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CCA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ОБ УТВЕРЖДЕНИИ ПОЛОЖЕНИЯ "О ЗНАКАХ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РЕСПУБЛИКИ"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(РЕДАКЦИЯ НА 29.10.2008)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ПРИКАЗ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МИНИСТЕРСТВО ИНФОРМАЦИИ И ТЕЛЕКОММУНИКАЦИЙ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28 июня 2004 г.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133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(САЗ 04-32)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Текст нижеприведенной редакции Приказа официально не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опубликован (Редакция подготовлена с учетом изменений,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внесенных Приказом Министерства информации и телекоммуникаций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от 29.10.08)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Зарегистрирован Министерством юстиции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 2 августа 2004 г.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 xml:space="preserve">Регистрационный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2876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В соответствии с Указом Президента Приднестровской Молдавской Республики от 08.09.2000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387 "Об утверждении Положения "О Министерстве информации и телекоммуникаций Приднестровской Молдавской Республики", структуры и штатного расписания Министерства" (Бюллетень экономической и правовой информации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11 за ноябрь 2000 года), в редакции Указов Президента Приднестровской Молдавской Республики от 03.10.2000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481, от 01.11.2001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570 (САЗ 01-45), от 11.04.2002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257 (САЗ 02-15), от 14.01.2003 года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23 (САЗ 03-03), от 23.04.2003 г.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182 (САЗ 03-17), приказываю: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1. Утвердить Положение "О Знаках почтовой оплаты Приднестровской Молдавской Республики" (прилагается).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2. Генеральному директору ГУП "Почта Приднестровья" Е.И. Котенко довести настоящий Приказ до сведения руководителей дочерних государственных унитарных предприятий почтовой связи.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3. Контроль исполнения настоящего Приказа возложить на начальника отдела регламентации Г.Н. Безбородько.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4. Настоящий Приказ подлежит государственной регистрации в Министерстве юстиции Приднестровской Молдавской Республики и официальному опубликованию.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5. Настоящий Приказ вступает в силу со дня официального опубликования и распространяет свое действие на правоотношения, возникшие с 1 января 2002 года.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3CFF" w:rsidRPr="00223CFF" w:rsidRDefault="00223CFF" w:rsidP="00223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В. БЕЛЯЕВ</w:t>
      </w:r>
    </w:p>
    <w:p w:rsidR="00223CFF" w:rsidRPr="00223CFF" w:rsidRDefault="00223CFF" w:rsidP="00223CF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МИНИСТР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г. Тирасполь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28 июня 2004 г.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133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Приложение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к Приказу Министерства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информации и телекоммуникаций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 xml:space="preserve">от 28 июня 2004 г.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133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ПОЛОЖЕНИЕ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 ЗНАКАХ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Настоящее Положение разработано в соответствии с требованиями Всемирной почтовой конвенции, действующего законодательства Приднестровской Молдавской Республики. Положение регулирует отношения между Министерством информации и телекоммуникации Приднестровской Молдавской Республики, ГУП "Марка Приднестровья", предприятиями "Почта" и другими операторами почтовой связи. В Положении определен порядок планирования, издания, выпуска в обращение, распространения, использования и учета знаков почтовой оплаты, а также реализации филателистических материалов.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Раздел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Основные понятия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 настоящем разделе изложены основные термины, применяемые в процессе изготовления и использования знаков почтовой оплаты в следующем значении: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1. Абонемент - право (предварительно оплачиваемое) в течение определенного периода времени на получение абонентом (владельцем абонемента), изданных в этот период знаков почтовой оплаты.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2. Блок памятный - филателистический сувенир, выпускаемый почтовой администрацией страны в ознаменование выдающихся событий или юбилеев (может быть также использован как знак почтовой оплаты). На памятных блоках могут быть изображены одна или несколько находящихся в обращении почтовых марок, а на его полях могут помещаться различные надписи или рисунки, отражающие событие, которому посвящён блок.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3. Выпуск в обращение, почтовая эмиссия - официальный выпуск почтовых марок, осуществляемый почтовой администрацией. Каждый отдельный выпуск одной или серии почтовых марок считается самостоятельной эмиссией.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4. Гашение нормальное - наз. гашения (штемпелем и др.) ЗПО, который служит оплате письма прошедшего почту; имеет значение для выпусков марок, которые часто появляются со штемпелеванием в листах или с гашением по заказу (из любезности).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5. Гашение почтовое - штемпелевание ЗПО календарным или другим штемпелем гашения.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6. Гашеные марки - почтовые марки, находившиеся в почтовом обращении, с нанесенными на них пометками, исключающими возможность их использования в качестве знаков почтовой оплаты. В продаже могут быть марки с непочтовым гашением, прошедшие штемпелевание в листах.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7. День первый (ПД) - начало срока действия ЗПО или срока применения штемпеля специального.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8. Дополнительный тираж - повторный выпуск почтовой марки (серии, блока) сверхустановленного тиража, но обязательно в то время, когда марки основного тиража ещё находятся в обращении.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9. Законодательство - собственно законы, а также подзаконные и иные нормативно - правовые акты Приднестровской Молдавской Республики, регулирующие данную сферу деятельности.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10. Знак почтовой оплаты (ЗПО) - марки, блоки, маркированные конверты и карточки, календарные штемпеля.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11. Календарный штемпель - стальной круглый штамп со встроенным нумератором, в котором указан пункт (город) и ежедневно меняющаяся дата. Применяется для гашения марок на корреспонденции, а также для штемпелевания переводов, квитанций и других почтовых документов, связанных с почтовыми отправлениями.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12. Карточка маркированная - карточка с напечатанной почтовой маркой.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13. Карточка с оригинальной маркой - карточка, на которой напечатана марка, которая отдельно от этой карточки не издавалась.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14. Коммеморативные, памятные марки - почтовые марки, выпущенные в ознаменование какого-либо выдающегося события (посвященные памяти государственных деятелей, выдающихся деятелей науки и культуры, знаменательным датам), событиям недавним и современным; марки с изображением памятников архитектуры, туристских объектов, экспонатов музеев и картинных галерей, фауны, флоры, спортивных и других мотивов.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15. Конверт почтовый - запечатываемая прямоугольная бумажная оболочка для вложения письма и его сохранности. На конверте проставляются адрес получателя и отправителя, наклеиваются почтовые марки.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16. Конверт маркированный - конверт с напечатанной маркой.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17.Конверт "Первого дня" (КПД) - конверт с почтовой маркой, погашенной календарным или специальным штемпелем в первый день выпуска в почтовое обращение. КПД состоит из трех основных элементов: самого штемпеля, почтовой марки и штемпеля с календарной датой дня выпуска марки. Для гашения применяют как обычные календарные штемпеля, так и специальные штемпеля с дополнительным текстом "Первый день".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18. Конверт с оригинальной маркой - конверт, на котором напечатана марка, которая отдельно от этого конверта не выпускалась.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19. Надпечатки - надписи, цифры или изображения, нанесенные на ранее выпущенные марки, блоки или марочные листы. Являются официальными, если они сделаны по указанию почтовой администрации.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20. Непочтовое гашение - гашение отдельных марок или целых листов, производимое по заказу торговых организаций, коллекционеров для удовлетворения спроса на гашеные марки.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21. Новоделы - почтовые марки, напечатанные повторно со старых печатных форм (в отдельных случаях при сохранившемся оригинале с вновь изготовленных печатных форм) обычно выпускаются для удовлетворения запросов филателистов.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22. Образец - тиражные экземпляры почтовых марок с надпечатками или перфорацией через поле марки, выпускаемые для ознакомления с вновь изданными или изымаемыми из обращения марками.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23. Оригинал марок - рисунок, являющийся исходной основой для подготовки печатной формы. Оригинал марок обычно превышает размер готовой почтовой марки в 3-5 раз, выполняется на белой бумаге тушью, акварелью или гуашью, могут быть использованы соответствующим образом подготовленные фотографии.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24. Памятные надпечатки - надпечатки на марках в память о каком-либо событии.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25. Почтовая администрация - исполнительный орган государственной власти в области почтовой связи - Министерство информации и телекоммуникаций Приднестровской Молдавской Республики.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26. Почтовые марки - знаки оплаты за пересылку почтовой корреспонденции, выпускаемые почтовой администрацией, изготовленные типографским способом с художественным изображением и обозначением его номинальной стоимости.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27. Почтовая карточка, открытка, открытое письмо - карточка размером 10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x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14,5 см из плотной бумаги, предназначенная для открытого письменного сообщения.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28. Пробные марки, эссе - пробный вариант почтовой марки, изготовленный полиграфическим способом и служащий для обсуждения и решения вопроса о выпуске тиража.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29. Серия почтовых марок - выпуск почтовых марок одной тематики или посвящённый конкретному событию.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30. Специальное, гашение (СГ) - гашение, специально организуемое в честь выдающегося события или памятной даты. Производится изготовленным для каждого случая специальным штемпелем или типографским способом.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31. Специальные штемпеля - памятные штемпеля для специального гашения. Штемпель с текстом или рисунком, связанным с определенным поводом (например, политические события, юбилеи, праздники или выставки, первые полеты и т.п.). Специальные штемпеля отличаются от обычного календарного штемпеля тем, что в его тексте указывается название события или памятной даты, к которой он приурочен. Второе отличие заключается в монолитности специального штемпеля и отсутствие у него встроенного нумератора, так как срок действия специальных штемпелей ограничивается обычно одним, реже несколькими днями.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32. Срок действия ЗПО - установленный почтовой администрацией период использования ЗПО для франкирования почтовых отправлений, расчетов по почтовым сборам и т. п. Начинается, как правило, со дня выпуска и кончается днем изъятия из обращения, если только ЗПО не действуют без ограничения срока.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33. Срок применения - установленный период использования большей частью специальных штемпелей. Начинается первым днем и кончается днем изъятия из обращения.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34. Стандартная марка - почтовая марка, одиночная или серийная, преимущественно небольших размеров, выпускаемая без ограничения тиража, для массового франкирования почтовых отправлений. Может печататься в течение ряда лет повторными тиражами, другими способами печати, на другой бумаге и т.д., выпускается для массового использования потребителем для оплаты услуг почтовой связи без ограничения тиража и действительная на протяжении длительного периода.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35. Стандартный выпуск - серии почтовых марок (или одиночные марки), выпускаемые в почтовое обращение массовыми тиражами и не являющиеся памятными или несущими какую-либо специальную информацию.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36. Филателия - коллекционирование и исследование знаков почтовой оплаты.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37. Филателист - коллекционер почтовых марок, не являющийся простым их собирателем, но исследующим с точки зрения содержания (тематики, связи с действительностью, др.).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38. Филателистический материал ЗПО - к этому виду материалов относятся (по признаку инициативы издания) официально изданные почтовой администрацией ЗПО.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39. Художественная карточка - карточка с рисунком (в левой части) на лицевой стороне, линий для адреса и обратного адреса отправителя. Оборотная сторона служит для письма.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40. Художественный конверт - конверт с рисунком в левой части лицевой стороны.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41. Штемпелевание -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а) Проставление штемпельного оттиска на ЗПО (франкатуре) с целью гашения или подтверждения времени отправления или приема данного почтового отправления;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б) Обозначение происхождения штемпеля, указывающее на его специфическую филателистическую ценность: а) штемпелевание при фактической пересылке по почте; б) штемпелевание по заказу (из любезности) для коллекционных и торговых целей без фактической пересылки по почте, сюда относится штемпелевание в листах.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42. Штемпелевание в листах, гашение в листах - штемпелевание находящихся в обращении почтовых марок в целых листах для продажи коллекционерам - относится к штемпелеванию по заказу.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43. Штемпелевание по заказу, из любезности - гашение действующих ЗПО, которые не находятся на отправлениях предназначенных для пересылки почтой, например, отдельных ненаклеенных ЗПО; гашение в листах ЗПО, предназначенных исключительно для целей коллекционирования.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44. Штемпель гашения - почтовый штемпель, используемый не в обычной работе почты, а только для штемпелевания (марок) в листах или для приведения в негодность остатков марок.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45. Штемпель первого дня (ШПД) - применяется в первый день выпуска марок. Текст или рисунок штемпеля указывает на первый день и повод выпуска.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46. Штемпель почтовый - инструмент в почтовом деле для получения ручным или механическим способом штемпельных оттисков, служащих для гашения знаков почтовой оплаты, подтверждения приёма отправления, контроля маршрута и временем нахождения в пути и т.п.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47. Эскиз - в изобразительном искусстве: художественное произведение вспомогательного характера, подготовительный набросок. В процессе художественного оформления марки (или серии марок) в начале разрабатываются эскизы, подлежащие рассмотрению. После утверждения эскизов художник создаёт оригинал марки (серии марок) для печати.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Раздел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II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Знаки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Общие Положения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48. Знаки почтовой оплаты (ЗПО) Приднестровской Молдавской Республики предназначены для оплаты услуг почтовой связи, предоставляемых организациями почтовой связи, согласно действующим тарифам, и подтверждения этого на корреспонденции.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49. Выпуск в обращение знаков почтовой оплаты (ЗПО) осуществляется исключительно Министерством информации и телекоммуникаций Приднестровской Молдавской Республики в соответствии с Положением "О Министерстве информации и телекоммуникаций Приднестровской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 xml:space="preserve">Молдавской Республики", утвержденным Указом Президента Приднестровской Молдавской Республики от 8.09.2000 г.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387.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50. Знаки почтовой оплаты (ЗПО) Приднестровской Молдавской Республики должны отвечать духу Всемирного почтового союза и отражать в своих сюжетах многонациональное "Государственное устройство Приднестровской Молдавской Республики, культурное и историческое наследие народов, проживающих на её территории, флору и фауну, достижения во всех областях знаний, основные события внутренней и международной жизни, филателии.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51. Непосредственное планирование, издание и распространение ЗПО, экспорт, импорт и реализацию филателистического материала, а также издание каталогов марок осуществляет исключительно Государственное унитарное предприятие (ГУП) "Марка Приднестровья".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52. Издание ЗПО Приднестровской Молдавской Республики производится с учетом наиболее полного удовлетворения потребности населения, предприятий, организаций и учреждений Приднестровской Молдавской Республики.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53. Организации почтовой связи на всей территории Приднестровской Молдавской Республики осуществляют доставку внутренней корреспонденции, только используя знаки почтовой оплаты (ЗПО) Приднестровской Молдавской Республики.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54. ЗПО вводятся в почтовое обращение и выводятся из почтового обращения приказами Министерства информации и телекоммуникаций. Предложение - проекты приказов вносятся (готовятся) ГУП "Марка Приднестровья".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55. Художественные конверты и карточки, издающиеся на основании утвержденных тематических планов, вводятся приказами ГУП "Марка Приднестровья".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Общие принципы формирования тематических планов издания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знаков почтовой оплаты, художественных конвертов и карточек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Приднестровской Молдавской Республики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56. При формировании тематических планов изданий соблюдаются следующие принципы: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а) не посвящаются выпуски ныне здравствующим лицам;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б) выдающиеся государственные и общественные деятели, деятели науки, культуры и искусства могут быть изображены к юбилеям со дня рождения, кратным: 25-ти годам на знаках почтовой оплаты и 5-ти годам на художественных конвертах и карточках не ранее, чем через 10 лет после смерти;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в) события исторического значения, юбилеи основания городов, организаций, учебных заведений, предприятий, учреждений могут быть изображены по датам, кратным: 10-ти годам на ЗПО и 1 году на художественных конвертах и карточках.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 виде исключения (в случае выпуска тематических серий и т.п.) допускается отклонение от 5 требований изложенных в пункте 9 данного Положения.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57. При составлении тематических планов издания ЗПО, художественных конвертов и карточек учитываются заявки предприятий "Почта", предложения государственных, общественных и иных организаций и предприятий и частных лиц, поступивших в ГУП "Марка Приднестровья" не позднее, чем за 12 месяцев до начала планируемого года.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58. Сформированные ГУП "Марка Приднестровья" проекты ежегодных тематических планов издания ЗПО до 1 апреля года, предшествующего планируемому, представляются к утверждению Министру информации и телекоммуникаций.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59. Тематические планы издания ЗПО должны быть утверждены до 1 мая года, предшествующего планируемому.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60. Ежегодные тематические планы издания художественных конвертов и карточек утверждаются директором ГУП "Марка Приднестровья".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61. Предложения по выпуску внеплановых ЗПО (в том числе по изготовлению надпечаток), художественных конвертов и карточек принимаются к рассмотрению ГУП "Марка Приднестровья" не позднее, чем за 6 месяцев до их выхода в почтовое обращение.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62. Организацию и выполнение надпечаток на почтовых марках и блоках производит ГУП "Марка Приднестровья" на предприятиях, имеющих лицензию на выполнение данных работ.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Разработка эскизов сюжетов, изготовление и утверждение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оригиналов, издание знаков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63. После утверждения тематического плана ГУП "Марка Приднестровья" организует разработку эскизов сюжетов и изготовление оригиналов рисунков ЗПО. Для этого на договорной основе привлекаются исполнители - художники и граверы, имеющие опыт работы в области миниатюр. При необходимости разработка эскизов сюжетов и оригиналов рисунков ЗПО может быть организовано на конкурсной основе. Информация о конкурсе доводится общедоступным способом.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64. В соответствии с Всемирной почтовой конвенцией на почтовых марках и блоках Приднестровской Молдавской Республики обязательно размещаются следующие служебные надписи: Приднестровская Молдавская Республика (ПМР) на русском языке и латинской транслитерации; номинал (в случае необходимости допускается издание ЗПО с буквенным обозначением стоимости оплаты - номинала); год выпуска арабскими цифрами.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65. На юбилейных ЗПО могут быть изображены: надпись "Почта", "Марка Приднестровья" ("Марка ПМР") и иной сопутствующий текст (название темы выпуска, юбилейная дата и прочее).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Надписи должны быть четко читаемыми, их место расположения на марке диктуется композиционным решением сюжета.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66. Изготовленные исполнителем (участниками конкурса) эскизы сюжетов рисунков и их описание рассматриваются на редакционно-художественной комиссии (РХК) ГУП "Марка Приднестровья". На заседание редакционно-художественной комиссии при необходимости могут быть приглашены специалисты по данной теме. При необходимости ГУП "Марка Приднестровья" может запросить письменную консультацию по вопросам, касающихся тематики эскизов сюжетов, представленных к рассмотрению и подготавливаемых к изданию.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67. Рассмотренные на заседании редакционно-художественной комиссии сюжеты эскизов рисунков ЗПО после утверждения используются для печатания тиража.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68. ЗПО печатаются ГУП "Марка Приднестровья" или на предприятиях Приднестровской Молдавской Республики, получивших лицензию (разрешение) при наличии договора с ГУП "Марка Приднестровья". ГУП "Марка Приднестровья" может также заключать договора на изготовление ЗПО с зарубежными исполнителями, в том случае если производство ЗПО не может быть технологически осуществлено в Приднестровской Молдавской Республике или их изготовление экономически более выгодно.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69. Издание серий стандартных почтовых марок осуществляется массовым тиражом, в соответствии с тематическим планом или при изменении тарифов. По мере расходования марок стандартных выпусков может производиться издание ГУП "Марка Приднестровья"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дополнительных тиражей в соответствии с годовыми заявками предприятий "Почта" при наличии у них договора с ГУП "Марка Приднестровья".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70. Издание внеплановых почтовых марок и блоков (в том числе и изготовлением надпечаток), маркированных почтовых конвертов и карточек осуществляется на основании приказа Министерства информации и телекоммуникаций Приднестровской Молдавской Республики.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Выпуск в обращение знаков почтовой оплаты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71. Выпуск ЗПО в обращение производится приказом Министерства информации и телекоммуникаций Приднестровской Молдавской Республики. В приказе определяется вид (серия) ЗПО, вводимых в обращение, первый день продажи (специального гашения), место и время презентации ЗПО.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72. Во время презентации ЗПО в первый день продажи производится специальное гашение ЗПО специальным штемпелем. Допускается изготовление части тиража в гашеном виде.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73. Информация о выпуске в обращение, первом дне и месте продажи, спецгашении ЗПО заблаговременно доводится до сведения широких масс населения общедоступными способами через средства массовой информации.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74. По особым случаям (юбилейным датам и т.п.) допускается проведение специального гашения уже выпущенных в обращение ЗПО.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75. Предприятие "Почта Приднестровья" вправе продавать пользователям услуг почтовой связи ЗПО, выпускаемые в обращение, только после официально объявленного и проведенного специального ("Первый день") гашения.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76. Номиналы ЗПО, если они не изображены типографским способом, устанавливаются приказом Министерства информации и телекоммуникаций Приднестровской Молдавской Республики и должны соответствовать действующим тарифам на услуги почтовой связи.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Распространение знаков почтовой оплаты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77. Для рекламы ЗПО Приднестровской Молдавской Республики необходимое количество высылается в адрес журнала "Филателия" Российской Федерации и других изданий филателии стран СНГ и дальнего зарубежья.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78. Расход тиража на рекламную и организационно-распорядительную деятельность осуществляется в соответствии с нормативом ( Приложение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1) и учитываются при расчете стоимости ЗПО.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79. ГУП "Марка Приднестровья" осуществляет реализацию ЗПО предприятиям "Почта" и другим операторам почтовой связи в количестве соответствующем размеру суммы предоплаты и заключенным договорам по ценам обеспечивающим возмещение затрат ГУП "Марка Приднестровья" по их изготовлению.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80. ЗПО применяются в почтовом обороте до полного использования их запасов или изъятия из обращения: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а) на территории Приднестровской Молдавской Республики в соответствии с приказами Министерства информации и телекоммуникаций;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б) за пределами Приднестровской Молдавской Республики осуществляется по заключенным в установленном порядке договорам о распространении ЗПО в третьих странах.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81. Стандартные почтовые марки, маркированные почтовые конверты и карточки, в том числе с оригинальными марками, продаются предприятиями почтовой связи и применяются в почтовом обращении до полного использования их запасов или изъятия из почтового обращения.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82. Коммеморативные марки и блоки продаются предприятиями почтовой связи в течение года выпуска и последующего за ним года. По истечении указанного срока коммеморативные марки и блоки приказом Министерства информации и телекоммуникаций снимаются с продажи в предприятиях почтовой связи.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83. Снятые с продажи в предприятиях почтовой связи коммеморативные марки и блоки действительны для оплаты корреспонденции в соответствии с действующими почтовыми тарифами.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84. Нереализованные до указанного выше срока коммеморативные марки и блоки подлежат актированию совместной (ГУП "Почта Приднестровья" и ГУП "Марка Приднестровья") комиссией и уничтожению в установленном порядке в недельный срок после снятия их с продажи.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85. Изъятые из обращения ЗПО реализуются ГУП "Марка Приднестровья" только как филателистический (коллекционный) материал.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86. Реализация филателистического (коллекционного) материала производится исключительно ГУП "Марка Приднестровья" по свободным (договорным) ценам.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87. ГУП "Марка Приднестровья", кроме обеспечения договоров (заявок) предприятий "Почта" и других операторов почтовой связи, осуществляет продажу ЗПО, с момента их выхода в почтовое обращение, как филателистического материала другим юридическим и физическим лицам.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Раздел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III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Абонементное обслуживание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Абонементное обслуживание производится в соответствии с "Положением о порядке абонементного обслуживания", утверждаемым ГУП "Марка Приднестровья".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Раздел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IV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Специальные гашения и специальные штемпеля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Общие положения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88. Специальные штемпеля выпускаются в обращение приказом ГУП "Марка Приднестровья" и служат для памятных гашений почтовой корреспонденции как филателистического материала.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89. Непосредственное планирование, а также изготовление и использование специальных штемпелей возлагается на ГУП "Марка Приднестровья".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t>Общие принципы формирования тематических планов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специальных гашений и изготовления специальных штемпелей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  <w:t>Приднестровской Молдавской Республики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90. Проекты планов специальных гашений составляются ГУП "Марка Приднестровья" на основе предложений государственных, общественных организаций и частных лиц.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91. К рассмотрению принимаются заявки, поступившие в ГУП "Марка Приднестровья" до 10 марта года, предшествующего планируемому.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92. Проекты ежегодных планов специальных гашений представляются к утверждению первому заместителю Министерства информации и телекоммуникаций ГУП "Марка Приднестровья" до 1 апреля текущего года.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93. Предложения о внеплановом специальном гашении принимаются к рассмотрению не позднее, чем за 3 месяца до даты проведения специального гашения.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94. Проведение внеплановых специальных гашений осуществляется на основании приказа ГУП "Марка Приднестровья" согласованного с Министерством информации и телекоммуникаций.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95. В соответствии с утвержденными планами выполняются оригиналы рисунков специальных штемпелей. На специальных штемпелях, на государственных языках может указываться текст о событии или юбилейной дате.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96. Разработка эскизов специальных штемпелей делается на основе оригинальных рисунков, рассмотренных и одобренных РХК ГУП "Марка Приднестровья". Разработка рисунков и эскизов возможна на конкурсной основе.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97. Изготовление специальных штемпелей производится в соответствии с заключенными договорами на основании оригиналов рисунков, утвержденными директором ГУП "Марка Приднестровья".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98. При изготовлении нескольких экземпляров специальных штемпелей с одним текстом и рисунком каждый должен иметь цифровое и буквенное отличие.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99. Общее количество специальных штемпелей изготавливается в соответствии с тематическим планом.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Порядок выпуска в обращение и применение специальных штемпелей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100. Специальные штемпеля выпускаются в обращение приказом ГУП "Марка Приднестровья".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101. ГУП "Марка Приднестровья" заблаговременно до проведения специального гашения дает информацию через СМИ о месте и сроках применения специального почтового штемпеля и выпускаемых к гашению знаков почтовой оплаты и сопутствующих филателистических материалов.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102. ГУП "Марка Приднестровья" направляет специальные штемпеля в места их применения в день проведения специального гашения.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103. Использование специальных штемпелей производится только в конкретных местах проведения гашения, оговоренных в приказе, и в течение срока, указанного на штемпеле или в сопроводительных документах. В особых случаях, срок проведения специального гашения может быть продлен приказом ГУП "Марка Приднестровья", согласованного Министром информации и телекоммуникаций.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104. Специальными штемпелями могут гаситься ЗПО посвященные этому событию, находящиеся в почтовом обращении на территории Приднестровской Молдавской Республики.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105. Проставление календарного штемпеля не является обязательным для отправлений, оплачиваемых с помощью печатных типографских оттисков или другим печатным способом или штемпелеванием.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106. Специальные штемпеля не проставляются на ЗПО, изъятые из почтового обращения, ранее прошедшие почту, а также иностранный филателистический материал. Допускается безадресное гашение и гашение на чистых листах бумаги, а также при приеме исходящей корреспонденции с возмещением затрат, по данным спецгашениям, предприятиями "Почта".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Порядок учета и хранения специальных штемпелей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107. После проведения специального гашения штемпеля возвращаются в ГУП "Марка Приднестровья". После поступления штемпелей ГУП "Марка Приднестровья" производит гашение филматериалов по заказам торговой сети и Общества филателистов, затем производится насечка и специальные штемпеля определяются на хранение.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Ретроспектива изменений Приложения N 1: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Редакция 2 - Приказ Министерства информации и телекоммуникаций ПМР от 29.10.08 N 227 (САЗ 08-46).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Приложение N 1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  <w:t>к Положению "О знаках почтовой оплаты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  <w:t>Приднестровской Молдавской Республики"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Норматив расхода тиража ЗПО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Тираж знаков почтовой оплаты (кроме пробных марок) распределяется следующим образом:</w:t>
      </w:r>
    </w:p>
    <w:p w:rsidR="00223CFF" w:rsidRPr="00223CFF" w:rsidRDefault="00223CFF" w:rsidP="00223C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</w:rPr>
      </w:pPr>
      <w:r w:rsidRPr="00223CFF">
        <w:rPr>
          <w:rFonts w:ascii="Consolas" w:eastAsia="Times New Roman" w:hAnsi="Consolas" w:cs="Courier New"/>
          <w:color w:val="333333"/>
          <w:sz w:val="20"/>
          <w:szCs w:val="20"/>
        </w:rPr>
        <w:t xml:space="preserve">                          I. Безвозмездно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Ретроспектива изменений пункта 1: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Редакция 2 - Приказ Министерства информации и телекоммуникаций ПМР от 29.10.08 N 227 (САЗ 08-46).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1. Государственный резерв в том числе: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а) Государственный архив ЗПО Приднестровской Молдавской Республики: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лист почтовых марок (каждого вида) - 1 экз.;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1) малый лист почтовых марок (каждого вида) - 1 экз.;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2) блок памятный - 2 экз.;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3) конверт маркированный (всех видов) - 2 экз.;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4) карточка маркированная (всех видов) - 2 экз.;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5) секретка - 2 экз.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б) Государственная коллекция ЗПО Приднестровской Молдавской Республики: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1) марки (каждого вида) - 1 экз.;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2) малый лист почтовых марок (каждого вида) - 1 экз.;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3) блок памятный - 1 экз.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в) исключен;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г) На представительские цели - органам государственной власти знаки почтовой оплаты каждого вида (по заявкам организаций):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1) исключен;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2) Администрация Президента - до 50 экз.;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3) Фонд Министра информации и телекоммуникаций - знаки почтовой оплаты (каждого вида) - по 8 экз.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2. Авторские (по договору с художниками- авторами- исполнителями марок, специальных почтовых штемпелей) знаки почтовой оплаты (каждого вида) - до 25 экз.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3. Наградной фонд (для поощрения активистов филателии) - до 10 экз.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4. Фонд ГУП "Марка Приднестровья" знаки почтовой оплаты для организационно - распорядительной и рекламной деятельности предприятия - по 200 экз. (каждого вида).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II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. С оплатой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Ретроспектива изменений пункта 5: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Редакция 2 - Приказ Министерства информации и телекоммуникаций ПМР от 29.10.08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227 (САЗ 08-46).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5. Исключен.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6. Реализация операторам почтовой связи - согласно заключенным договора в соответствии с предварительной (с поквартальной разбивкой) заявкой на следующий год.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Ретроспектива изменений пункта 7: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Редакция 2 - Приказ Министерства информации и телекоммуникаций ПМР от 29.10.08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227 (САЗ 08-46).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7. Исключен.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8. Для реализации ЗПО в первый день выпуска в обращение, проведения спецгашения "Первый день", а также для последующих спецгашений.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9. Для реализации как филматериала и по договорным ценам.</w:t>
      </w:r>
    </w:p>
    <w:p w:rsidR="00223CFF" w:rsidRPr="00223CFF" w:rsidRDefault="00223CFF" w:rsidP="00223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lastRenderedPageBreak/>
        <w:br/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>Текст подготовлен с учетом изменений, внесенных в первоначальную редакцию (Приказ Министерства информации и телекоммуникаций ПМР от 28.06.04) на основе следующих нормативных актов:</w:t>
      </w:r>
    </w:p>
    <w:p w:rsidR="00223CFF" w:rsidRPr="00223CFF" w:rsidRDefault="00223CFF" w:rsidP="00223CFF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val="ru-RU"/>
        </w:rPr>
      </w:pP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Редакция 2 - Приказ Министерства информации и телекоммуникаций ПМР от 29.10.08 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</w:rPr>
        <w:t>N</w:t>
      </w:r>
      <w:r w:rsidRPr="00223CFF">
        <w:rPr>
          <w:rFonts w:ascii="Helvetica" w:eastAsia="Times New Roman" w:hAnsi="Helvetica" w:cs="Helvetica"/>
          <w:color w:val="333333"/>
          <w:sz w:val="21"/>
          <w:szCs w:val="21"/>
          <w:lang w:val="ru-RU"/>
        </w:rPr>
        <w:t xml:space="preserve"> 227 (САЗ 08-46).</w:t>
      </w:r>
    </w:p>
    <w:p w:rsidR="00AC0F75" w:rsidRPr="00223CFF" w:rsidRDefault="00223CFF">
      <w:pPr>
        <w:rPr>
          <w:lang w:val="ru-RU"/>
        </w:rPr>
      </w:pPr>
      <w:bookmarkStart w:id="0" w:name="_GoBack"/>
      <w:bookmarkEnd w:id="0"/>
    </w:p>
    <w:sectPr w:rsidR="00AC0F75" w:rsidRPr="00223C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47"/>
    <w:rsid w:val="00223CFF"/>
    <w:rsid w:val="004D355A"/>
    <w:rsid w:val="00602147"/>
    <w:rsid w:val="007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77EEA-DEE9-4745-A15E-2D6A8E7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2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3C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4601</Words>
  <Characters>26232</Characters>
  <Application>Microsoft Office Word</Application>
  <DocSecurity>0</DocSecurity>
  <Lines>218</Lines>
  <Paragraphs>61</Paragraphs>
  <ScaleCrop>false</ScaleCrop>
  <Company/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Десятник</dc:creator>
  <cp:keywords/>
  <dc:description/>
  <cp:lastModifiedBy>Дмитрий Анатольевич Десятник</cp:lastModifiedBy>
  <cp:revision>2</cp:revision>
  <dcterms:created xsi:type="dcterms:W3CDTF">2021-12-09T13:57:00Z</dcterms:created>
  <dcterms:modified xsi:type="dcterms:W3CDTF">2021-12-09T13:58:00Z</dcterms:modified>
</cp:coreProperties>
</file>