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47" w:rsidRPr="00FE7B9D" w:rsidRDefault="00FE7B9D" w:rsidP="00FE7B9D">
      <w:pPr>
        <w:jc w:val="center"/>
      </w:pPr>
      <w:bookmarkStart w:id="0" w:name="_GoBack"/>
      <w:bookmarkEnd w:id="0"/>
      <w:r w:rsidRPr="00FE7B9D">
        <w:t>ПРИКАЗ</w:t>
      </w:r>
    </w:p>
    <w:p w:rsidR="00FE7B9D" w:rsidRPr="00FE7B9D" w:rsidRDefault="00FE7B9D" w:rsidP="00FE7B9D">
      <w:pPr>
        <w:jc w:val="center"/>
      </w:pPr>
      <w:r w:rsidRPr="00FE7B9D">
        <w:t>МИНИСТЕРСТВА ЦИФРОВОГО РАЗВИТИЯ,</w:t>
      </w:r>
    </w:p>
    <w:p w:rsidR="00FE7B9D" w:rsidRPr="00FE7B9D" w:rsidRDefault="00FE7B9D" w:rsidP="00FE7B9D">
      <w:pPr>
        <w:jc w:val="center"/>
      </w:pPr>
      <w:r w:rsidRPr="00FE7B9D">
        <w:t>СВЯЗИ И МАССОВЫХ КОММУНИКАЦИЙ</w:t>
      </w:r>
    </w:p>
    <w:p w:rsidR="00FE7B9D" w:rsidRPr="00FE7B9D" w:rsidRDefault="00FE7B9D" w:rsidP="00FE7B9D">
      <w:pPr>
        <w:jc w:val="center"/>
      </w:pPr>
      <w:r w:rsidRPr="00FE7B9D">
        <w:t>ПРИДНЕСТРОВСКОЙ МОЛДАВСКОЙ РЕСПУБЛИКИ</w:t>
      </w:r>
    </w:p>
    <w:p w:rsidR="00FE7B9D" w:rsidRPr="00FE7B9D" w:rsidRDefault="00FE7B9D" w:rsidP="00FE7B9D"/>
    <w:p w:rsidR="00FE7B9D" w:rsidRPr="00FE7B9D" w:rsidRDefault="00FE7B9D" w:rsidP="00FE7B9D">
      <w:pPr>
        <w:jc w:val="center"/>
      </w:pPr>
      <w:r w:rsidRPr="00FE7B9D">
        <w:t>Об утверждении Положения о порядке планирования, учета и обеспечения финансирования расходов, связанных с предоставлением гражданам льгот по услугам телефонной связи</w:t>
      </w:r>
    </w:p>
    <w:p w:rsidR="00FE7B9D" w:rsidRPr="00FE7B9D" w:rsidRDefault="00FE7B9D" w:rsidP="00FE7B9D"/>
    <w:p w:rsidR="00FE7B9D" w:rsidRPr="00FE7B9D" w:rsidRDefault="00FE7B9D" w:rsidP="00FE7B9D">
      <w:pPr>
        <w:jc w:val="center"/>
      </w:pPr>
      <w:r w:rsidRPr="00FE7B9D">
        <w:t>Согласован:</w:t>
      </w:r>
    </w:p>
    <w:p w:rsidR="00FE7B9D" w:rsidRPr="00FE7B9D" w:rsidRDefault="00FE7B9D" w:rsidP="00FE7B9D">
      <w:pPr>
        <w:jc w:val="center"/>
      </w:pPr>
      <w:r w:rsidRPr="00FE7B9D">
        <w:t>Министерство финансов</w:t>
      </w:r>
    </w:p>
    <w:p w:rsidR="00FE7B9D" w:rsidRPr="00FE7B9D" w:rsidRDefault="00FE7B9D" w:rsidP="00FE7B9D"/>
    <w:p w:rsidR="00FE7B9D" w:rsidRPr="00FE7B9D" w:rsidRDefault="00FE7B9D" w:rsidP="00FE7B9D"/>
    <w:p w:rsidR="00FE7B9D" w:rsidRPr="00527FCB" w:rsidRDefault="00EC65B4" w:rsidP="00773550">
      <w:r w:rsidRPr="009110EF">
        <w:t xml:space="preserve">В соответствии </w:t>
      </w:r>
      <w:r w:rsidR="0051096C" w:rsidRPr="009110EF">
        <w:t xml:space="preserve">с </w:t>
      </w:r>
      <w:r w:rsidR="00FE7B9D" w:rsidRPr="009110EF">
        <w:t>Закон</w:t>
      </w:r>
      <w:r w:rsidR="0051096C" w:rsidRPr="009110EF">
        <w:t>ом</w:t>
      </w:r>
      <w:r w:rsidR="00FE7B9D" w:rsidRPr="009110EF">
        <w:t xml:space="preserve"> Приднестровской Молдавской Респу</w:t>
      </w:r>
      <w:r w:rsidR="007503D0" w:rsidRPr="009110EF">
        <w:t>блики от 30 декабря 2020 года № </w:t>
      </w:r>
      <w:r w:rsidR="00FE7B9D" w:rsidRPr="009110EF">
        <w:t xml:space="preserve">246-З-VII «О республиканском бюджете на 2021 год» (САЗ 21-1), Постановлением Правительства Приднестровской Молдавской Республики от 21 </w:t>
      </w:r>
      <w:r w:rsidR="007503D0" w:rsidRPr="009110EF">
        <w:t>января 2021 года № </w:t>
      </w:r>
      <w:r w:rsidR="00FE7B9D" w:rsidRPr="009110EF">
        <w:t>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 с изменени</w:t>
      </w:r>
      <w:r w:rsidRPr="009110EF">
        <w:t>я</w:t>
      </w:r>
      <w:r w:rsidR="00FE7B9D" w:rsidRPr="009110EF">
        <w:t>м</w:t>
      </w:r>
      <w:r w:rsidRPr="009110EF">
        <w:t>и</w:t>
      </w:r>
      <w:r w:rsidR="00FE7B9D" w:rsidRPr="009110EF">
        <w:t>, внесенным</w:t>
      </w:r>
      <w:r w:rsidRPr="009110EF">
        <w:t xml:space="preserve">и </w:t>
      </w:r>
      <w:r w:rsidR="00AD16F4" w:rsidRPr="009110EF">
        <w:t>п</w:t>
      </w:r>
      <w:r w:rsidRPr="009110EF">
        <w:t>остановления</w:t>
      </w:r>
      <w:r w:rsidR="00FE7B9D" w:rsidRPr="009110EF">
        <w:t>м</w:t>
      </w:r>
      <w:r w:rsidRPr="009110EF">
        <w:t>и</w:t>
      </w:r>
      <w:r w:rsidR="00FE7B9D" w:rsidRPr="009110EF">
        <w:t xml:space="preserve"> Правительства Приднестровской Молдавской Республики от 21 янв</w:t>
      </w:r>
      <w:r w:rsidR="007503D0" w:rsidRPr="009110EF">
        <w:t>аря 2021 года № </w:t>
      </w:r>
      <w:r w:rsidR="00773550" w:rsidRPr="009110EF">
        <w:t xml:space="preserve">13 (САЗ 21-8), </w:t>
      </w:r>
      <w:r w:rsidRPr="009110EF">
        <w:t xml:space="preserve">от 13 августа 2021 года № 268 (САЗ 21-33), </w:t>
      </w:r>
      <w:r w:rsidR="00FE7B9D" w:rsidRPr="009110EF">
        <w:t>приказываю</w:t>
      </w:r>
      <w:r w:rsidR="00FE7B9D" w:rsidRPr="00527FCB">
        <w:t>:</w:t>
      </w:r>
    </w:p>
    <w:p w:rsidR="00FE7B9D" w:rsidRPr="00527FCB" w:rsidRDefault="00FE7B9D" w:rsidP="00773550"/>
    <w:p w:rsidR="00FE7B9D" w:rsidRPr="00527FCB" w:rsidRDefault="00FE7B9D" w:rsidP="00773550">
      <w:r w:rsidRPr="00527FCB">
        <w:t>1. Утвердить Положение о порядке планирования, учета и обеспечения финансирования расходов, связанных с предоставлением гражданам льгот по услугам телефонной связи согласно Приложению к настоящему Приказу.</w:t>
      </w:r>
    </w:p>
    <w:p w:rsidR="00FE7B9D" w:rsidRPr="00527FCB" w:rsidRDefault="00FE7B9D" w:rsidP="00773550">
      <w:r w:rsidRPr="00527FCB">
        <w:t>2. Настоящий Приказ подлежит согласованию с Министерством финансов Приднестровской Молдавской Республики и направлению на официальное опубликование в Министерство юстиции Приднестровской Молдавской Республики.</w:t>
      </w:r>
    </w:p>
    <w:p w:rsidR="00FE7B9D" w:rsidRPr="00527FCB" w:rsidRDefault="00FE7B9D" w:rsidP="00773550">
      <w:r w:rsidRPr="00527FCB">
        <w:t>3.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2021 года.</w:t>
      </w:r>
    </w:p>
    <w:p w:rsidR="00FE7B9D" w:rsidRPr="00527FCB" w:rsidRDefault="00FE7B9D" w:rsidP="00773550"/>
    <w:p w:rsidR="00FE7B9D" w:rsidRPr="00527FCB" w:rsidRDefault="00FE7B9D" w:rsidP="00773550">
      <w:r w:rsidRPr="00527FCB">
        <w:t xml:space="preserve">Министр                                                                                                            </w:t>
      </w:r>
      <w:r w:rsidR="00BC74A0">
        <w:t xml:space="preserve">          </w:t>
      </w:r>
      <w:r w:rsidRPr="00527FCB">
        <w:t xml:space="preserve"> С. БАБЕНКО</w:t>
      </w:r>
    </w:p>
    <w:p w:rsidR="00FE7B9D" w:rsidRPr="00527FCB" w:rsidRDefault="00FE7B9D" w:rsidP="00773550"/>
    <w:p w:rsidR="00FE7B9D" w:rsidRPr="00527FCB" w:rsidRDefault="00FE7B9D" w:rsidP="00AA3DF1">
      <w:r w:rsidRPr="00527FCB">
        <w:t>г. Тирасполь</w:t>
      </w:r>
    </w:p>
    <w:p w:rsidR="00FE7B9D" w:rsidRPr="00527FCB" w:rsidRDefault="00FE7B9D" w:rsidP="00A03913">
      <w:pPr>
        <w:ind w:firstLine="0"/>
      </w:pPr>
      <w:r w:rsidRPr="00527FCB">
        <w:t>от 19 августа 2021 г.</w:t>
      </w:r>
    </w:p>
    <w:p w:rsidR="00FE7B9D" w:rsidRPr="00527FCB" w:rsidRDefault="00FE7B9D" w:rsidP="00773550">
      <w:r w:rsidRPr="00527FCB">
        <w:t>№ 172</w:t>
      </w:r>
    </w:p>
    <w:p w:rsidR="00FE7B9D" w:rsidRPr="00527FCB" w:rsidRDefault="00FE7B9D" w:rsidP="00BC7AA1"/>
    <w:p w:rsidR="00FE7B9D" w:rsidRPr="00527FCB" w:rsidRDefault="00FE7B9D" w:rsidP="00BC7AA1">
      <w:pPr>
        <w:ind w:left="4820" w:firstLine="0"/>
      </w:pPr>
      <w:r w:rsidRPr="00527FCB">
        <w:t>Приложение</w:t>
      </w:r>
    </w:p>
    <w:p w:rsidR="00AA3DF1" w:rsidRDefault="00FE7B9D" w:rsidP="00BC7AA1">
      <w:pPr>
        <w:ind w:left="4820" w:firstLine="0"/>
      </w:pPr>
      <w:r w:rsidRPr="00527FCB">
        <w:t>к Приказу Министерства цифрового развития</w:t>
      </w:r>
      <w:r w:rsidR="00BC7AA1">
        <w:t xml:space="preserve">, связи и массовых коммуникаций </w:t>
      </w:r>
      <w:r w:rsidRPr="00527FCB">
        <w:t>Приднестровской Молдавской Республики</w:t>
      </w:r>
    </w:p>
    <w:p w:rsidR="00FE7B9D" w:rsidRPr="00527FCB" w:rsidRDefault="00FE7B9D" w:rsidP="00BC7AA1">
      <w:pPr>
        <w:ind w:left="4820" w:firstLine="0"/>
      </w:pPr>
      <w:r w:rsidRPr="00527FCB">
        <w:t xml:space="preserve">от 19 </w:t>
      </w:r>
      <w:r w:rsidR="007503D0">
        <w:t>августа 2021 года № </w:t>
      </w:r>
      <w:r w:rsidRPr="00527FCB">
        <w:t>172</w:t>
      </w:r>
    </w:p>
    <w:p w:rsidR="00AA3DF1" w:rsidRDefault="00AA3DF1" w:rsidP="00BC7AA1"/>
    <w:p w:rsidR="00FE7B9D" w:rsidRPr="00527FCB" w:rsidRDefault="00FE7B9D" w:rsidP="00BC7AA1">
      <w:pPr>
        <w:jc w:val="center"/>
      </w:pPr>
      <w:r w:rsidRPr="00527FCB">
        <w:t>Положение</w:t>
      </w:r>
    </w:p>
    <w:p w:rsidR="00FE7B9D" w:rsidRPr="00527FCB" w:rsidRDefault="00FE7B9D" w:rsidP="00BC7AA1">
      <w:pPr>
        <w:jc w:val="center"/>
      </w:pPr>
      <w:r w:rsidRPr="00527FCB">
        <w:t>о порядке планирования, учета и обеспечения финансирования расходов, связанных с предоставлением гражданам льгот по услугам телефонной связи</w:t>
      </w:r>
    </w:p>
    <w:p w:rsidR="00FE7B9D" w:rsidRPr="00EC65B4" w:rsidRDefault="00FE7B9D" w:rsidP="00BC7AA1">
      <w:pPr>
        <w:rPr>
          <w:b/>
        </w:rPr>
      </w:pPr>
    </w:p>
    <w:p w:rsidR="00FE7B9D" w:rsidRPr="00527FCB" w:rsidRDefault="00FE7B9D" w:rsidP="00D649EA">
      <w:pPr>
        <w:jc w:val="center"/>
      </w:pPr>
      <w:r w:rsidRPr="00527FCB">
        <w:t>1. Общие положения</w:t>
      </w:r>
    </w:p>
    <w:p w:rsidR="00FE7B9D" w:rsidRPr="00527FCB" w:rsidRDefault="00FE7B9D" w:rsidP="00D649EA"/>
    <w:p w:rsidR="00FE7B9D" w:rsidRPr="00527FCB" w:rsidRDefault="00FE7B9D" w:rsidP="00D649EA">
      <w:bookmarkStart w:id="1" w:name="_Hlk72222175"/>
      <w:r w:rsidRPr="00527FCB">
        <w:t xml:space="preserve">1. Настоящее Положение разработано с целью установления порядка планирования, учета и обеспечения финансирования возмещения операторам электросвязи расходов, </w:t>
      </w:r>
      <w:r w:rsidRPr="00527FCB">
        <w:lastRenderedPageBreak/>
        <w:t>связанных с предоставлением гражданам льгот по услугам телефонной связи, предусмотренных законодательными актами Приднестровской Молдавской Республики (далее – возмещения расходов, связанных с предоставлением гражданам льгот по услугам телефонной связи).</w:t>
      </w:r>
    </w:p>
    <w:p w:rsidR="00FE7B9D" w:rsidRPr="00527FCB" w:rsidRDefault="00FE7B9D" w:rsidP="00D649EA">
      <w:r w:rsidRPr="00527FCB">
        <w:t xml:space="preserve">2. Настоящее Положение разработано и применяется при включении в </w:t>
      </w:r>
      <w:r w:rsidR="00994EEA">
        <w:t>З</w:t>
      </w:r>
      <w:r w:rsidRPr="00527FCB">
        <w:t xml:space="preserve">акон </w:t>
      </w:r>
      <w:r w:rsidR="008F724E" w:rsidRPr="009110EF">
        <w:t>Приднестровской</w:t>
      </w:r>
      <w:r w:rsidR="008F724E" w:rsidRPr="00527FCB">
        <w:t xml:space="preserve"> Молдавской Республики </w:t>
      </w:r>
      <w:r w:rsidRPr="00395A45">
        <w:t xml:space="preserve">о </w:t>
      </w:r>
      <w:r w:rsidR="00447046" w:rsidRPr="00395A45">
        <w:t xml:space="preserve">республиканском </w:t>
      </w:r>
      <w:r w:rsidRPr="00395A45">
        <w:t>бюджете</w:t>
      </w:r>
      <w:r w:rsidRPr="00527FCB">
        <w:t xml:space="preserve"> на очередной финансовый год сумм для финансирования возмещения расходов, связанных с предоставлением гражданам льгот по услугам телефонной связи по подразделу 1712 «Льготы отдельным категориям по ЖКУ» статьи 110770 «Льготы по коммунальным услугам».</w:t>
      </w:r>
    </w:p>
    <w:p w:rsidR="00FE7B9D" w:rsidRPr="00527FCB" w:rsidRDefault="00FE7B9D" w:rsidP="00D649EA">
      <w:r w:rsidRPr="00527FCB">
        <w:t xml:space="preserve">3. Настоящее Положение регулирует отношения, определенные целью, установленной пунктом 1 настоящего Положения, между операторами электросвязи, предоставляющими </w:t>
      </w:r>
      <w:r w:rsidRPr="00B37993">
        <w:t>услуги местной телефонной се</w:t>
      </w:r>
      <w:r w:rsidR="00395A45" w:rsidRPr="00B37993">
        <w:t xml:space="preserve">ти </w:t>
      </w:r>
      <w:r w:rsidRPr="00B37993">
        <w:t>(далее – операторы электросвязи), исполнительным органом государственной власти в области электросвязи, который</w:t>
      </w:r>
      <w:r w:rsidRPr="00527FCB">
        <w:t xml:space="preserve"> взаимодействует, в свою очередь, с исполнительным органом государственной власти, реализующим функции по выработке государственной политики и нормативно-правовому регулированию в бюджетной сфере.</w:t>
      </w:r>
    </w:p>
    <w:p w:rsidR="00FE7B9D" w:rsidRPr="00527FCB" w:rsidRDefault="00FE7B9D" w:rsidP="00D649EA"/>
    <w:p w:rsidR="00FE7B9D" w:rsidRPr="00527FCB" w:rsidRDefault="00FE7B9D" w:rsidP="00D649EA">
      <w:pPr>
        <w:jc w:val="center"/>
      </w:pPr>
      <w:r w:rsidRPr="00527FCB">
        <w:t>2. Порядок планирования расходной части республиканского бюджета на очередной финансовый год в части прогнозируемого объема возмещения расходов, связанных с предоставлением гражданам льгот по услугам телефонной связи</w:t>
      </w:r>
    </w:p>
    <w:p w:rsidR="00FE7B9D" w:rsidRPr="00527FCB" w:rsidRDefault="00FE7B9D" w:rsidP="00D649EA"/>
    <w:p w:rsidR="00FE7B9D" w:rsidRPr="00527FCB" w:rsidRDefault="00EC65B4" w:rsidP="00D649EA">
      <w:r>
        <w:t xml:space="preserve">4. </w:t>
      </w:r>
      <w:r w:rsidRPr="009110EF">
        <w:t>Операторы электросвязи д</w:t>
      </w:r>
      <w:r w:rsidR="00FE7B9D" w:rsidRPr="009110EF">
        <w:t>ля целей обеспечения мер, предусмотренных государственной социальной политикой</w:t>
      </w:r>
      <w:r w:rsidRPr="009110EF">
        <w:t>,</w:t>
      </w:r>
      <w:r w:rsidR="00FE7B9D" w:rsidRPr="009110EF">
        <w:t xml:space="preserve"> для планирования расходной части республиканского бюджета на очередной финансовый год (далее – расчетный период) в части прогнозируемого объема </w:t>
      </w:r>
      <w:r w:rsidR="00C35C56" w:rsidRPr="009110EF">
        <w:t xml:space="preserve">возмещения </w:t>
      </w:r>
      <w:r w:rsidRPr="009110EF">
        <w:t>расходов, связанных с предоставлением гражданам льгот по услугам телефонной связи</w:t>
      </w:r>
      <w:r>
        <w:rPr>
          <w:color w:val="70AD47" w:themeColor="accent6"/>
        </w:rPr>
        <w:t>,</w:t>
      </w:r>
      <w:r w:rsidR="00FE7B9D" w:rsidRPr="00EC65B4">
        <w:rPr>
          <w:color w:val="70AD47" w:themeColor="accent6"/>
        </w:rPr>
        <w:t xml:space="preserve"> </w:t>
      </w:r>
      <w:r w:rsidR="00FE7B9D" w:rsidRPr="00527FCB">
        <w:t>представляют ежегодно к 1 июня текущего финансового года в исполнительный орган государственной власти в области электросвязи расчет прогнозируемого объёма возмещения расходов, связанных с предоставлением гражданам льгот по услугам телефонной связи на расчетный период.</w:t>
      </w:r>
    </w:p>
    <w:p w:rsidR="00FE7B9D" w:rsidRPr="00527FCB" w:rsidRDefault="00FE7B9D" w:rsidP="00D649EA">
      <w:r w:rsidRPr="00527FCB">
        <w:t>Операторы электросвязи несут ответственность за достоверность предоставляемых сведений, содержащихся в расчете прогнозируемого объёма возмещения льгот.</w:t>
      </w:r>
    </w:p>
    <w:p w:rsidR="00FE7B9D" w:rsidRPr="00527FCB" w:rsidRDefault="00FE7B9D" w:rsidP="00D649EA">
      <w:r w:rsidRPr="00527FCB">
        <w:t xml:space="preserve">5. </w:t>
      </w:r>
      <w:bookmarkStart w:id="2" w:name="_Hlk72874195"/>
      <w:r w:rsidRPr="00527FCB">
        <w:t xml:space="preserve">Расчёт прогнозируемого объема </w:t>
      </w:r>
      <w:bookmarkEnd w:id="2"/>
      <w:r w:rsidRPr="00527FCB">
        <w:t xml:space="preserve">возмещения расходов, связанных с предоставлением гражданам льгот по услугам телефонной связи, производимый операторами электросвязи, предоставляется по форме, указанной в Приложении № 1 к настоящему Положению. Вместе с расчётом прогнозируемого объема возмещения расходов, связанных с предоставлением гражданам льгот по услугам телефонной связи, операторы электросвязи представляют копию приказа оператора электросвязи, утверждающего на расчетный период тариф на предоставление доступа к местной телефонной сети основным телефонным аппаратом, для утверждения исполнительным органом государственной власти в области электросвязи социальных норм, учитываемых при предоставлении </w:t>
      </w:r>
      <w:r w:rsidR="00EC65B4" w:rsidRPr="009110EF">
        <w:t>гражданам</w:t>
      </w:r>
      <w:r w:rsidRPr="009110EF">
        <w:t xml:space="preserve"> П</w:t>
      </w:r>
      <w:r w:rsidRPr="00527FCB">
        <w:t>риднестровской Молдавской Республики льгот по оплате услуг электросвязи, на расчетный период.</w:t>
      </w:r>
    </w:p>
    <w:p w:rsidR="00FE7B9D" w:rsidRPr="00527FCB" w:rsidRDefault="00FE7B9D" w:rsidP="00D649EA">
      <w:r w:rsidRPr="00527FCB">
        <w:t xml:space="preserve">6. Исполнительный орган государственной власти в области электросвязи в срок до 3 (трех) рабочих дней со дня поступления от оператора электросвязи документов, указанных в пункте 5 настоящего Положения, проводит проверку расчётов прогнозируемого объема возмещения расходов, связанных с предоставлением гражданам льгот по услугам телефонной связи, заключающуюся исключительно в проверке математических вычислений, содержащихся в расчетах операторов электросвязи (далее – камеральная проверка). По </w:t>
      </w:r>
      <w:r w:rsidRPr="00395A45">
        <w:t>итогам камеральной проверки исполнительный</w:t>
      </w:r>
      <w:r w:rsidRPr="00527FCB">
        <w:t xml:space="preserve"> орган государственной власти в области электросвязи выносит заключение о правильности либо неправильности математических вычислений, приведенных в расчёте прогнозируемого объема возмещения </w:t>
      </w:r>
      <w:r w:rsidRPr="00527FCB">
        <w:lastRenderedPageBreak/>
        <w:t>расходов, связанных с предоставлением гражданам льгот по услугам телефонной связи (далее</w:t>
      </w:r>
      <w:r w:rsidR="000644FE">
        <w:t xml:space="preserve"> </w:t>
      </w:r>
      <w:r w:rsidRPr="00527FCB">
        <w:t>-</w:t>
      </w:r>
      <w:r w:rsidR="000644FE">
        <w:t xml:space="preserve"> </w:t>
      </w:r>
      <w:r w:rsidRPr="00527FCB">
        <w:t>заключение).</w:t>
      </w:r>
    </w:p>
    <w:p w:rsidR="00FE7B9D" w:rsidRPr="00527FCB" w:rsidRDefault="00FE7B9D" w:rsidP="00D649EA">
      <w:r w:rsidRPr="00527FCB">
        <w:t>7. В случае вынесения исполнительным органом государственной власти в области электросвязи заключения о неправильности математических вычислений, приведенных в расчёте прогнозируемого объема возмещения расходов, связанных с предоставлением гражданам льгот по услугам телефонной связи, данное заключение направляется оператору электросвязи в срок до 2 (двух) рабочих дней со дня вынесения заключения.</w:t>
      </w:r>
    </w:p>
    <w:p w:rsidR="009D5676" w:rsidRPr="00527FCB" w:rsidRDefault="00FE7B9D" w:rsidP="00D649EA">
      <w:r w:rsidRPr="00527FCB">
        <w:t xml:space="preserve">8. Оператор электросвязи, получивший заключение исполнительного органа государственной власти в области электросвязи о неправильности математических вычислений, приведенных в расчёте прогнозируемого объема возмещения расходов, связанных с предоставлением гражданам льгот по услугам телефонной связи, устраняет указанные ошибки и повторно представляет исправленный в соответствии с заключением расчёт прогнозируемого объема возмещения расходов, связанных с предоставлением гражданам льгот по услугам телефонной связи, не позднее 5 (пяти) рабочих дней со дня </w:t>
      </w:r>
      <w:r w:rsidRPr="009110EF">
        <w:t xml:space="preserve">получения </w:t>
      </w:r>
      <w:r w:rsidR="00EC65B4" w:rsidRPr="009110EF">
        <w:t xml:space="preserve">данного </w:t>
      </w:r>
      <w:r w:rsidRPr="009110EF">
        <w:t>заключения</w:t>
      </w:r>
      <w:r w:rsidRPr="00527FCB">
        <w:t>.</w:t>
      </w:r>
    </w:p>
    <w:p w:rsidR="00FE7B9D" w:rsidRPr="00527FCB" w:rsidRDefault="00FE7B9D" w:rsidP="00D649EA">
      <w:r w:rsidRPr="00527FCB">
        <w:t xml:space="preserve">9. Исполнительный орган государственной власти в области электросвязи повторно, в срок до 3 (трех) рабочих дней, проводит камеральную проверку исправленных оператором </w:t>
      </w:r>
      <w:r w:rsidRPr="00395A45">
        <w:t>электросвязи расчётов прогнозируемого объема</w:t>
      </w:r>
      <w:r w:rsidRPr="00527FCB">
        <w:t xml:space="preserve"> возмещения расходов, связанных с предоставлением гражданам льгот по услугам телефонной связи. По итогам камеральной проверки исполнительный орган государственной власти в области электросвязи выносит заключение.</w:t>
      </w:r>
    </w:p>
    <w:p w:rsidR="00FE7B9D" w:rsidRPr="00527FCB" w:rsidRDefault="00FE7B9D" w:rsidP="00D649EA">
      <w:r w:rsidRPr="00527FCB">
        <w:t xml:space="preserve">В случае </w:t>
      </w:r>
      <w:proofErr w:type="spellStart"/>
      <w:r w:rsidRPr="00527FCB">
        <w:t>неустранения</w:t>
      </w:r>
      <w:proofErr w:type="spellEnd"/>
      <w:r w:rsidRPr="00527FCB">
        <w:t xml:space="preserve"> оператором электросвязи допущенных ошибок в математических вычислениях, содержащихся в расчетах, или допущения новых математических ошибок в повторно представленных расчетах исполнительный орган государственной власти в области электросвязи выносит заключение о неправильности математических вычислений, приведенных в расчёте прогнозируемого объема возмещения расходов, связанных с предоставлением гражданам </w:t>
      </w:r>
      <w:r w:rsidRPr="00395A45">
        <w:t>льгот по услугам телефонной связи</w:t>
      </w:r>
      <w:r w:rsidRPr="00527FCB">
        <w:t>, и направляет данное заключение оператору электросвязи в сроки, установленные в пункте 7 настоящего Положения.</w:t>
      </w:r>
    </w:p>
    <w:p w:rsidR="00FE7B9D" w:rsidRPr="00527FCB" w:rsidRDefault="00FE7B9D" w:rsidP="00D649EA">
      <w:r w:rsidRPr="00527FCB">
        <w:t xml:space="preserve">10. При повторном вынесении исполнительным органом государственной власти в области электросвязи заключения о неправильности математических вычислений, приведенных в расчёте прогнозируемого объема возмещения расходов, связанных с предоставлением гражданам льгот по услугам телефонной связи, исполнительный орган государственной власти в области электросвязи в данном заключении определяет целесообразность установления на очередной расчетный период </w:t>
      </w:r>
      <w:r w:rsidRPr="009110EF">
        <w:t xml:space="preserve">такого </w:t>
      </w:r>
      <w:r w:rsidR="00C35C56" w:rsidRPr="009110EF">
        <w:t xml:space="preserve">объёма возмещения </w:t>
      </w:r>
      <w:r w:rsidR="008B7090" w:rsidRPr="009110EF">
        <w:t xml:space="preserve">расходов, связанных с предоставлением гражданам льгот по услугам телефонной связи </w:t>
      </w:r>
      <w:r w:rsidRPr="009110EF">
        <w:t xml:space="preserve">данному оператору электросвязи, </w:t>
      </w:r>
      <w:r w:rsidRPr="00527FCB">
        <w:t>который был для него установлен на текущий финансовый год.</w:t>
      </w:r>
    </w:p>
    <w:p w:rsidR="00FE7B9D" w:rsidRPr="00527FCB" w:rsidRDefault="00FE7B9D" w:rsidP="00D649EA">
      <w:r w:rsidRPr="00527FCB">
        <w:t>11. Исполнительный орган государственной власти в области электросвязи направляет исполнительному органу государственной власти, реализующему функции по выработке государственной политики и нормативно-правовому регулированию в бюджетной сфере, в срок до 1 июля текущего финансового года:</w:t>
      </w:r>
    </w:p>
    <w:p w:rsidR="00FE7B9D" w:rsidRPr="00527FCB" w:rsidRDefault="000644FE" w:rsidP="00D649EA">
      <w:r>
        <w:t xml:space="preserve">а) </w:t>
      </w:r>
      <w:r w:rsidR="00FE7B9D" w:rsidRPr="00527FCB">
        <w:t>на согласование проект приказа исполнительного органа государственной власти в области электросвязи, утверждающего социальные нормы, учитываемые при предоставлении населению Приднестровской Молдавской Республики льгот по оплате услуг электросвязи, на очередной финансовый год, который при подписании подлежит государственной регистрации и официальному опубликованию;</w:t>
      </w:r>
    </w:p>
    <w:p w:rsidR="00FE7B9D" w:rsidRPr="00527FCB" w:rsidRDefault="000644FE" w:rsidP="00D649EA">
      <w:r>
        <w:t xml:space="preserve">б) </w:t>
      </w:r>
      <w:r w:rsidR="00FE7B9D" w:rsidRPr="00527FCB">
        <w:t xml:space="preserve">расчёты прогнозируемого объема возмещения расходов, связанных с предоставлением гражданам льгот по услугам телефонной связи, представленные операторами электросвязи, которые для исполнительного органа государственной власти, осуществляющего разработку и реализацию единой финансовой политики в бюджетной сфере, являются основанием для включения их в </w:t>
      </w:r>
      <w:r w:rsidR="00FE7B9D" w:rsidRPr="00B37993">
        <w:t xml:space="preserve">проект закона о </w:t>
      </w:r>
      <w:r w:rsidR="000F2FA0" w:rsidRPr="00B37993">
        <w:t xml:space="preserve">республиканском </w:t>
      </w:r>
      <w:r w:rsidR="00FE7B9D" w:rsidRPr="00B37993">
        <w:t>бюджете</w:t>
      </w:r>
      <w:r w:rsidR="00FE7B9D" w:rsidRPr="00527FCB">
        <w:t xml:space="preserve"> </w:t>
      </w:r>
      <w:r w:rsidR="00FE7B9D" w:rsidRPr="00527FCB">
        <w:lastRenderedPageBreak/>
        <w:t>на очередной финансовый год либо заключение о целесообразности установления на планируемый период такого объема возмещения расходов, связанных с предоставлением гражданам льгот по услугам телефонной связи, который установлен на текущий расчетный период в случае, установленном в пункте 10 настоящего Положения.</w:t>
      </w:r>
    </w:p>
    <w:p w:rsidR="00FE7B9D" w:rsidRPr="00527FCB" w:rsidRDefault="00FE7B9D" w:rsidP="00D649EA"/>
    <w:bookmarkEnd w:id="1"/>
    <w:p w:rsidR="00FE7B9D" w:rsidRPr="00527FCB" w:rsidRDefault="00FE7B9D" w:rsidP="00D649EA">
      <w:pPr>
        <w:jc w:val="center"/>
      </w:pPr>
      <w:r w:rsidRPr="00527FCB">
        <w:t>3. Порядок учета объёма и обеспечения финансирования возмещения расходов, связанных с предоставлением гражданам льгот по услугам телефонной связи</w:t>
      </w:r>
    </w:p>
    <w:p w:rsidR="00FE7B9D" w:rsidRPr="00527FCB" w:rsidRDefault="00FE7B9D" w:rsidP="00D649EA"/>
    <w:p w:rsidR="00FE7B9D" w:rsidRPr="009110EF" w:rsidRDefault="00FE7B9D" w:rsidP="00D649EA">
      <w:r w:rsidRPr="00527FCB">
        <w:t xml:space="preserve">12. Учет фактических объемов возмещения расходов, связанных с предоставлением гражданам льгот по услугам телефонной связи, осуществляется исполнительным органом государственной власти в области электросвязи на основании предоставляемых операторами электросвязи сводных данных за предыдущий расчетный месяц в разрезе соответствующих категорий льгот, полученных из данных </w:t>
      </w:r>
      <w:proofErr w:type="spellStart"/>
      <w:r w:rsidRPr="00527FCB">
        <w:t>биллинговой</w:t>
      </w:r>
      <w:proofErr w:type="spellEnd"/>
      <w:r w:rsidRPr="00527FCB">
        <w:t xml:space="preserve"> системы (далее – данные учета), а также актов сверки взаимных расчётов между оператором электросвязи и исполнительным органом государственной власти в области электросвязи, отражающих нарастающим итогом данные учета и подтверждающих итоговые </w:t>
      </w:r>
      <w:r w:rsidRPr="009110EF">
        <w:t xml:space="preserve">суммы </w:t>
      </w:r>
      <w:r w:rsidR="00C35C56" w:rsidRPr="009110EF">
        <w:t xml:space="preserve">возмещения </w:t>
      </w:r>
      <w:r w:rsidR="007E6EB2" w:rsidRPr="009110EF">
        <w:t xml:space="preserve">расходов, связанных с предоставлением гражданам льгот по услугам телефонной связи </w:t>
      </w:r>
      <w:r w:rsidRPr="009110EF">
        <w:t>(далее - акты сверки).</w:t>
      </w:r>
    </w:p>
    <w:p w:rsidR="00FE7B9D" w:rsidRPr="00527FCB" w:rsidRDefault="00FE7B9D" w:rsidP="00D649EA">
      <w:r w:rsidRPr="00527FCB">
        <w:t>Операторы электросвязи несут ответственность за достоверность предоставляемых данных учета.</w:t>
      </w:r>
    </w:p>
    <w:p w:rsidR="00FE7B9D" w:rsidRPr="00527FCB" w:rsidRDefault="00FE7B9D" w:rsidP="00D649EA">
      <w:r w:rsidRPr="00527FCB">
        <w:t>13. С целью учета объема возмещения расходов, связанных с предоставлением гражданам льгот по услугам телефонной связи, операторы электросвязи ежемесячно, не позднее 10 числа месяца, следующего за отчетным, предоставляют в исполнительный орган государственной власти в области электросвязи расчёт фактических объемов возмещения расходов, связанных с предоставлением гражданам льгот по услугам телефонной связи, из средств республиканского бюджета за оказанные услуги электросвязи по форме согласно Приложению №</w:t>
      </w:r>
      <w:r w:rsidR="007503D0">
        <w:t> </w:t>
      </w:r>
      <w:r w:rsidRPr="00527FCB">
        <w:t>2 к настоящему Положению, на основании учёта, который операторы электросвязи обеспечивают самостоятельно. Расчёт фактических объемов возмещения расходов, связанных с предоставлением гражданам льгот по услугам телефонной связи, направляется с актами сверок за соответст</w:t>
      </w:r>
      <w:r w:rsidR="00D649EA">
        <w:t>вующий отчетный период (месяц).</w:t>
      </w:r>
    </w:p>
    <w:p w:rsidR="00FE7B9D" w:rsidRPr="00527FCB" w:rsidRDefault="00FE7B9D" w:rsidP="00D649EA">
      <w:r w:rsidRPr="00527FCB">
        <w:t xml:space="preserve">14. Исполнительный орган государственной власти в области электросвязи в срок до 3 (трех) рабочих дней со дня получения документов, указанных в пункте 13 настоящего Положения, осуществляет камеральную проверку ежемесячно предоставляемых операторами электросвязи фактических данных об объемах подлежащих возмещению из республиканского бюджета расходов, связанных с предоставлением гражданам льгот по услугам телефонной связи, а также осуществляет по акту сверки контроль </w:t>
      </w:r>
      <w:proofErr w:type="spellStart"/>
      <w:r w:rsidRPr="00527FCB">
        <w:t>непревышения</w:t>
      </w:r>
      <w:proofErr w:type="spellEnd"/>
      <w:r w:rsidRPr="00527FCB">
        <w:t xml:space="preserve"> лимита бюджетного финансирования кредиторской задолженности республиканского бюджета, предусмотренного на данные цели в республиканском бюджете на очередной финансовый год по подразделу 1712 «Льготы отдельным категориям по ЖКУ» статьи 110770 «Льготы по коммунальным услугам». </w:t>
      </w:r>
    </w:p>
    <w:p w:rsidR="00FE7B9D" w:rsidRPr="00527FCB" w:rsidRDefault="00FE7B9D" w:rsidP="00D649EA">
      <w:r w:rsidRPr="00527FCB">
        <w:t xml:space="preserve">Акт сверки размера кредиторской задолженности, представленный оператором электросвязи, содержащий превышение объема над утвержденным лимитом бюджетного финансирования, не подлежит подписанию со стороны исполнительного органа государственной власти в области электросвязи и направлению на финансирование. </w:t>
      </w:r>
    </w:p>
    <w:p w:rsidR="00FE7B9D" w:rsidRPr="00527FCB" w:rsidRDefault="00FE7B9D" w:rsidP="00D649EA">
      <w:r w:rsidRPr="00527FCB">
        <w:t>15. После проведения камеральной проверки готовится обращение исполнительным органом государственной власти в области электросвязи на выделение денежных средств, оформленных в соответствии с требованиями Приказа Министерства финансов Приднестровской Молдавской Республики от 22 августа 2020 года №</w:t>
      </w:r>
      <w:r w:rsidR="007503D0">
        <w:t> </w:t>
      </w:r>
      <w:r w:rsidRPr="00527FCB">
        <w:t>314 «Об утверждении Положения о порядке выделения денежных средств республиканского (местного) бюджета»</w:t>
      </w:r>
      <w:r w:rsidR="009D5676">
        <w:t xml:space="preserve"> (регистрационный №9700 от 25 сентября 2020 года) </w:t>
      </w:r>
      <w:r w:rsidRPr="00527FCB">
        <w:t>(САЗ 20-</w:t>
      </w:r>
      <w:r w:rsidRPr="009110EF">
        <w:t>39</w:t>
      </w:r>
      <w:r w:rsidR="0089466A" w:rsidRPr="009110EF">
        <w:t>)</w:t>
      </w:r>
      <w:r w:rsidRPr="009110EF">
        <w:t xml:space="preserve"> </w:t>
      </w:r>
      <w:r w:rsidR="009D5676" w:rsidRPr="009110EF">
        <w:t>с изменением и дополнениями, внесённым</w:t>
      </w:r>
      <w:r w:rsidR="002C0BC5" w:rsidRPr="009110EF">
        <w:t>и</w:t>
      </w:r>
      <w:r w:rsidR="0089466A" w:rsidRPr="009110EF">
        <w:t xml:space="preserve"> П</w:t>
      </w:r>
      <w:r w:rsidR="009D5676" w:rsidRPr="009110EF">
        <w:t>риказом Министерства финансов</w:t>
      </w:r>
      <w:r w:rsidR="002C0BC5" w:rsidRPr="009110EF">
        <w:t xml:space="preserve"> от 11 декабря 2020 года №399 (регистрационный №9952</w:t>
      </w:r>
      <w:r w:rsidR="007E6EB2" w:rsidRPr="009110EF">
        <w:t xml:space="preserve"> от 13 января 2021 года)</w:t>
      </w:r>
      <w:r w:rsidR="009D5676" w:rsidRPr="009110EF">
        <w:t xml:space="preserve"> (САЗ</w:t>
      </w:r>
      <w:r w:rsidR="002C0BC5" w:rsidRPr="009110EF">
        <w:t xml:space="preserve"> </w:t>
      </w:r>
      <w:r w:rsidR="009D5676" w:rsidRPr="009110EF">
        <w:t>2</w:t>
      </w:r>
      <w:r w:rsidR="007E6EB2" w:rsidRPr="009110EF">
        <w:t>1-2</w:t>
      </w:r>
      <w:r w:rsidR="009D5676" w:rsidRPr="009110EF">
        <w:t xml:space="preserve">) </w:t>
      </w:r>
      <w:r w:rsidRPr="009110EF">
        <w:t xml:space="preserve">в исполнительный </w:t>
      </w:r>
      <w:r w:rsidRPr="00527FCB">
        <w:t xml:space="preserve">орган </w:t>
      </w:r>
      <w:r w:rsidRPr="00527FCB">
        <w:lastRenderedPageBreak/>
        <w:t>государственной власти, осуществляющий разработку и реализацию единой финансовой политики в бюджетной сфере. К обращению прилагается копия акта сверки.</w:t>
      </w:r>
    </w:p>
    <w:p w:rsidR="00FE7B9D" w:rsidRPr="00527FCB" w:rsidRDefault="00FE7B9D" w:rsidP="00D649EA">
      <w:r w:rsidRPr="00527FCB">
        <w:t>16. В случае предоставления недостоверной информации, содержащейся в форме, определенной Приложением №</w:t>
      </w:r>
      <w:r w:rsidR="007503D0">
        <w:t> </w:t>
      </w:r>
      <w:r w:rsidRPr="00527FCB">
        <w:t>2 к настоящему Положению, или несоответствия в акте сверки итоговой суммы фактического объема подлежащих возмещению расходов, связанных с предоставлением гражданам льгот по услугам телефонной связи, конечному сальдо на конец отчётного периода (месяц), или превышения объема кредиторской задолженности утвержденным лимитам бюджетного финансирования, оператору электросвязи направляется заключение в срок до 2 (двух) рабочих дней о невозможности принятия к учету объёма подлежащих возмещению расходов, связанных с предоставлением гражданам льгот по услугам телефонной связи.</w:t>
      </w:r>
    </w:p>
    <w:p w:rsidR="00FE7B9D" w:rsidRPr="009110EF" w:rsidRDefault="00FE7B9D" w:rsidP="007E6EB2">
      <w:r w:rsidRPr="00527FCB">
        <w:t xml:space="preserve">17. Оператор электросвязи, получивший заключение исполнительного органа государственной власти в области электросвязи, устраняет в соответствии с заключением ошибки, содержащиеся </w:t>
      </w:r>
      <w:r w:rsidRPr="009110EF">
        <w:t>в форме, определенной Приложением №</w:t>
      </w:r>
      <w:r w:rsidR="007503D0" w:rsidRPr="009110EF">
        <w:t> </w:t>
      </w:r>
      <w:r w:rsidRPr="009110EF">
        <w:t>2 к настоящему Положению</w:t>
      </w:r>
      <w:r w:rsidR="007E6EB2" w:rsidRPr="009110EF">
        <w:t xml:space="preserve"> и (или) в акте сверки. Исправленные данные учета и акт сверки оператор электросвязи</w:t>
      </w:r>
      <w:r w:rsidRPr="009110EF">
        <w:t xml:space="preserve"> повторно направляет в исполнительный орган государственной власти в области электросвязи не позднее 5 (пяти) рабочих дней со дня получения заключения.</w:t>
      </w:r>
    </w:p>
    <w:p w:rsidR="00FE7B9D" w:rsidRPr="009110EF" w:rsidRDefault="00FE7B9D" w:rsidP="00D649EA">
      <w:r w:rsidRPr="009110EF">
        <w:t>18. Исполнительный орган государственной власти в области электросвязи повторно в срок до 3 (трех) рабочих дней проводит камеральную проверку исправленных оператором электросвязи данных учета и акта сверки.  По итогам камеральной проверки исполнительный орган государственной власти в области электросвязи направляет обращение в соответствии с пунктом 15 настоящего Приказа.</w:t>
      </w:r>
    </w:p>
    <w:p w:rsidR="00FE7B9D" w:rsidRPr="00527FCB" w:rsidRDefault="00FE7B9D" w:rsidP="00D649EA">
      <w:r w:rsidRPr="009110EF">
        <w:t xml:space="preserve">19. Кредиторская задолженность республиканского бюджета перед оператором электросвязи, образовавшаяся в предыдущих расчетных периодах по состоянию на 1 января </w:t>
      </w:r>
      <w:r w:rsidRPr="00527FCB">
        <w:t>текущего финансового года и подтверждённая актами сверок, погашается за счет средств республиканского бюджета, предусмотренных на эти цели в текущем финансовом году.</w:t>
      </w:r>
    </w:p>
    <w:p w:rsidR="00FE7B9D" w:rsidRDefault="00FE7B9D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>
      <w:pPr>
        <w:sectPr w:rsidR="00155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E04" w:rsidRPr="00155E04" w:rsidRDefault="00155E04" w:rsidP="00BC74A0">
      <w:pPr>
        <w:ind w:left="10206" w:firstLine="0"/>
      </w:pPr>
      <w:r w:rsidRPr="00155E04">
        <w:lastRenderedPageBreak/>
        <w:t>Приложение №</w:t>
      </w:r>
      <w:r>
        <w:t> </w:t>
      </w:r>
      <w:r w:rsidRPr="00155E04">
        <w:t>1</w:t>
      </w:r>
    </w:p>
    <w:p w:rsidR="00155E04" w:rsidRPr="00155E04" w:rsidRDefault="00155E04" w:rsidP="00BC74A0">
      <w:pPr>
        <w:ind w:left="10206" w:firstLine="0"/>
      </w:pPr>
      <w:r w:rsidRPr="00155E04">
        <w:t>к Положению о порядке планирования, учета и обеспечения финансирования расходов, связанных с предоставлением гражданам льгот по услугам телефонной связи</w:t>
      </w:r>
    </w:p>
    <w:p w:rsidR="007A66FA" w:rsidRDefault="007A66FA" w:rsidP="00D04362"/>
    <w:p w:rsidR="00155E04" w:rsidRDefault="00155E04" w:rsidP="00D04362">
      <w:pPr>
        <w:jc w:val="center"/>
      </w:pPr>
      <w:r w:rsidRPr="00155E04">
        <w:t>Расчёт прогнозируемого объема возмещения льгот за период __________</w:t>
      </w:r>
    </w:p>
    <w:p w:rsidR="007A66FA" w:rsidRPr="00155E04" w:rsidRDefault="007A66FA" w:rsidP="00D04362"/>
    <w:p w:rsidR="00155E04" w:rsidRPr="00155E04" w:rsidRDefault="00155E04" w:rsidP="00D04362">
      <w:pPr>
        <w:rPr>
          <w:lang w:eastAsia="ru-RU"/>
        </w:rPr>
      </w:pPr>
      <w:r w:rsidRPr="00155E04">
        <w:rPr>
          <w:lang w:eastAsia="ru-RU"/>
        </w:rPr>
        <w:t>Наименование льготной категории граждан________________________</w:t>
      </w:r>
    </w:p>
    <w:p w:rsidR="00155E04" w:rsidRPr="00155E04" w:rsidRDefault="00155E04" w:rsidP="007A66FA">
      <w:pPr>
        <w:rPr>
          <w:lang w:eastAsia="ru-RU"/>
        </w:rPr>
      </w:pPr>
    </w:p>
    <w:tbl>
      <w:tblPr>
        <w:tblW w:w="12656" w:type="dxa"/>
        <w:tblInd w:w="101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33"/>
        <w:gridCol w:w="2505"/>
        <w:gridCol w:w="1984"/>
        <w:gridCol w:w="1843"/>
        <w:gridCol w:w="1232"/>
        <w:gridCol w:w="2182"/>
        <w:gridCol w:w="2177"/>
      </w:tblGrid>
      <w:tr w:rsidR="00155E04" w:rsidRPr="00155E04" w:rsidTr="00EA2FA0">
        <w:trPr>
          <w:trHeight w:val="2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55E04" w:rsidRPr="00155E04" w:rsidRDefault="00155E04" w:rsidP="00155E0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</w:t>
            </w:r>
            <w:r w:rsidR="007E5C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155E04" w:rsidRPr="00155E04" w:rsidRDefault="00155E04" w:rsidP="00155E0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5E04" w:rsidRPr="00155E04" w:rsidRDefault="00155E04" w:rsidP="00155E0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размер льгот, (%)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5E04" w:rsidRPr="00155E04" w:rsidRDefault="00155E04" w:rsidP="00155E0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 количества граждан льготной категории, чел</w:t>
            </w:r>
            <w:r w:rsidR="00FF0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232" w:type="dxa"/>
          </w:tcPr>
          <w:p w:rsidR="00155E04" w:rsidRPr="00155E04" w:rsidRDefault="00155E04" w:rsidP="00155E0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 количества разговоров по местной телефонной сети, мин</w:t>
            </w:r>
            <w:r w:rsidR="00FF0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155E04" w:rsidRPr="00155E04" w:rsidRDefault="00155E04" w:rsidP="00155E0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(прогнозируемый) тариф на 202 ___г</w:t>
            </w:r>
            <w:r w:rsidR="00FF0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155E04" w:rsidRPr="00155E04" w:rsidRDefault="00155E04" w:rsidP="00155E0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Планируемая сумма возмещения льгот, на 202___г</w:t>
            </w:r>
            <w:r w:rsidR="00FF0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од, (рублей</w:t>
            </w: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A2FA0" w:rsidRPr="00155E04" w:rsidTr="00EA2FA0">
        <w:trPr>
          <w:trHeight w:val="2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shd w:val="clear" w:color="auto" w:fill="auto"/>
            <w:noWrap/>
            <w:vAlign w:val="center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A2FA0" w:rsidRPr="00155E04" w:rsidTr="00EA2FA0">
        <w:trPr>
          <w:trHeight w:val="2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телефонного аппарата по адресу постоянной прописки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2FA0" w:rsidRPr="00155E04" w:rsidTr="00EA2FA0">
        <w:trPr>
          <w:trHeight w:val="2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Плата за пользование телефоном: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2FA0" w:rsidRPr="00155E04" w:rsidTr="00EA2FA0">
        <w:trPr>
          <w:trHeight w:val="2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абонентская плата за основной телефонный аппарат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2FA0" w:rsidRPr="00155E04" w:rsidTr="00EA2FA0">
        <w:trPr>
          <w:trHeight w:val="2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разговоры по местной телефонной сети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2FA0" w:rsidRPr="00155E04" w:rsidTr="00EA2FA0">
        <w:trPr>
          <w:trHeight w:val="2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32" w:type="dxa"/>
            <w:vAlign w:val="center"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A2FA0" w:rsidRPr="00155E04" w:rsidRDefault="00EA2FA0" w:rsidP="00EA2FA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5E04" w:rsidRPr="005868CD" w:rsidRDefault="00155E04" w:rsidP="005868CD">
      <w:pPr>
        <w:ind w:firstLine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5E04" w:rsidRPr="00155E04" w:rsidRDefault="00155E04" w:rsidP="007A66FA">
      <w:r w:rsidRPr="00155E04">
        <w:t>Исполнитель:</w:t>
      </w:r>
    </w:p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155E04" w:rsidRDefault="00155E04" w:rsidP="00D649EA"/>
    <w:p w:rsidR="00A464F9" w:rsidRDefault="00BC7AA1" w:rsidP="00A464F9">
      <w:pPr>
        <w:ind w:left="10206" w:firstLine="0"/>
      </w:pPr>
      <w:r>
        <w:lastRenderedPageBreak/>
        <w:t>Приложение № </w:t>
      </w:r>
      <w:r w:rsidR="00F12620" w:rsidRPr="00F12620">
        <w:t>2</w:t>
      </w:r>
    </w:p>
    <w:p w:rsidR="00F12620" w:rsidRPr="00F12620" w:rsidRDefault="00F12620" w:rsidP="00A464F9">
      <w:pPr>
        <w:ind w:left="10206" w:firstLine="0"/>
      </w:pPr>
      <w:r w:rsidRPr="00F12620">
        <w:t>к Положению о порядке планирования, учета и обеспечения финансирования расходов, связанных с предоставлением гражданам льгот по услугам телефонной связи</w:t>
      </w:r>
    </w:p>
    <w:p w:rsidR="00F12620" w:rsidRPr="00F12620" w:rsidRDefault="00F12620" w:rsidP="00D04362"/>
    <w:p w:rsidR="00F12620" w:rsidRPr="00F12620" w:rsidRDefault="00F12620" w:rsidP="00D04362">
      <w:pPr>
        <w:jc w:val="center"/>
      </w:pPr>
      <w:r w:rsidRPr="00F12620">
        <w:t>Объем возмещения расходов, связанных с предоставлением гражданам льгот по услугам телефонной связи за период ________</w:t>
      </w:r>
    </w:p>
    <w:tbl>
      <w:tblPr>
        <w:tblStyle w:val="a3"/>
        <w:tblpPr w:leftFromText="180" w:rightFromText="180" w:vertAnchor="text" w:horzAnchor="margin" w:tblpXSpec="center" w:tblpY="213"/>
        <w:tblW w:w="124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88"/>
        <w:gridCol w:w="1593"/>
        <w:gridCol w:w="1289"/>
        <w:gridCol w:w="1338"/>
        <w:gridCol w:w="879"/>
        <w:gridCol w:w="1381"/>
        <w:gridCol w:w="1050"/>
        <w:gridCol w:w="1336"/>
        <w:gridCol w:w="1183"/>
        <w:gridCol w:w="1637"/>
      </w:tblGrid>
      <w:tr w:rsidR="00B051C7" w:rsidRPr="00A464F9" w:rsidTr="00A464F9">
        <w:trPr>
          <w:trHeight w:val="20"/>
        </w:trPr>
        <w:tc>
          <w:tcPr>
            <w:tcW w:w="251" w:type="dxa"/>
            <w:vMerge w:val="restart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89" w:type="dxa"/>
            <w:vMerge w:val="restart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льготной категории граждан</w:t>
            </w:r>
          </w:p>
        </w:tc>
        <w:tc>
          <w:tcPr>
            <w:tcW w:w="1286" w:type="dxa"/>
            <w:vMerge w:val="restart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-ленный размер льгот (%)</w:t>
            </w:r>
          </w:p>
        </w:tc>
        <w:tc>
          <w:tcPr>
            <w:tcW w:w="7151" w:type="dxa"/>
            <w:gridSpan w:val="6"/>
          </w:tcPr>
          <w:p w:rsidR="00B051C7" w:rsidRPr="00A464F9" w:rsidRDefault="00BC7AA1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  <w:r w:rsidR="00B051C7"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льгот из республиканского бюджета</w:t>
            </w:r>
          </w:p>
        </w:tc>
        <w:tc>
          <w:tcPr>
            <w:tcW w:w="1633" w:type="dxa"/>
            <w:vMerge w:val="restart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возмещения льгот за ______, руб</w:t>
            </w:r>
            <w:r w:rsidR="00FF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</w:tr>
      <w:tr w:rsidR="00B051C7" w:rsidRPr="00A464F9" w:rsidTr="00A464F9">
        <w:trPr>
          <w:trHeight w:val="20"/>
        </w:trPr>
        <w:tc>
          <w:tcPr>
            <w:tcW w:w="251" w:type="dxa"/>
            <w:vMerge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gridSpan w:val="2"/>
          </w:tcPr>
          <w:p w:rsidR="00B051C7" w:rsidRPr="00A464F9" w:rsidRDefault="00BC7AA1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предоставления </w:t>
            </w:r>
            <w:r w:rsidR="00B051C7"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льгот на разговоры (тариф </w:t>
            </w:r>
            <w:r w:rsidR="00FF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_____, рублей</w:t>
            </w:r>
            <w:r w:rsidR="00B051C7"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26" w:type="dxa"/>
            <w:gridSpan w:val="2"/>
          </w:tcPr>
          <w:p w:rsidR="00B051C7" w:rsidRPr="00A464F9" w:rsidRDefault="00BC7AA1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предоставления</w:t>
            </w:r>
            <w:r w:rsidR="00B051C7"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льгот по абон</w:t>
            </w:r>
            <w:r w:rsidR="00FF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ентской плате (тариф _____, рублей</w:t>
            </w:r>
            <w:r w:rsidR="00B051C7"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3" w:type="dxa"/>
            <w:gridSpan w:val="2"/>
          </w:tcPr>
          <w:p w:rsidR="00B051C7" w:rsidRPr="00A464F9" w:rsidRDefault="00BC7AA1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предоставления</w:t>
            </w:r>
            <w:r w:rsidR="00B051C7"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льгот по устан</w:t>
            </w:r>
            <w:r w:rsidR="00FF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овке телефона (тариф _____, рублей</w:t>
            </w:r>
            <w:r w:rsidR="00B051C7"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3" w:type="dxa"/>
            <w:vMerge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51C7" w:rsidRPr="00A464F9" w:rsidTr="00A464F9">
        <w:trPr>
          <w:trHeight w:val="20"/>
        </w:trPr>
        <w:tc>
          <w:tcPr>
            <w:tcW w:w="251" w:type="dxa"/>
            <w:vMerge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льготников, чел</w:t>
            </w:r>
            <w:r w:rsidR="00FF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877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</w:t>
            </w:r>
            <w:r w:rsidR="00FF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378" w:type="dxa"/>
          </w:tcPr>
          <w:p w:rsidR="00B051C7" w:rsidRPr="00A464F9" w:rsidRDefault="00B051C7" w:rsidP="00B051C7">
            <w:pPr>
              <w:ind w:lef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льготников, чел</w:t>
            </w:r>
            <w:r w:rsidR="00FF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048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</w:t>
            </w:r>
            <w:r w:rsidR="00FF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333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льготников, чел</w:t>
            </w:r>
            <w:r w:rsidR="00FF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180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</w:t>
            </w:r>
            <w:r w:rsidR="00FF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633" w:type="dxa"/>
            <w:vMerge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51C7" w:rsidRPr="00A464F9" w:rsidTr="00A464F9">
        <w:trPr>
          <w:trHeight w:val="20"/>
        </w:trPr>
        <w:tc>
          <w:tcPr>
            <w:tcW w:w="251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9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8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3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3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051C7" w:rsidRPr="00A464F9" w:rsidTr="00A464F9">
        <w:trPr>
          <w:trHeight w:val="20"/>
        </w:trPr>
        <w:tc>
          <w:tcPr>
            <w:tcW w:w="251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51C7" w:rsidRPr="00A464F9" w:rsidTr="00A464F9">
        <w:trPr>
          <w:trHeight w:val="20"/>
        </w:trPr>
        <w:tc>
          <w:tcPr>
            <w:tcW w:w="251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9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B051C7" w:rsidRPr="00A464F9" w:rsidRDefault="00B051C7" w:rsidP="00B05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620" w:rsidRPr="00F12620" w:rsidRDefault="00F12620" w:rsidP="00D04362"/>
    <w:p w:rsidR="00F12620" w:rsidRPr="00F12620" w:rsidRDefault="00F12620" w:rsidP="00D04362"/>
    <w:p w:rsidR="00BC7AA1" w:rsidRDefault="00BC7AA1" w:rsidP="00BC7AA1"/>
    <w:p w:rsidR="00BC7AA1" w:rsidRDefault="00BC7AA1" w:rsidP="00BC7AA1"/>
    <w:p w:rsidR="00BC7AA1" w:rsidRDefault="00BC7AA1" w:rsidP="00BC7AA1"/>
    <w:p w:rsidR="00BC7AA1" w:rsidRDefault="00BC7AA1" w:rsidP="00BC7AA1"/>
    <w:p w:rsidR="00BC7AA1" w:rsidRDefault="00BC7AA1" w:rsidP="00BC7AA1"/>
    <w:p w:rsidR="00BC7AA1" w:rsidRDefault="00BC7AA1" w:rsidP="00BC7AA1"/>
    <w:p w:rsidR="00BC7AA1" w:rsidRDefault="00BC7AA1" w:rsidP="00BC7AA1"/>
    <w:p w:rsidR="00BC7AA1" w:rsidRDefault="00BC7AA1" w:rsidP="00BC7AA1"/>
    <w:p w:rsidR="00F12620" w:rsidRPr="00F12620" w:rsidRDefault="00F12620" w:rsidP="00BC7AA1">
      <w:r w:rsidRPr="00F12620">
        <w:t>Исполнитель:</w:t>
      </w:r>
    </w:p>
    <w:sectPr w:rsidR="00F12620" w:rsidRPr="00F12620" w:rsidSect="00155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E"/>
    <w:rsid w:val="000644FE"/>
    <w:rsid w:val="000F2FA0"/>
    <w:rsid w:val="00121905"/>
    <w:rsid w:val="00155E04"/>
    <w:rsid w:val="002C0BC5"/>
    <w:rsid w:val="00395A45"/>
    <w:rsid w:val="003D0247"/>
    <w:rsid w:val="00437C82"/>
    <w:rsid w:val="00447046"/>
    <w:rsid w:val="0051096C"/>
    <w:rsid w:val="0051199C"/>
    <w:rsid w:val="005868CD"/>
    <w:rsid w:val="007348A3"/>
    <w:rsid w:val="00734DF4"/>
    <w:rsid w:val="007503D0"/>
    <w:rsid w:val="00773550"/>
    <w:rsid w:val="007A66FA"/>
    <w:rsid w:val="007E083F"/>
    <w:rsid w:val="007E5C06"/>
    <w:rsid w:val="007E6EB2"/>
    <w:rsid w:val="00885EE2"/>
    <w:rsid w:val="0089466A"/>
    <w:rsid w:val="008B7090"/>
    <w:rsid w:val="008F724E"/>
    <w:rsid w:val="009110EF"/>
    <w:rsid w:val="00994EEA"/>
    <w:rsid w:val="009C1A78"/>
    <w:rsid w:val="009D5676"/>
    <w:rsid w:val="00A03913"/>
    <w:rsid w:val="00A464F9"/>
    <w:rsid w:val="00AA3DF1"/>
    <w:rsid w:val="00AD16F4"/>
    <w:rsid w:val="00B051C7"/>
    <w:rsid w:val="00B37993"/>
    <w:rsid w:val="00BC74A0"/>
    <w:rsid w:val="00BC7AA1"/>
    <w:rsid w:val="00BD334E"/>
    <w:rsid w:val="00C35C56"/>
    <w:rsid w:val="00D04362"/>
    <w:rsid w:val="00D363F8"/>
    <w:rsid w:val="00D649EA"/>
    <w:rsid w:val="00E11E6E"/>
    <w:rsid w:val="00EA2FA0"/>
    <w:rsid w:val="00EC65B4"/>
    <w:rsid w:val="00EE0268"/>
    <w:rsid w:val="00EF450B"/>
    <w:rsid w:val="00F12620"/>
    <w:rsid w:val="00FE7B9D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BD8F0-502A-4876-A179-906CA608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20"/>
    <w:pPr>
      <w:ind w:firstLine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Белогуб</dc:creator>
  <cp:keywords/>
  <dc:description/>
  <cp:lastModifiedBy>Дмитрий Анатольевич Десятник</cp:lastModifiedBy>
  <cp:revision>2</cp:revision>
  <dcterms:created xsi:type="dcterms:W3CDTF">2021-12-09T12:56:00Z</dcterms:created>
  <dcterms:modified xsi:type="dcterms:W3CDTF">2021-12-09T12:56:00Z</dcterms:modified>
</cp:coreProperties>
</file>