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7055D" w14:textId="664F6DB4" w:rsidR="00230375" w:rsidRDefault="00230375" w:rsidP="002303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A74367">
        <w:rPr>
          <w:rFonts w:ascii="Times New Roman" w:hAnsi="Times New Roman" w:cs="Times New Roman"/>
          <w:b/>
          <w:sz w:val="24"/>
          <w:szCs w:val="24"/>
        </w:rPr>
        <w:t>бзор обращений граждан</w:t>
      </w:r>
      <w:r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0949B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квартал 2022 года</w:t>
      </w:r>
    </w:p>
    <w:p w14:paraId="4185953B" w14:textId="002B69EA" w:rsidR="00230375" w:rsidRDefault="00230375" w:rsidP="0023037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8717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487170">
        <w:rPr>
          <w:rFonts w:ascii="Times New Roman" w:hAnsi="Times New Roman" w:cs="Times New Roman"/>
          <w:color w:val="000000"/>
          <w:sz w:val="24"/>
          <w:szCs w:val="24"/>
        </w:rPr>
        <w:t xml:space="preserve">Законом Приднестровской Молдавской Республики от 8 декабря 2003 года № 367-З-III «Об обращениях граждан и юридических лиц, а также общественных объединений» (САЗ 03-50) за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487170">
        <w:rPr>
          <w:rFonts w:ascii="Times New Roman" w:hAnsi="Times New Roman" w:cs="Times New Roman"/>
          <w:color w:val="000000"/>
          <w:sz w:val="24"/>
          <w:szCs w:val="24"/>
        </w:rPr>
        <w:t xml:space="preserve"> квартал 2022 года в Министерство поступило </w:t>
      </w:r>
      <w:r>
        <w:rPr>
          <w:rFonts w:ascii="Times New Roman" w:hAnsi="Times New Roman" w:cs="Times New Roman"/>
          <w:color w:val="000000"/>
          <w:sz w:val="24"/>
          <w:szCs w:val="24"/>
        </w:rPr>
        <w:t>60</w:t>
      </w:r>
      <w:r w:rsidRPr="00487170">
        <w:rPr>
          <w:rFonts w:ascii="Times New Roman" w:hAnsi="Times New Roman" w:cs="Times New Roman"/>
          <w:color w:val="000000"/>
          <w:sz w:val="24"/>
          <w:szCs w:val="24"/>
        </w:rPr>
        <w:t xml:space="preserve"> обращени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487170">
        <w:rPr>
          <w:rFonts w:ascii="Times New Roman" w:hAnsi="Times New Roman" w:cs="Times New Roman"/>
          <w:color w:val="000000"/>
          <w:sz w:val="24"/>
          <w:szCs w:val="24"/>
        </w:rPr>
        <w:t xml:space="preserve">  граждан, в том числе из вышестоящих органов исполнительной власти, законодательной власти и иных министерств и ведомств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E699C9F" w14:textId="6391FB27" w:rsidR="0068206E" w:rsidRDefault="00230375" w:rsidP="0023037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230375">
        <w:rPr>
          <w:rFonts w:ascii="Times New Roman" w:hAnsi="Times New Roman" w:cs="Times New Roman"/>
          <w:color w:val="000000"/>
          <w:sz w:val="24"/>
          <w:szCs w:val="24"/>
        </w:rPr>
        <w:t>Большая часть поступивших обращений касалась вопросов деятельности ГУП «Почта Приднестровья» и филиалов, а именно</w:t>
      </w:r>
      <w:bookmarkStart w:id="0" w:name="_GoBack"/>
      <w:bookmarkEnd w:id="0"/>
      <w:r w:rsidRPr="00230375">
        <w:rPr>
          <w:rFonts w:ascii="Times New Roman" w:hAnsi="Times New Roman" w:cs="Times New Roman"/>
          <w:color w:val="000000"/>
          <w:sz w:val="24"/>
          <w:szCs w:val="24"/>
        </w:rPr>
        <w:t xml:space="preserve"> взимания платы за пересылку почтовых отправлений, сроков доставки посылок, качества обслуживания в отделениях почтовой связи, затрагивались вопросы нарушений норм Закона ПМР "О персональных данных", а также обеспечения трансляции приднестровских </w:t>
      </w:r>
      <w:r>
        <w:rPr>
          <w:rFonts w:ascii="Times New Roman" w:hAnsi="Times New Roman" w:cs="Times New Roman"/>
          <w:color w:val="000000"/>
          <w:sz w:val="24"/>
          <w:szCs w:val="24"/>
        </w:rPr>
        <w:t>теле</w:t>
      </w:r>
      <w:r w:rsidRPr="00230375">
        <w:rPr>
          <w:rFonts w:ascii="Times New Roman" w:hAnsi="Times New Roman" w:cs="Times New Roman"/>
          <w:color w:val="000000"/>
          <w:sz w:val="24"/>
          <w:szCs w:val="24"/>
        </w:rPr>
        <w:t>каналов на территории  республики, обеспечения доступа к глобальной сети Интернет, корректной работы телефонной связи и радиовещания, затрагивались вопросы функционирования электронного журнала в Приднестровско</w:t>
      </w:r>
      <w:r w:rsidR="00D92A22">
        <w:rPr>
          <w:rFonts w:ascii="Times New Roman" w:hAnsi="Times New Roman" w:cs="Times New Roman"/>
          <w:color w:val="000000"/>
          <w:sz w:val="24"/>
          <w:szCs w:val="24"/>
        </w:rPr>
        <w:t xml:space="preserve">й </w:t>
      </w:r>
      <w:r w:rsidRPr="00230375">
        <w:rPr>
          <w:rFonts w:ascii="Times New Roman" w:hAnsi="Times New Roman" w:cs="Times New Roman"/>
          <w:color w:val="000000"/>
          <w:sz w:val="24"/>
          <w:szCs w:val="24"/>
        </w:rPr>
        <w:t xml:space="preserve">Молдавской Республике. </w:t>
      </w:r>
      <w:r w:rsidR="0068206E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14:paraId="3CBAC71C" w14:textId="2D1CA854" w:rsidR="00230375" w:rsidRDefault="0068206E" w:rsidP="0023037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464589">
        <w:rPr>
          <w:rFonts w:ascii="Times New Roman" w:hAnsi="Times New Roman" w:cs="Times New Roman"/>
          <w:color w:val="000000"/>
          <w:sz w:val="24"/>
          <w:szCs w:val="24"/>
        </w:rPr>
        <w:t xml:space="preserve">По всем поступившим обращениям </w:t>
      </w:r>
      <w:r w:rsidRPr="00464589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приняты необходимые меры и</w:t>
      </w:r>
      <w:r w:rsidRPr="00464589">
        <w:rPr>
          <w:rFonts w:ascii="Times New Roman" w:hAnsi="Times New Roman" w:cs="Times New Roman"/>
          <w:color w:val="000000"/>
          <w:sz w:val="24"/>
          <w:szCs w:val="24"/>
        </w:rPr>
        <w:t xml:space="preserve"> даны исчерпывающие ответы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заявителям</w:t>
      </w:r>
      <w:r w:rsidRPr="00464589">
        <w:rPr>
          <w:rFonts w:ascii="Times New Roman" w:hAnsi="Times New Roman" w:cs="Times New Roman"/>
          <w:color w:val="000000"/>
          <w:sz w:val="24"/>
          <w:szCs w:val="24"/>
        </w:rPr>
        <w:t xml:space="preserve"> в установленные сроки, согласно</w:t>
      </w:r>
      <w:r w:rsidRPr="00464589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законодательству.</w:t>
      </w:r>
    </w:p>
    <w:p w14:paraId="3E6B1CEF" w14:textId="3F725EE1" w:rsidR="0068206E" w:rsidRPr="00230375" w:rsidRDefault="0068206E" w:rsidP="0023037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период с января по март 2022 года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связи с введением карантинных ограничений из-за распространения коронавирусной инфекции, </w:t>
      </w:r>
      <w:r>
        <w:rPr>
          <w:rFonts w:ascii="Times New Roman" w:hAnsi="Times New Roman" w:cs="Times New Roman"/>
          <w:color w:val="000000"/>
          <w:sz w:val="24"/>
          <w:szCs w:val="24"/>
        </w:rPr>
        <w:t>личный прием граждан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руководством Министерства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был приостановлен. </w:t>
      </w:r>
    </w:p>
    <w:p w14:paraId="64754C5F" w14:textId="116072EA" w:rsidR="00230375" w:rsidRDefault="00230375" w:rsidP="0023037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</w:p>
    <w:p w14:paraId="02FFB221" w14:textId="6BCF6832" w:rsidR="00230375" w:rsidRPr="00464589" w:rsidRDefault="00230375" w:rsidP="002303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14:paraId="683575BF" w14:textId="77777777" w:rsidR="00694ADB" w:rsidRDefault="00694ADB"/>
    <w:sectPr w:rsidR="00694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5CF"/>
    <w:rsid w:val="000949B2"/>
    <w:rsid w:val="00166E76"/>
    <w:rsid w:val="00230375"/>
    <w:rsid w:val="0068206E"/>
    <w:rsid w:val="00694ADB"/>
    <w:rsid w:val="00D92A22"/>
    <w:rsid w:val="00F2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158C2"/>
  <w15:chartTrackingRefBased/>
  <w15:docId w15:val="{0075F3FB-BF8A-4B13-A86E-213F8F99A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30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С. Орлова</dc:creator>
  <cp:keywords/>
  <dc:description/>
  <cp:lastModifiedBy>Ирина С. Орлова</cp:lastModifiedBy>
  <cp:revision>5</cp:revision>
  <dcterms:created xsi:type="dcterms:W3CDTF">2022-11-10T12:36:00Z</dcterms:created>
  <dcterms:modified xsi:type="dcterms:W3CDTF">2022-11-10T13:41:00Z</dcterms:modified>
</cp:coreProperties>
</file>