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DB" w:rsidRPr="00B20CDB" w:rsidRDefault="00B20CDB" w:rsidP="00B20CDB">
      <w:pPr>
        <w:pStyle w:val="head"/>
        <w:rPr>
          <w:rFonts w:ascii="Arial" w:hAnsi="Arial" w:cs="Arial"/>
          <w:sz w:val="24"/>
          <w:szCs w:val="24"/>
        </w:rPr>
      </w:pPr>
      <w:r w:rsidRPr="00B20CDB">
        <w:rPr>
          <w:rFonts w:ascii="Arial" w:hAnsi="Arial" w:cs="Arial"/>
          <w:b/>
          <w:sz w:val="24"/>
          <w:szCs w:val="24"/>
        </w:rPr>
        <w:t>Об утверждении Положения об особенностях обмена электронными документами, осуществляемого с использованием государственной информационной системы «Межведомственный электронный документооборот»</w:t>
      </w:r>
    </w:p>
    <w:p w:rsidR="00B20CDB" w:rsidRPr="00B20CDB" w:rsidRDefault="00B20CDB" w:rsidP="00B20CDB">
      <w:pPr>
        <w:pStyle w:val="head"/>
        <w:rPr>
          <w:rFonts w:ascii="Arial" w:hAnsi="Arial" w:cs="Arial"/>
          <w:sz w:val="24"/>
          <w:szCs w:val="24"/>
        </w:rPr>
      </w:pPr>
      <w:r w:rsidRPr="00B20CDB">
        <w:rPr>
          <w:rFonts w:ascii="Arial" w:hAnsi="Arial" w:cs="Arial"/>
          <w:sz w:val="24"/>
          <w:szCs w:val="24"/>
        </w:rPr>
        <w:t>ПОСТАНОВЛЕНИЕ</w:t>
      </w:r>
    </w:p>
    <w:p w:rsidR="00B20CDB" w:rsidRPr="00B20CDB" w:rsidRDefault="00636BF2" w:rsidP="00B20CDB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20CDB">
        <w:rPr>
          <w:rFonts w:ascii="Arial" w:hAnsi="Arial" w:cs="Arial"/>
          <w:sz w:val="24"/>
          <w:szCs w:val="24"/>
        </w:rPr>
        <w:t>П</w:t>
      </w:r>
      <w:r w:rsidR="00B20CDB" w:rsidRPr="00B20CDB">
        <w:rPr>
          <w:rFonts w:ascii="Arial" w:hAnsi="Arial" w:cs="Arial"/>
          <w:sz w:val="24"/>
          <w:szCs w:val="24"/>
        </w:rPr>
        <w:t>равительства</w:t>
      </w:r>
      <w:r w:rsidRPr="00B20CDB">
        <w:rPr>
          <w:rFonts w:ascii="Arial" w:hAnsi="Arial" w:cs="Arial"/>
          <w:sz w:val="24"/>
          <w:szCs w:val="24"/>
        </w:rPr>
        <w:t xml:space="preserve"> </w:t>
      </w:r>
    </w:p>
    <w:p w:rsidR="00A914FF" w:rsidRPr="00B20CDB" w:rsidRDefault="00636BF2" w:rsidP="00B20CDB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20CDB">
        <w:rPr>
          <w:rFonts w:ascii="Arial" w:hAnsi="Arial" w:cs="Arial"/>
          <w:sz w:val="24"/>
          <w:szCs w:val="24"/>
        </w:rPr>
        <w:t>П</w:t>
      </w:r>
      <w:r w:rsidR="00B20CDB" w:rsidRPr="00B20CDB">
        <w:rPr>
          <w:rFonts w:ascii="Arial" w:hAnsi="Arial" w:cs="Arial"/>
          <w:sz w:val="24"/>
          <w:szCs w:val="24"/>
        </w:rPr>
        <w:t>риднестровской</w:t>
      </w:r>
      <w:r w:rsidRPr="00B20CDB">
        <w:rPr>
          <w:rFonts w:ascii="Arial" w:hAnsi="Arial" w:cs="Arial"/>
          <w:sz w:val="24"/>
          <w:szCs w:val="24"/>
        </w:rPr>
        <w:t xml:space="preserve"> М</w:t>
      </w:r>
      <w:r w:rsidR="00B20CDB" w:rsidRPr="00B20CDB">
        <w:rPr>
          <w:rFonts w:ascii="Arial" w:hAnsi="Arial" w:cs="Arial"/>
          <w:sz w:val="24"/>
          <w:szCs w:val="24"/>
        </w:rPr>
        <w:t>олдавской</w:t>
      </w:r>
      <w:r w:rsidRPr="00B20CDB">
        <w:rPr>
          <w:rFonts w:ascii="Arial" w:hAnsi="Arial" w:cs="Arial"/>
          <w:sz w:val="24"/>
          <w:szCs w:val="24"/>
        </w:rPr>
        <w:t xml:space="preserve"> Р</w:t>
      </w:r>
      <w:r w:rsidR="00B20CDB" w:rsidRPr="00B20CDB">
        <w:rPr>
          <w:rFonts w:ascii="Arial" w:hAnsi="Arial" w:cs="Arial"/>
          <w:sz w:val="24"/>
          <w:szCs w:val="24"/>
        </w:rPr>
        <w:t>еспублики</w:t>
      </w:r>
    </w:p>
    <w:p w:rsidR="00A914FF" w:rsidRPr="00B20CDB" w:rsidRDefault="00636BF2" w:rsidP="00B20CDB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20CDB">
        <w:rPr>
          <w:rFonts w:ascii="Arial" w:hAnsi="Arial" w:cs="Arial"/>
          <w:sz w:val="24"/>
          <w:szCs w:val="24"/>
        </w:rPr>
        <w:t>от 19 августа 2020 г.</w:t>
      </w:r>
      <w:r w:rsidRPr="00B20CDB">
        <w:rPr>
          <w:rFonts w:ascii="Arial" w:hAnsi="Arial" w:cs="Arial"/>
          <w:sz w:val="24"/>
          <w:szCs w:val="24"/>
        </w:rPr>
        <w:br/>
        <w:t>№ 290</w:t>
      </w:r>
    </w:p>
    <w:p w:rsidR="00A914FF" w:rsidRPr="00B20CDB" w:rsidRDefault="00636BF2" w:rsidP="00B20CDB">
      <w:pPr>
        <w:pStyle w:val="head"/>
        <w:rPr>
          <w:rFonts w:ascii="Arial" w:hAnsi="Arial" w:cs="Arial"/>
          <w:sz w:val="24"/>
          <w:szCs w:val="24"/>
        </w:rPr>
      </w:pPr>
      <w:r w:rsidRPr="00B20CDB">
        <w:rPr>
          <w:rFonts w:ascii="Arial" w:hAnsi="Arial" w:cs="Arial"/>
          <w:sz w:val="24"/>
          <w:szCs w:val="24"/>
        </w:rPr>
        <w:t>Об утверждении Положения об особенностях обмена электронными документами, осуществляемого с использованием государственной информационной системы «Межведомственный электронный документооборот»</w:t>
      </w:r>
    </w:p>
    <w:p w:rsidR="00A914FF" w:rsidRPr="00B20CDB" w:rsidRDefault="00636BF2">
      <w:pPr>
        <w:ind w:firstLine="480"/>
        <w:jc w:val="both"/>
        <w:rPr>
          <w:rFonts w:ascii="Arial" w:hAnsi="Arial" w:cs="Arial"/>
        </w:rPr>
      </w:pPr>
      <w:r w:rsidRPr="00B20CDB">
        <w:rPr>
          <w:rFonts w:ascii="Arial" w:hAnsi="Arial" w:cs="Arial"/>
        </w:rPr>
        <w:t xml:space="preserve">В соответствии со </w:t>
      </w:r>
      <w:hyperlink r:id="rId6" w:anchor="p735" w:tooltip="(ВСТУПИЛ В СИЛУ 17.01.1996) Конституция Приднестровской Молдавской Республики" w:history="1">
        <w:r w:rsidRPr="00B20CDB">
          <w:rPr>
            <w:rStyle w:val="a3"/>
            <w:rFonts w:ascii="Arial" w:hAnsi="Arial" w:cs="Arial"/>
            <w:color w:val="auto"/>
            <w:u w:val="none"/>
          </w:rPr>
          <w:t>статьей 76-6 Конституции Приднестровской Молдавской Республики</w:t>
        </w:r>
      </w:hyperlink>
      <w:r w:rsidRPr="00B20CDB">
        <w:rPr>
          <w:rFonts w:ascii="Arial" w:hAnsi="Arial" w:cs="Arial"/>
        </w:rPr>
        <w:t xml:space="preserve">, </w:t>
      </w:r>
      <w:hyperlink r:id="rId7" w:tooltip="(ВСТУПИЛ В СИЛУ 30.12.2011) О Правительстве Приднестровской Молдавской Республики" w:history="1">
        <w:r w:rsidRPr="00B20CDB">
          <w:rPr>
            <w:rStyle w:val="a3"/>
            <w:rFonts w:ascii="Arial" w:hAnsi="Arial" w:cs="Arial"/>
            <w:color w:val="auto"/>
            <w:u w:val="none"/>
          </w:rPr>
  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B20CDB">
        <w:rPr>
          <w:rFonts w:ascii="Arial" w:hAnsi="Arial" w:cs="Arial"/>
        </w:rPr>
        <w:t xml:space="preserve"> (САЗ 11-48), </w:t>
      </w:r>
      <w:hyperlink r:id="rId8" w:tooltip="(ВСТУПИЛ В СИЛУ 19.04.2010) Об информации, информационных технологиях и о защите информации" w:history="1">
        <w:r w:rsidRPr="00B20CDB">
          <w:rPr>
            <w:rStyle w:val="a3"/>
            <w:rFonts w:ascii="Arial" w:hAnsi="Arial" w:cs="Arial"/>
            <w:color w:val="auto"/>
            <w:u w:val="none"/>
          </w:rPr>
          <w:t>Законом Приднестровской Молдавской Республики от 19 апреля 2010 года № 57-З-IV "Об информации, информационных технологиях и о защите информации"</w:t>
        </w:r>
      </w:hyperlink>
      <w:r w:rsidRPr="00B20CDB">
        <w:rPr>
          <w:rFonts w:ascii="Arial" w:hAnsi="Arial" w:cs="Arial"/>
        </w:rPr>
        <w:t xml:space="preserve"> (САЗ 10-16), </w:t>
      </w:r>
      <w:hyperlink r:id="rId9" w:tooltip="(ВСТУПИЛ В СИЛУ 24.05.2004) О документационном обеспечении управления" w:history="1">
        <w:r w:rsidRPr="00B20CDB">
          <w:rPr>
            <w:rStyle w:val="a3"/>
            <w:rFonts w:ascii="Arial" w:hAnsi="Arial" w:cs="Arial"/>
            <w:color w:val="auto"/>
            <w:u w:val="none"/>
          </w:rPr>
          <w:t>Законом Приднестровской Молдавской Республики от 17 мая 2004 года № 411-З-III "О документационном обеспечении управления"</w:t>
        </w:r>
      </w:hyperlink>
      <w:r w:rsidRPr="00B20CDB">
        <w:rPr>
          <w:rFonts w:ascii="Arial" w:hAnsi="Arial" w:cs="Arial"/>
        </w:rPr>
        <w:t xml:space="preserve">  (САЗ 04-21), </w:t>
      </w:r>
      <w:hyperlink r:id="rId10" w:tooltip="(ВСТУПИЛ В СИЛУ 07.07.2017) Об электронном документе и электронной подписи" w:history="1">
        <w:r w:rsidRPr="00B20CDB">
          <w:rPr>
            <w:rStyle w:val="a3"/>
            <w:rFonts w:ascii="Arial" w:hAnsi="Arial" w:cs="Arial"/>
            <w:color w:val="auto"/>
            <w:u w:val="none"/>
          </w:rPr>
          <w:t>Законом Приднестровской Молдавской Республики от 3 июля 2017 года № 205-З-VI "Об электронном документе и электронной подписи"</w:t>
        </w:r>
      </w:hyperlink>
      <w:r w:rsidRPr="00B20CDB">
        <w:rPr>
          <w:rFonts w:ascii="Arial" w:hAnsi="Arial" w:cs="Arial"/>
        </w:rPr>
        <w:t xml:space="preserve"> (САЗ 17-28), </w:t>
      </w:r>
      <w:hyperlink r:id="rId11" w:tooltip="(ВСТУПИЛ В СИЛУ 31.08.2018) Об утверждении Положения о едином комплексе информационно-технологических элементов, обеспечивающем взаимодействие информационных систем, используемых для предоставления государственных услуг и исполнения государственных функций в э" w:history="1">
        <w:r w:rsidRPr="00B20CDB">
          <w:rPr>
            <w:rStyle w:val="a3"/>
            <w:rFonts w:ascii="Arial" w:hAnsi="Arial" w:cs="Arial"/>
            <w:color w:val="auto"/>
            <w:u w:val="none"/>
          </w:rPr>
          <w:t>Постановлением Правительства Приднестровской Молдавской Республики от 23 июля 2018 года № 254 "Об утверждении Положения о едином комплексе информационно-технологических элементов, обеспечивающем взаимодействие государственных информационных систем, используемых для предоставления государственных услуг в электронной форме"</w:t>
        </w:r>
      </w:hyperlink>
      <w:r w:rsidRPr="00B20CDB">
        <w:rPr>
          <w:rFonts w:ascii="Arial" w:hAnsi="Arial" w:cs="Arial"/>
        </w:rPr>
        <w:t xml:space="preserve"> (САЗ 18-30) с изменениями и дополнениями, внесенными </w:t>
      </w:r>
      <w:hyperlink r:id="rId12" w:tooltip="(ВСТУПИЛ В СИЛУ 06.08.2019) О внесении изменения и дополнения в Постановление Правительства Приднестровской Молдавской Республики от 23 июля 2018 года № 254 " w:history="1">
        <w:r w:rsidRPr="00B20CDB">
          <w:rPr>
            <w:rStyle w:val="a3"/>
            <w:rFonts w:ascii="Arial" w:hAnsi="Arial" w:cs="Arial"/>
            <w:color w:val="auto"/>
            <w:u w:val="none"/>
          </w:rPr>
          <w:t>постановлениями Правительства Приднестровской Молдавской Республики от 5 августа 2019 года № 281</w:t>
        </w:r>
      </w:hyperlink>
      <w:r w:rsidRPr="00B20CDB">
        <w:rPr>
          <w:rFonts w:ascii="Arial" w:hAnsi="Arial" w:cs="Arial"/>
        </w:rPr>
        <w:t xml:space="preserve">  (САЗ 19-30), </w:t>
      </w:r>
      <w:hyperlink r:id="rId13" w:tooltip="(ВСТУПИЛ В СИЛУ 09.06.2020) О внесении изменений и дополнений в некоторые постановления Правительства Приднестровской Молдавской Республики" w:history="1">
        <w:r w:rsidRPr="00B20CDB">
          <w:rPr>
            <w:rStyle w:val="a3"/>
            <w:rFonts w:ascii="Arial" w:hAnsi="Arial" w:cs="Arial"/>
            <w:color w:val="auto"/>
            <w:u w:val="none"/>
          </w:rPr>
          <w:t>от 8 июня 2020 года № 196</w:t>
        </w:r>
      </w:hyperlink>
      <w:r w:rsidRPr="00B20CDB">
        <w:rPr>
          <w:rFonts w:ascii="Arial" w:hAnsi="Arial" w:cs="Arial"/>
        </w:rPr>
        <w:t> (САЗ 20-24), в целях определения порядка организации государственной информационной системы "Межведомственный электронный документооборот" Правительство Приднестровской Молдавской Республики постановляет:</w:t>
      </w:r>
    </w:p>
    <w:p w:rsidR="00A914FF" w:rsidRPr="00B20CDB" w:rsidRDefault="00636BF2">
      <w:pPr>
        <w:ind w:firstLine="480"/>
        <w:jc w:val="both"/>
        <w:rPr>
          <w:rFonts w:ascii="Arial" w:hAnsi="Arial" w:cs="Arial"/>
        </w:rPr>
      </w:pPr>
      <w:r w:rsidRPr="00B20CDB">
        <w:rPr>
          <w:rFonts w:ascii="Arial" w:hAnsi="Arial" w:cs="Arial"/>
        </w:rPr>
        <w:t>1. Утвердить Положение об особенностях обмена электронными документами, осуществляемого с использованием государственной информационной системы "Межведомственный электронный документооборот", согласно Приложению к настоящему Постановлению.</w:t>
      </w:r>
    </w:p>
    <w:p w:rsidR="00A914FF" w:rsidRPr="00B20CDB" w:rsidRDefault="00636BF2">
      <w:pPr>
        <w:ind w:firstLine="480"/>
        <w:jc w:val="both"/>
        <w:rPr>
          <w:rFonts w:ascii="Arial" w:hAnsi="Arial" w:cs="Arial"/>
        </w:rPr>
      </w:pPr>
      <w:r w:rsidRPr="00B20CDB">
        <w:rPr>
          <w:rFonts w:ascii="Arial" w:hAnsi="Arial" w:cs="Arial"/>
        </w:rPr>
        <w:t xml:space="preserve">2. Признать утратившим силу </w:t>
      </w:r>
      <w:hyperlink r:id="rId14" w:tooltip="(УТРАТИЛ СИЛУ 20.08.2020) Об организации особого порядка делопроизводства с применением государственной информационной системы " w:history="1">
        <w:r w:rsidRPr="00B20CDB">
          <w:rPr>
            <w:rStyle w:val="a3"/>
            <w:rFonts w:ascii="Arial" w:hAnsi="Arial" w:cs="Arial"/>
            <w:color w:val="auto"/>
            <w:u w:val="none"/>
          </w:rPr>
          <w:t>Постановление Правительства Приднестровской Молдавской Республики от 29 июня 2017 года № 161 "Об организации особого порядка делопроизводства с применением государственной информационной системы "Межведомственный электронный документооборот"</w:t>
        </w:r>
      </w:hyperlink>
      <w:r w:rsidRPr="00B20CDB">
        <w:rPr>
          <w:rFonts w:ascii="Arial" w:hAnsi="Arial" w:cs="Arial"/>
        </w:rPr>
        <w:t xml:space="preserve"> (САЗ 17-28) с изменениями и дополнениями, внесенными </w:t>
      </w:r>
      <w:hyperlink r:id="rId15" w:tooltip="(ВСТУПИЛ В СИЛУ 04.12.2017) О внесении дополнения и изменений в Постановление Правительства Приднестровской Молдавской Республики от 29 июня 2017 года № 161 " w:history="1">
        <w:r w:rsidRPr="00B20CDB">
          <w:rPr>
            <w:rStyle w:val="a3"/>
            <w:rFonts w:ascii="Arial" w:hAnsi="Arial" w:cs="Arial"/>
            <w:color w:val="auto"/>
            <w:u w:val="none"/>
          </w:rPr>
          <w:t>постановлениями Правительства Приднестровской Молдавской Республики от 27 ноября 2017 года № 327</w:t>
        </w:r>
      </w:hyperlink>
      <w:r w:rsidRPr="00B20CDB">
        <w:rPr>
          <w:rFonts w:ascii="Arial" w:hAnsi="Arial" w:cs="Arial"/>
        </w:rPr>
        <w:t xml:space="preserve"> (САЗ 17-49), </w:t>
      </w:r>
      <w:hyperlink r:id="rId16" w:tooltip="(ВСТУПИЛ В СИЛУ 19.06.2018) О внесении изменений и дополнения в Постановление Правительства Приднестровской Молдавской Республики от 29 июня 2017 года № 161 " w:history="1">
        <w:r w:rsidRPr="00B20CDB">
          <w:rPr>
            <w:rStyle w:val="a3"/>
            <w:rFonts w:ascii="Arial" w:hAnsi="Arial" w:cs="Arial"/>
            <w:color w:val="auto"/>
            <w:u w:val="none"/>
          </w:rPr>
          <w:t>от 14 июня 2018 года № 199</w:t>
        </w:r>
      </w:hyperlink>
      <w:r w:rsidRPr="00B20CDB">
        <w:rPr>
          <w:rFonts w:ascii="Arial" w:hAnsi="Arial" w:cs="Arial"/>
        </w:rPr>
        <w:t xml:space="preserve">  (САЗ 18-25), </w:t>
      </w:r>
      <w:hyperlink r:id="rId17" w:tooltip="(ВСТУПИЛ В СИЛУ 05.11.2018) О внесении изменений в Постановление Правительства Приднестровской Молдавской Республики от 29 июня 2017 года № 161 " w:history="1">
        <w:r w:rsidRPr="00B20CDB">
          <w:rPr>
            <w:rStyle w:val="a3"/>
            <w:rFonts w:ascii="Arial" w:hAnsi="Arial" w:cs="Arial"/>
            <w:color w:val="auto"/>
            <w:u w:val="none"/>
          </w:rPr>
          <w:t>от 29 октября 2018 года № 371</w:t>
        </w:r>
      </w:hyperlink>
      <w:r w:rsidRPr="00B20CDB">
        <w:rPr>
          <w:rFonts w:ascii="Arial" w:hAnsi="Arial" w:cs="Arial"/>
        </w:rPr>
        <w:t xml:space="preserve"> (САЗ 18-44), </w:t>
      </w:r>
      <w:hyperlink r:id="rId18" w:tooltip="(ВСТУПИЛ В СИЛУ 05.06.2019) О внесении изменения и дополнений в Постановление Правительства Приднестровской Молдавской Республики от 29 июня 2017 года № 161 " w:history="1">
        <w:r w:rsidRPr="00B20CDB">
          <w:rPr>
            <w:rStyle w:val="a3"/>
            <w:rFonts w:ascii="Arial" w:hAnsi="Arial" w:cs="Arial"/>
            <w:color w:val="auto"/>
            <w:u w:val="none"/>
          </w:rPr>
          <w:t>от 4 июня 2019 года № 198</w:t>
        </w:r>
      </w:hyperlink>
      <w:r w:rsidRPr="00B20CDB">
        <w:rPr>
          <w:rFonts w:ascii="Arial" w:hAnsi="Arial" w:cs="Arial"/>
        </w:rPr>
        <w:t xml:space="preserve"> (САЗ 19-21), </w:t>
      </w:r>
      <w:hyperlink r:id="rId19" w:tooltip="(ВСТУПИЛ В СИЛУ 31.01.2020) О внесении изменения в Постановление Правительства Приднестровской Молдавской Республики от 29 июня 2017 года № 161 " w:history="1">
        <w:r w:rsidRPr="00B20CDB">
          <w:rPr>
            <w:rStyle w:val="a3"/>
            <w:rFonts w:ascii="Arial" w:hAnsi="Arial" w:cs="Arial"/>
            <w:color w:val="auto"/>
            <w:u w:val="none"/>
          </w:rPr>
          <w:t>от 30 января 2020 года № 14</w:t>
        </w:r>
      </w:hyperlink>
      <w:r w:rsidRPr="00B20CDB">
        <w:rPr>
          <w:rFonts w:ascii="Arial" w:hAnsi="Arial" w:cs="Arial"/>
        </w:rPr>
        <w:t xml:space="preserve"> (САЗ 20-5), </w:t>
      </w:r>
      <w:hyperlink r:id="rId20" w:tooltip="(ВСТУПИЛ В СИЛУ 30.04.2020) О внесении изменений и дополнения в Постановление Правительства Приднестровской Молдавской Республики от 29 июня 2017 года № 161 " w:history="1">
        <w:r w:rsidRPr="00B20CDB">
          <w:rPr>
            <w:rStyle w:val="a3"/>
            <w:rFonts w:ascii="Arial" w:hAnsi="Arial" w:cs="Arial"/>
            <w:color w:val="auto"/>
            <w:u w:val="none"/>
          </w:rPr>
          <w:t>от 28 апреля 2020 года № 133</w:t>
        </w:r>
      </w:hyperlink>
      <w:r w:rsidRPr="00B20CDB">
        <w:rPr>
          <w:rFonts w:ascii="Arial" w:hAnsi="Arial" w:cs="Arial"/>
        </w:rPr>
        <w:t> (САЗ 20-18).</w:t>
      </w:r>
    </w:p>
    <w:p w:rsidR="00A914FF" w:rsidRPr="00B20CDB" w:rsidRDefault="00636BF2">
      <w:pPr>
        <w:ind w:firstLine="480"/>
        <w:jc w:val="both"/>
        <w:rPr>
          <w:rFonts w:ascii="Arial" w:hAnsi="Arial" w:cs="Arial"/>
        </w:rPr>
      </w:pPr>
      <w:r w:rsidRPr="00B20CDB">
        <w:rPr>
          <w:rFonts w:ascii="Arial" w:hAnsi="Arial" w:cs="Arial"/>
        </w:rPr>
        <w:lastRenderedPageBreak/>
        <w:t>3. Настоящее Постановление вступает в силу со дня, следующего за днем его официального опубликования.</w:t>
      </w:r>
    </w:p>
    <w:p w:rsidR="00D07442" w:rsidRDefault="00D07442" w:rsidP="00D07442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07442" w:rsidRPr="00D07442" w:rsidRDefault="00636BF2" w:rsidP="00D07442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D07442">
        <w:rPr>
          <w:rFonts w:ascii="Arial" w:hAnsi="Arial" w:cs="Arial"/>
        </w:rPr>
        <w:t>П</w:t>
      </w:r>
      <w:r w:rsidR="00B20CDB" w:rsidRPr="00D07442">
        <w:rPr>
          <w:rFonts w:ascii="Arial" w:hAnsi="Arial" w:cs="Arial"/>
        </w:rPr>
        <w:t>редседатель</w:t>
      </w:r>
      <w:r w:rsidRPr="00D07442">
        <w:rPr>
          <w:rFonts w:ascii="Arial" w:hAnsi="Arial" w:cs="Arial"/>
        </w:rPr>
        <w:t xml:space="preserve"> П</w:t>
      </w:r>
      <w:r w:rsidR="00D07442" w:rsidRPr="00D07442">
        <w:rPr>
          <w:rFonts w:ascii="Arial" w:hAnsi="Arial" w:cs="Arial"/>
        </w:rPr>
        <w:t>равительства</w:t>
      </w:r>
      <w:r w:rsidRPr="00D07442">
        <w:rPr>
          <w:rFonts w:ascii="Arial" w:hAnsi="Arial" w:cs="Arial"/>
        </w:rPr>
        <w:t xml:space="preserve"> </w:t>
      </w:r>
    </w:p>
    <w:p w:rsidR="00A914FF" w:rsidRDefault="00D07442" w:rsidP="00D07442">
      <w:pPr>
        <w:pStyle w:val="a4"/>
        <w:spacing w:before="0" w:beforeAutospacing="0" w:after="0" w:afterAutospacing="0"/>
      </w:pPr>
      <w:r w:rsidRPr="00D07442">
        <w:rPr>
          <w:rFonts w:ascii="Arial" w:hAnsi="Arial" w:cs="Arial"/>
        </w:rPr>
        <w:t>Приднестровской Молдавской Республики</w:t>
      </w:r>
      <w:r>
        <w:rPr>
          <w:b/>
        </w:rPr>
        <w:t xml:space="preserve">                                  </w:t>
      </w:r>
      <w:r w:rsidR="00636BF2" w:rsidRPr="00D07442">
        <w:rPr>
          <w:rFonts w:ascii="Arial" w:hAnsi="Arial" w:cs="Arial"/>
        </w:rPr>
        <w:t>А.</w:t>
      </w:r>
      <w:r w:rsidRPr="00D07442">
        <w:rPr>
          <w:rFonts w:ascii="Arial" w:hAnsi="Arial" w:cs="Arial"/>
        </w:rPr>
        <w:t xml:space="preserve"> </w:t>
      </w:r>
      <w:r w:rsidR="00636BF2" w:rsidRPr="00D07442">
        <w:rPr>
          <w:rFonts w:ascii="Arial" w:hAnsi="Arial" w:cs="Arial"/>
        </w:rPr>
        <w:t>М</w:t>
      </w:r>
      <w:r w:rsidRPr="00D07442">
        <w:rPr>
          <w:rFonts w:ascii="Arial" w:hAnsi="Arial" w:cs="Arial"/>
        </w:rPr>
        <w:t>артынов</w:t>
      </w:r>
    </w:p>
    <w:p w:rsidR="00A914FF" w:rsidRPr="00D07442" w:rsidRDefault="00636BF2">
      <w:pPr>
        <w:pStyle w:val="a4"/>
        <w:rPr>
          <w:rFonts w:ascii="Arial" w:hAnsi="Arial" w:cs="Arial"/>
        </w:rPr>
      </w:pPr>
      <w:r w:rsidRPr="00D07442">
        <w:rPr>
          <w:rFonts w:ascii="Arial" w:hAnsi="Arial" w:cs="Arial"/>
        </w:rPr>
        <w:t>г. Тирасполь</w:t>
      </w:r>
      <w:r w:rsidRPr="00D07442">
        <w:rPr>
          <w:rFonts w:ascii="Arial" w:hAnsi="Arial" w:cs="Arial"/>
        </w:rPr>
        <w:br/>
        <w:t>19 августа 2020 г.</w:t>
      </w:r>
      <w:r w:rsidRPr="00D07442">
        <w:rPr>
          <w:rFonts w:ascii="Arial" w:hAnsi="Arial" w:cs="Arial"/>
        </w:rPr>
        <w:br/>
        <w:t>№ 290</w:t>
      </w:r>
    </w:p>
    <w:p w:rsidR="00A914FF" w:rsidRPr="00D07442" w:rsidRDefault="00636BF2">
      <w:pPr>
        <w:pStyle w:val="a4"/>
        <w:jc w:val="right"/>
        <w:rPr>
          <w:rFonts w:ascii="Arial" w:hAnsi="Arial" w:cs="Arial"/>
        </w:rPr>
      </w:pPr>
      <w:r w:rsidRPr="00D07442">
        <w:rPr>
          <w:rFonts w:ascii="Arial" w:hAnsi="Arial" w:cs="Arial"/>
        </w:rPr>
        <w:t>ПРИЛОЖЕНИЕ</w:t>
      </w:r>
      <w:r w:rsidRPr="00D07442">
        <w:rPr>
          <w:rFonts w:ascii="Arial" w:hAnsi="Arial" w:cs="Arial"/>
        </w:rPr>
        <w:br/>
        <w:t>к Постановлению Правительства</w:t>
      </w:r>
      <w:r w:rsidRPr="00D07442">
        <w:rPr>
          <w:rFonts w:ascii="Arial" w:hAnsi="Arial" w:cs="Arial"/>
        </w:rPr>
        <w:br/>
        <w:t>Приднестровской Молдавской</w:t>
      </w:r>
      <w:r w:rsidRPr="00D07442">
        <w:rPr>
          <w:rFonts w:ascii="Arial" w:hAnsi="Arial" w:cs="Arial"/>
        </w:rPr>
        <w:br/>
        <w:t>Республики</w:t>
      </w:r>
      <w:r w:rsidRPr="00D07442">
        <w:rPr>
          <w:rFonts w:ascii="Arial" w:hAnsi="Arial" w:cs="Arial"/>
        </w:rPr>
        <w:br/>
        <w:t>от 19 августа 2020 года № 290</w:t>
      </w:r>
    </w:p>
    <w:p w:rsidR="00A914FF" w:rsidRPr="00D07442" w:rsidRDefault="00636BF2">
      <w:pPr>
        <w:pStyle w:val="1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D07442">
        <w:rPr>
          <w:rFonts w:ascii="Arial" w:hAnsi="Arial" w:cs="Arial"/>
          <w:color w:val="auto"/>
          <w:sz w:val="24"/>
          <w:szCs w:val="24"/>
        </w:rPr>
        <w:t>ПОЛОЖЕНИЕ</w:t>
      </w:r>
      <w:r w:rsidRPr="00D07442">
        <w:rPr>
          <w:rFonts w:ascii="Arial" w:hAnsi="Arial" w:cs="Arial"/>
          <w:color w:val="auto"/>
          <w:sz w:val="24"/>
          <w:szCs w:val="24"/>
        </w:rPr>
        <w:br/>
        <w:t>об особенностях обмена электронными документами, осуществляемого с использованием государственной информационной системы "Межведомственный электронный документооборот"</w:t>
      </w:r>
    </w:p>
    <w:p w:rsidR="00A914FF" w:rsidRPr="00D07442" w:rsidRDefault="00636BF2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D07442">
        <w:rPr>
          <w:rFonts w:ascii="Arial" w:hAnsi="Arial" w:cs="Arial"/>
          <w:color w:val="auto"/>
          <w:sz w:val="24"/>
          <w:szCs w:val="24"/>
        </w:rPr>
        <w:t>1. Общие положения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1. Настоящее Положение устанавливает правила организации государственной информационной системы "Межведомственный электронный документооборот" (далее - МЭД), а также определяет функции, права и обязанности участников электронного взаимодействия при осуществлении документооборота с применением МЭД.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2. Для целей настоящего Положения используются следующие понятия: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а) участники электронного взаимодействия при осуществлении документооборота с применением МЭД (далее - Участники) - органы государственной власти и управления, государственные органы и организации,</w:t>
      </w:r>
      <w:r w:rsidRPr="00D07442">
        <w:rPr>
          <w:rFonts w:ascii="Arial" w:hAnsi="Arial" w:cs="Arial"/>
          <w:strike/>
          <w:szCs w:val="24"/>
        </w:rPr>
        <w:t xml:space="preserve"> </w:t>
      </w:r>
      <w:r w:rsidRPr="00D07442">
        <w:rPr>
          <w:rFonts w:ascii="Arial" w:hAnsi="Arial" w:cs="Arial"/>
          <w:szCs w:val="24"/>
        </w:rPr>
        <w:t>их территориальные и структурные подразделения, подключенные к МЭД.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Правом подписи электронных документов от имени Участника наделены руководители и их заместители, а также иные лица, уполномоченные локальными правовыми актами на право использования закрытого ключа Участника в целях подписания электронных документов от имени Участника (далее - уполномоченные ответственные лица на подписание документов от имени Участника).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Перечень Участников определен в Приложении к настоящему Положению;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б) электронный документ - информация, представленная в электронной форме, пригодная для передачи по информационно-телекоммуникационным сетям или обработки в информационных системах;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в) электронная подпись - информация в электронной форме, которая присоединена или иным образом связана с другой информацией </w:t>
      </w:r>
      <w:proofErr w:type="gramStart"/>
      <w:r w:rsidRPr="00D07442">
        <w:rPr>
          <w:rFonts w:ascii="Arial" w:hAnsi="Arial" w:cs="Arial"/>
          <w:szCs w:val="24"/>
        </w:rPr>
        <w:t>в электронной форме</w:t>
      </w:r>
      <w:proofErr w:type="gramEnd"/>
      <w:r w:rsidRPr="00D07442">
        <w:rPr>
          <w:rFonts w:ascii="Arial" w:hAnsi="Arial" w:cs="Arial"/>
          <w:szCs w:val="24"/>
        </w:rPr>
        <w:t xml:space="preserve"> и которая используется для определения лица, подписывающего информацию;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г) средства электронной подписи - программные и (или) технические средства, используемые для реализации хотя бы одной из следующих функций: создание электронной подписи, проверка подлинности электронной подписи, создание закрытого и открытого ключей электронной подписи;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lastRenderedPageBreak/>
        <w:t>д) закрытый ключ электронной подписи (далее - закрытый ключ) - уникальная последовательность символов, сформированная средствами электронной подписи и предназначенная для создания электронной подписи;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е) открытый ключ электронной подписи (далее - открытый ключ) - уникальная последовательность символов, сформированная средствами электронной подписи, однозначно связанная с закрытым ключом и предназначенная для проверки подлинности электронной подписи;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ж) сертификат открытого ключа электронной подписи (далее - сертификат открытого ключа) - электронный документ, содержащий открытый ключ, подписанный электронной подписью удостоверяющего центра и подтверждающий принадлежность открытого ключа владельцу сертификата открытого ключа, а также позволяющий идентифицировать данного владельца;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з) квалифицированный сертификат открытого ключа - сертификат открытого ключа, выдаваемый аккредитованным удостоверяющим центром или корневым удостоверяющим центром (далее - квалифицированная электронная подпись);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и) владелец сертификата открытого ключа - лицо, которому в установленном настоящим Законом порядке выдан сертификат открытого ключа удостоверяющим центром и которое владеет соответствующим закрытым ключом, позволяющим создавать свою электронную подпись;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к) электронный документооборот - совокупность процессов создания, обработки, отправки, получения, хранения, изменения и (или) уничтожения электронных документов;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л) система ведомственного электронного документооборота (далее - ВЭД) - информационная система, обеспечивающая обмен электронными документами, включающая программно-технические средства, используемые для создания, обработки, хранения, передачи, защиты и уничтожения электронных документов;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м) электронный образ документа - копия документа, изготовленного на бумажном носителе, переведенная в электронную форму с помощью средств сканирования или иным установленным законодательством Приднестровской Молдавской Республики способом, заверенная электронной подписью.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н) ответственный делопроизводитель - работник Участника, уполномоченный локальным правовым актом на право формирования электронных документов, предназначенных для отправки через МЭД, а также контролирующий отправку исходящих документов в шлюзы МЭД и их получение адресатами, направление электронного документа в архив;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о) документ формата межведомственного обмена данными (далее - XML-документ) − электронный документ формата XML, требования к которому устанавливаются правовыми актами Приднестровской Молдавской Республики и имеющий внешнее представление, понятное для восприятия человеком;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п) валидность электронного документа − соответствие электронного документа формату межведомственного обмена данными;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р) штамп времени - информация, представленная в электронной форме, которая присоединена или иным образом связана с электронным документом и которая подтверждает посредством электронной подписи центра штампов времени факт существования данного электронного документа в определенный момент времени с сохранением его целостности;</w:t>
      </w:r>
      <w:bookmarkStart w:id="0" w:name="_GoBack"/>
      <w:bookmarkEnd w:id="0"/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с) центр штампов времени - юридическое лицо, осуществляющее функцию выдачи штампов времени с использованием точного и надежного источника времени;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lastRenderedPageBreak/>
        <w:t>т) информационно-коммуникационная среда - комплекс технических, программных и программно-аппаратных средств, а также каналов передачи данных, предназначенных для обеспечения информационно-технологического взаимодействия действующих и создаваемых государственных информационных систем, используемых органами государственной власти и управления Приднестровской Молдавской Республики;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у) </w:t>
      </w:r>
      <w:proofErr w:type="spellStart"/>
      <w:r w:rsidRPr="00D07442">
        <w:rPr>
          <w:rFonts w:ascii="Arial" w:hAnsi="Arial" w:cs="Arial"/>
          <w:szCs w:val="24"/>
        </w:rPr>
        <w:t>КриптоГСС</w:t>
      </w:r>
      <w:proofErr w:type="spellEnd"/>
      <w:r w:rsidRPr="00D07442">
        <w:rPr>
          <w:rFonts w:ascii="Arial" w:hAnsi="Arial" w:cs="Arial"/>
          <w:szCs w:val="24"/>
        </w:rPr>
        <w:t xml:space="preserve"> - программное обеспечение, в котором реализованы функции по просмотру XML-документов, подписанию XML-документов электронной подписью, содержащей штамп времени, и подтверждению подлинности электронной подписи, содержащей штамп времени, связанной с подписанными XML-документами;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ф) оператор - лицо, осуществляющее обязанности по обеспечению функционирования МЭД.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3. Собственником МЭД является Приднестровская Молдавская Республика в лице Правительства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4. Оператором МЭД является государственное унитарное предприятие "Центр информационных технологий" (далее - Оператор МЭД).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Оператор МЭД имеет право осуществлять переписку с Участниками посредством МЭД.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5. МЭД направлена на решение следующих задач: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а) объединение в единый процесс документационного обеспечения Участников, регламентированный едиными правилами, которые установлены настоящим Положением;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б) сокращение сроков доставки электронных документов от отправителя к адресату;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в) иных задач, направленных на реализацию государственных функций и предоставление государственных услуг.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6. В МЭД могут быть использованы XML-документы, созданные с помощью формализованных шаблонов в формате .DOCM, отправляемые (поступающие) посредством МЭД от (к) Участников (Участникам).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XML-документы, используемые в МЭД, должны быть подписаны квалифицированной электронной подписью уполномоченных ответственных лиц и содержать штамп времени.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7. Порядок признания электронного документа равнозначным документу на бумажном носителе устанавливается законодательством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8. Получение электронного документа, подписанного квалифицированной электронной подписью и содержащего штамп времени в соответствии с требованиями, предусмотренными настоящим Положением и законодательством Приднестровской Молдавской Республики, является достаточным условием, позволяющим установить авторство документа и принять электронный документ к рассмотрению.</w:t>
      </w:r>
    </w:p>
    <w:p w:rsidR="00A914FF" w:rsidRPr="00D07442" w:rsidRDefault="00636BF2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D07442">
        <w:rPr>
          <w:rFonts w:ascii="Arial" w:hAnsi="Arial" w:cs="Arial"/>
          <w:color w:val="auto"/>
          <w:sz w:val="24"/>
          <w:szCs w:val="24"/>
        </w:rPr>
        <w:t>2. Функции, права и обязанности Участников и Оператора МЭД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9. Основными функциями Оператора МЭД являются: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а) обеспечение работоспособности и корректности функционирования аппаратных и программных средств МЭД;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б) развитие и модернизация МЭД при согласии Собственника МЭД;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в) резервное копирование технической информации, размещенной в МЭД;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lastRenderedPageBreak/>
        <w:t>г) организация защиты информации, размещаемой в МЭД, от неправомерного доступа;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д) исполнение иных функций, связанных с программно-техническим обеспечением МЭД, которые могут быть возложены на Оператора МЭД Собственником МЭД.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10. Оператор МЭД обязан: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а) обеспечивать работоспособность и безопасность программно-аппаратных средств, необходимых для функционирования МЭД, находящихся в распоряжении Оператора МЭД;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б) обеспечивать координацию деятельности Участников при создании, обработке электронных документов и организации доступа к ним с использованием МЭД;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в) обеспечивать целостность и неизменность электронных документов, передаваемых между Участниками с использованием МЭД;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г) обеспечивать предоставление информационной и методической поддержки Участнику по вопросам использования МЭД;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д) проводить плановые технические мероприятия по обслуживанию МЭД, требующие прекращения доступа к системе МЭД за пределами рабочего времени Участников;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е) оповещать Участников о проводимых плановых технических мероприятиях, требующих прекращения доступа к системе МЭД, не менее чем за 1 (один) рабочий день до даты прекращения доступа;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ж) при выявлении нарушений настоящего Положения, противодействия со стороны Участников выполнению Оператором МЭД своих функций и обязанностей уведомлять Собственника МЭД и принимать меры, определенные Собственником МЭД, по предотвращению и устранению выявленных нарушений;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з) уведомлять Участника о предоставлении доступа работникам Оператора МЭД к программно-аппаратным средствам, которые были переданы Участнику при организации подключения к государственной информационной системе "Сеть передачи данных межведомственного электронного взаимодействия Приднестровской Молдавской Республики" (далее - СМЭВ).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и) вести единую структурированную базу данных адресатов - Участников МЭД.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11. Участники обязаны: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а) определить локальным правовым актом круг уполномоченных ответственных лиц на подписание документов от имени Участника квалифицированной электронной подписью электронных документов;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б) обеспечить получение квалифицированной электронной подписи для уполномоченных ответственных лиц.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Ответственным за использование квалифицированной электронной подписи является руководитель Участника;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в) обеспечивать работоспособность и безопасность программно-аппаратных средств, необходимых для функционирования МЭД, которые были переданы Участнику при организации подключения к СМЭВ, а также иных программно-аппаратных средств, обеспечивающих возможность подписания электронных документов квалифицированной электронной подписью и наложения штампа времени;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в-1) назначить одного или нескольких сотрудников Участника ответственными за обеспечение информационной безопасности при работе в МЭД, а также при взаимодействии МЭД с системами ведомственного электронного документооборота </w:t>
      </w:r>
      <w:r w:rsidRPr="00D07442">
        <w:rPr>
          <w:rFonts w:ascii="Arial" w:hAnsi="Arial" w:cs="Arial"/>
          <w:szCs w:val="24"/>
        </w:rPr>
        <w:lastRenderedPageBreak/>
        <w:t>Участника и направить в адрес Оператора МЭД правовой акт о назначении ответственных сотрудников.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г) проводить мероприятия по модернизации используемых Участником аппаратно-технических средств уполномоченных ответственных лиц на подписание документов от имени Участника, ответственных делопроизводителей, в рамках лимитов финансовых средств, необходимых для приобретения компьютерной техники и серверного оборудования, предусмотренных законом Приднестровской Молдавской Республики о республиканском бюджете на соответствующий финансовый год, для обеспечения полноценного функционала, заложенного в МЭД;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д) принимать и направлять электронные документы через МЭД, которые соответствуют требованиям пункта 6 настоящего Постановления;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е) обеспечивать соблюдение установленного законодательством Приднестровской Молдавской Республики порядка ограниченного доступа к отдельным видам информации и не допускать ее содержания в МЭД;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ж) определить локальным правовым актом системного администратора и (или) ответственного делопроизводителя, ответственных за получение своевременной актуальной информации о состоянии МЭД, отправку и получение электронных документов, проводимых работах, возможных неполадках, критически важных обновлениях. Обязать данных специалистов в своей работе применять определенные Оператором МЭД средства оповещения.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Направить в адрес Оператора МЭД копию соответствующего локального правового акта либо информацию о контактных данных указанных лиц;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з) предоставлять работникам Оператора МЭД доступ к программно-аппаратным средствам, которые были переданы Участникам при организации подключения к СМЭВ.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Список работников Оператора МЭД, которым предоставляется доступ, определяется Оператором МЭД и согласовывается с Участником;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и) ознакомить уполномоченных ответственных лиц на подписание документов от имени Участника, ответственных делопроизводителей и лиц, ответственных за получение своевременной актуальной информации о состоянии МЭД, с обязанностями, установленными настоящим Положением и законодательством в сфере электронного документа и электронной подписи;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к) при возникновении технических сбоев в работе МЭД обращаться в техническую поддержку Оператора МЭД. При обращении необходимо сообщить фамилию, имя, отчество (при наличии) и должность заявителя, наименование Участника, контактный номер телефона, адрес электронной почты либо иные контактные данные. При необходимости сообщать работникам Оператора МЭД дополнительную техническую информацию;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л) в МЭД использовать только программное обеспечение, согласованное с Собственником МЭД.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м) информировать Оператора МЭД об изменениях должности, фамилии, имени, отчества и других данных руководителя Участника и (или) его (заместителей) в течение 3 (трех) рабочих дней.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н) обеспечить подписание электронных документов квалифицированной электронной подписью только тех уполномоченных лиц, которые указаны в тексте самого электронного документа как подписавшие такой документ.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12. Оператор МЭД имеет право: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а) осуществлять мониторинг и анализ использования Участниками МЭД;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lastRenderedPageBreak/>
        <w:t>б) совершать иные действия, не противоречащие законодательству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13. Участники имеют право: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а) в соответствии с требованиями законодательства Приднестровской Молдавской Республики и настоящего Положения получать от Оператора МЭД информацию о МЭД;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б) вносить предложения о необходимых улучшениях МЭД в части ее функционирования;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в) требовать от Оператора МЭД обеспечения стабильной устойчивой работы МЭД с должным уровнем производительности и обеспечения безопасности пересылаемых Участниками электронных документов при условии соблюдения обязанностей, установленных пунктом 11 настоящего Положения;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г) требовать от Оператора МЭД устранения сбоев, возникших при работе МЭД, в кратчайшие сроки;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д) применять иное программное обеспечение, соответствующее требованиям настоящего Положения и согласованное с Собственником МЭД;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е) предоставить работникам Оператора МЭД доступ к иным программно-аппаратным средствам Участника;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ж) при выявлении нарушений настоящего Положения, противодействия со стороны Оператора МЭД выполнению Участником своих функций и обязанностей уведомлять Собственника МЭД и принимать меры, определенные Собственником МЭД, по предотвращению и устранению выявленных нарушений.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14. Участник несет ответственность за сохранность оборудования, переданного Участнику в рамках организации СМЭВ.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Оператор МЭД несет ответственность за работоспособность программно-аппаратных средств, необходимых для функционирования МЭД, находящихся в распоряжении Оператора МЭД.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Участник и Оператор МЭД не несут ответственности за аварии, неполадки в обслуживании МЭД, связанные с нарушениями в работе оборудования, систем подачи электроэнергии и (или) линий связи или сетей, которые обеспечиваются, подаются, эксплуатируются и (или) обслуживаются третьими лицами.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15. Предоставление Участникам доступа к МЭД осуществляется Оператором МЭД на безвозмездной основе. При организации доступа Участника к МЭД с использованием СМЭВ расходы, связанные с оплатой за организацию информационно-коммуникационной среды, возлагаются на Собственника МЭД.</w:t>
      </w:r>
    </w:p>
    <w:p w:rsidR="00A914FF" w:rsidRPr="00D07442" w:rsidRDefault="00636BF2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D07442">
        <w:rPr>
          <w:rFonts w:ascii="Arial" w:hAnsi="Arial" w:cs="Arial"/>
          <w:color w:val="auto"/>
          <w:sz w:val="24"/>
          <w:szCs w:val="24"/>
        </w:rPr>
        <w:t>3. Порядок формирования, проверки и условия равнозначности электронной подписи собственноручной подписи в МЭД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16. Формирование электронной подписи осуществляется с использованием средства электронной подписи "</w:t>
      </w:r>
      <w:proofErr w:type="spellStart"/>
      <w:r w:rsidRPr="00D07442">
        <w:rPr>
          <w:rFonts w:ascii="Arial" w:hAnsi="Arial" w:cs="Arial"/>
          <w:szCs w:val="24"/>
        </w:rPr>
        <w:t>КриптоГСС</w:t>
      </w:r>
      <w:proofErr w:type="spellEnd"/>
      <w:r w:rsidRPr="00D07442">
        <w:rPr>
          <w:rFonts w:ascii="Arial" w:hAnsi="Arial" w:cs="Arial"/>
          <w:szCs w:val="24"/>
        </w:rPr>
        <w:t>" или аналогичного программного обеспечения, согласованного с Собственником МЭД.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Оператор МЭД передает Участникам в пользование </w:t>
      </w:r>
      <w:proofErr w:type="spellStart"/>
      <w:r w:rsidRPr="00D07442">
        <w:rPr>
          <w:rFonts w:ascii="Arial" w:hAnsi="Arial" w:cs="Arial"/>
          <w:szCs w:val="24"/>
        </w:rPr>
        <w:t>КриптоГСС</w:t>
      </w:r>
      <w:proofErr w:type="spellEnd"/>
      <w:r w:rsidRPr="00D07442">
        <w:rPr>
          <w:rFonts w:ascii="Arial" w:hAnsi="Arial" w:cs="Arial"/>
          <w:szCs w:val="24"/>
        </w:rPr>
        <w:t xml:space="preserve"> на безвозмездной основе.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17. Создаваемая электронная подпись должна являться электронной подписью одного из форматов: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  <w:lang w:val="en-US"/>
        </w:rPr>
      </w:pPr>
      <w:r w:rsidRPr="00D07442">
        <w:rPr>
          <w:rFonts w:ascii="Arial" w:hAnsi="Arial" w:cs="Arial"/>
          <w:szCs w:val="24"/>
        </w:rPr>
        <w:t>а</w:t>
      </w:r>
      <w:r w:rsidRPr="00D07442">
        <w:rPr>
          <w:rFonts w:ascii="Arial" w:hAnsi="Arial" w:cs="Arial"/>
          <w:szCs w:val="24"/>
          <w:lang w:val="en-US"/>
        </w:rPr>
        <w:t xml:space="preserve">) </w:t>
      </w:r>
      <w:proofErr w:type="spellStart"/>
      <w:r w:rsidRPr="00D07442">
        <w:rPr>
          <w:rFonts w:ascii="Arial" w:hAnsi="Arial" w:cs="Arial"/>
          <w:szCs w:val="24"/>
          <w:lang w:val="en-US"/>
        </w:rPr>
        <w:t>CAdES</w:t>
      </w:r>
      <w:proofErr w:type="spellEnd"/>
      <w:r w:rsidRPr="00D07442">
        <w:rPr>
          <w:rFonts w:ascii="Arial" w:hAnsi="Arial" w:cs="Arial"/>
          <w:szCs w:val="24"/>
          <w:lang w:val="en-US"/>
        </w:rPr>
        <w:t xml:space="preserve">, </w:t>
      </w:r>
      <w:r w:rsidRPr="00D07442">
        <w:rPr>
          <w:rFonts w:ascii="Arial" w:hAnsi="Arial" w:cs="Arial"/>
          <w:szCs w:val="24"/>
        </w:rPr>
        <w:t>описанного</w:t>
      </w:r>
      <w:r w:rsidRPr="00D07442">
        <w:rPr>
          <w:rFonts w:ascii="Arial" w:hAnsi="Arial" w:cs="Arial"/>
          <w:szCs w:val="24"/>
          <w:lang w:val="en-US"/>
        </w:rPr>
        <w:t xml:space="preserve"> </w:t>
      </w:r>
      <w:r w:rsidRPr="00D07442">
        <w:rPr>
          <w:rFonts w:ascii="Arial" w:hAnsi="Arial" w:cs="Arial"/>
          <w:szCs w:val="24"/>
        </w:rPr>
        <w:t>технической</w:t>
      </w:r>
      <w:r w:rsidRPr="00D07442">
        <w:rPr>
          <w:rFonts w:ascii="Arial" w:hAnsi="Arial" w:cs="Arial"/>
          <w:szCs w:val="24"/>
          <w:lang w:val="en-US"/>
        </w:rPr>
        <w:t xml:space="preserve"> </w:t>
      </w:r>
      <w:r w:rsidRPr="00D07442">
        <w:rPr>
          <w:rFonts w:ascii="Arial" w:hAnsi="Arial" w:cs="Arial"/>
          <w:szCs w:val="24"/>
        </w:rPr>
        <w:t>спецификацией</w:t>
      </w:r>
      <w:r w:rsidRPr="00D07442">
        <w:rPr>
          <w:rFonts w:ascii="Arial" w:hAnsi="Arial" w:cs="Arial"/>
          <w:szCs w:val="24"/>
          <w:lang w:val="en-US"/>
        </w:rPr>
        <w:t xml:space="preserve"> ETSI TS 101 733 Electronic Signature and Infrastructure (ESI) - CMS Advanced Electronic Signature (</w:t>
      </w:r>
      <w:proofErr w:type="spellStart"/>
      <w:r w:rsidRPr="00D07442">
        <w:rPr>
          <w:rFonts w:ascii="Arial" w:hAnsi="Arial" w:cs="Arial"/>
          <w:szCs w:val="24"/>
          <w:lang w:val="en-US"/>
        </w:rPr>
        <w:t>CAdES</w:t>
      </w:r>
      <w:proofErr w:type="spellEnd"/>
      <w:r w:rsidRPr="00D07442">
        <w:rPr>
          <w:rFonts w:ascii="Arial" w:hAnsi="Arial" w:cs="Arial"/>
          <w:szCs w:val="24"/>
          <w:lang w:val="en-US"/>
        </w:rPr>
        <w:t>);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  <w:lang w:val="en-US"/>
        </w:rPr>
      </w:pPr>
      <w:r w:rsidRPr="00D07442">
        <w:rPr>
          <w:rFonts w:ascii="Arial" w:hAnsi="Arial" w:cs="Arial"/>
          <w:szCs w:val="24"/>
        </w:rPr>
        <w:lastRenderedPageBreak/>
        <w:t>б</w:t>
      </w:r>
      <w:r w:rsidRPr="00D07442">
        <w:rPr>
          <w:rFonts w:ascii="Arial" w:hAnsi="Arial" w:cs="Arial"/>
          <w:szCs w:val="24"/>
          <w:lang w:val="en-US"/>
        </w:rPr>
        <w:t xml:space="preserve">) </w:t>
      </w:r>
      <w:proofErr w:type="spellStart"/>
      <w:r w:rsidRPr="00D07442">
        <w:rPr>
          <w:rFonts w:ascii="Arial" w:hAnsi="Arial" w:cs="Arial"/>
          <w:szCs w:val="24"/>
          <w:lang w:val="en-US"/>
        </w:rPr>
        <w:t>XAdES</w:t>
      </w:r>
      <w:proofErr w:type="spellEnd"/>
      <w:r w:rsidRPr="00D07442">
        <w:rPr>
          <w:rFonts w:ascii="Arial" w:hAnsi="Arial" w:cs="Arial"/>
          <w:szCs w:val="24"/>
          <w:lang w:val="en-US"/>
        </w:rPr>
        <w:t xml:space="preserve">, </w:t>
      </w:r>
      <w:r w:rsidRPr="00D07442">
        <w:rPr>
          <w:rFonts w:ascii="Arial" w:hAnsi="Arial" w:cs="Arial"/>
          <w:szCs w:val="24"/>
        </w:rPr>
        <w:t>описанного</w:t>
      </w:r>
      <w:r w:rsidRPr="00D07442">
        <w:rPr>
          <w:rFonts w:ascii="Arial" w:hAnsi="Arial" w:cs="Arial"/>
          <w:szCs w:val="24"/>
          <w:lang w:val="en-US"/>
        </w:rPr>
        <w:t xml:space="preserve"> </w:t>
      </w:r>
      <w:r w:rsidRPr="00D07442">
        <w:rPr>
          <w:rFonts w:ascii="Arial" w:hAnsi="Arial" w:cs="Arial"/>
          <w:szCs w:val="24"/>
        </w:rPr>
        <w:t>технической</w:t>
      </w:r>
      <w:r w:rsidRPr="00D07442">
        <w:rPr>
          <w:rFonts w:ascii="Arial" w:hAnsi="Arial" w:cs="Arial"/>
          <w:szCs w:val="24"/>
          <w:lang w:val="en-US"/>
        </w:rPr>
        <w:t xml:space="preserve"> </w:t>
      </w:r>
      <w:r w:rsidRPr="00D07442">
        <w:rPr>
          <w:rFonts w:ascii="Arial" w:hAnsi="Arial" w:cs="Arial"/>
          <w:szCs w:val="24"/>
        </w:rPr>
        <w:t>спецификацией</w:t>
      </w:r>
      <w:r w:rsidRPr="00D07442">
        <w:rPr>
          <w:rFonts w:ascii="Arial" w:hAnsi="Arial" w:cs="Arial"/>
          <w:szCs w:val="24"/>
          <w:lang w:val="en-US"/>
        </w:rPr>
        <w:t xml:space="preserve"> ETSI TS 101 903 - XML Advanced Electronic Signatures (</w:t>
      </w:r>
      <w:proofErr w:type="spellStart"/>
      <w:r w:rsidRPr="00D07442">
        <w:rPr>
          <w:rFonts w:ascii="Arial" w:hAnsi="Arial" w:cs="Arial"/>
          <w:szCs w:val="24"/>
          <w:lang w:val="en-US"/>
        </w:rPr>
        <w:t>XAdES</w:t>
      </w:r>
      <w:proofErr w:type="spellEnd"/>
      <w:r w:rsidRPr="00D07442">
        <w:rPr>
          <w:rFonts w:ascii="Arial" w:hAnsi="Arial" w:cs="Arial"/>
          <w:szCs w:val="24"/>
          <w:lang w:val="en-US"/>
        </w:rPr>
        <w:t>).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18. Формирование электронной подписи осуществляется только владельцем квалифицированной электронной подписи.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19. Для фиксации времени формирования электронной подписи документа применяется штамп времени.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20. Для определения действительности квалифицированной электронной подписи используется реестр выданных и аннулированных аккредитованным удостоверяющим центром квалифицированных сертификатов, который формируется и ведется в порядке, установленном законодательством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21. Квалифицированная электронная подпись считается действующей на определенный момент времени (действующий сертификат), если: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а) момент времени выпадает на период действия квалифицированного сертификата;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б) квалифицированный сертификат не аннулирован (отозван) и действие его не приостановлено;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в) содержит уникальный номер сертификата открытого ключа, время и даты начала и окончания срока действия сертификата;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г) содержит фамилию, имя и отчество (если имеется) для физического лица, наименование - для юридического лица, а также иную информацию, позволяющую идентифицировать владельца сертификата открытого ключа;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д) содержит открытый ключ;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е) содержит данные о криптографическом алгоритме электронной подписи;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ж) содержит наименование и (или) идентификационные данные удостоверяющего центра, выдавшего сертификат открытого ключа;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з) содержит ограничения использования сертификата открытого ключа в случае установления таких ограничений владельцем или удостоверяющим центром;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и) содержит иную информацию, предусмотренную законодательством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22. Штамп времени признается действительным, если он содержит: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а) дату и время создания штампа времени;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б) уникальную последовательность данных, по которой однозначно можно идентифицировать электронный документ, на который выдается штамп времени;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в) квалифицированный сертификат центра штампов времени;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г) данные отзыва - списки отозванных сертификатов центра штампов времени;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д) электронная подпись центра штампов времени.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23. Дата документа, указанная в документе, должна совпадать с датой создания штампа времени, формируемого при подписании документа квалифицированной электронной подписью.</w:t>
      </w:r>
    </w:p>
    <w:p w:rsidR="00A914FF" w:rsidRPr="00D07442" w:rsidRDefault="00636BF2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D07442">
        <w:rPr>
          <w:rFonts w:ascii="Arial" w:hAnsi="Arial" w:cs="Arial"/>
          <w:color w:val="auto"/>
          <w:sz w:val="24"/>
          <w:szCs w:val="24"/>
        </w:rPr>
        <w:t>4. Перечень сведений, обмен которыми при использовании МЭД не допускается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24. Содержанием электронных документов при использовании МЭД не могут быть сведения: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а) составляющие государственную тайну;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б) содержащие служебную информацию ограниченного распространения, не относящуюся к сведениям, отнесенным к государственной тайне, предназначенную </w:t>
      </w:r>
      <w:r w:rsidRPr="00D07442">
        <w:rPr>
          <w:rFonts w:ascii="Arial" w:hAnsi="Arial" w:cs="Arial"/>
          <w:szCs w:val="24"/>
        </w:rPr>
        <w:lastRenderedPageBreak/>
        <w:t>для использования строго определенным кругом лиц, с грифом "Для служебного пользования";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color w:val="FF0000"/>
          <w:szCs w:val="24"/>
        </w:rPr>
        <w:t>Исключен(-а)</w:t>
      </w:r>
    </w:p>
    <w:p w:rsidR="00A914FF" w:rsidRPr="00D07442" w:rsidRDefault="00636BF2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D07442">
        <w:rPr>
          <w:rFonts w:ascii="Arial" w:hAnsi="Arial" w:cs="Arial"/>
          <w:color w:val="auto"/>
          <w:sz w:val="24"/>
          <w:szCs w:val="24"/>
        </w:rPr>
        <w:t>5. Техническая структура МЭД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25. Техническая структура МЭД описана в техническом задании на создание МЭД.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Все программные и аппаратные средства, используемые для функционирования МЭД, должны соответствовать техническому заданию.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Техническое задание может быть предоставлено Участнику для ознакомления по запросу, направленному в адрес Собственника МЭД.</w:t>
      </w:r>
    </w:p>
    <w:p w:rsidR="00A914FF" w:rsidRPr="00D07442" w:rsidRDefault="00636BF2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D07442">
        <w:rPr>
          <w:rFonts w:ascii="Arial" w:hAnsi="Arial" w:cs="Arial"/>
          <w:color w:val="auto"/>
          <w:sz w:val="24"/>
          <w:szCs w:val="24"/>
        </w:rPr>
        <w:t>6. Осуществление документооборота с применением МЭД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26. Регистрация документов осуществляется в ВЭД в порядке, предусмотренном Типовой инструкцией по делопроизводству в министерствах и ведомствах Приднестровской Молдавской Республики, утвержденной Приказом Государственной службы управления документацией и архивами </w:t>
      </w:r>
      <w:hyperlink r:id="rId21" w:tooltip="(ВСТУПИЛ В СИЛУ 18.04.2002) Об утверждении Типовой инструкции по делопроизводству в министерствах и ведомствах Приднестровской Молдавской Республики" w:history="1">
        <w:r w:rsidRPr="00D07442">
          <w:rPr>
            <w:rStyle w:val="a3"/>
            <w:rFonts w:ascii="Arial" w:hAnsi="Arial" w:cs="Arial"/>
            <w:color w:val="auto"/>
            <w:szCs w:val="24"/>
            <w:u w:val="none"/>
          </w:rPr>
          <w:t>Приднестровской Молдавской Республики от 18 апреля 2002 года № 5</w:t>
        </w:r>
      </w:hyperlink>
      <w:r w:rsidRPr="00D07442">
        <w:rPr>
          <w:rFonts w:ascii="Arial" w:hAnsi="Arial" w:cs="Arial"/>
          <w:szCs w:val="24"/>
        </w:rPr>
        <w:t>  (САЗ 02-23) (далее - Инструкция по делопроизводству).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27. После регистрации исходящего документа в ВЭД ответственный делопроизводитель формирует XML-документ.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При этом если в данный XML-документ необходимо добавить вложения (прикрепляемые файлы), то данные вложения предварительно проверяются антивирусным программным обеспечением.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При формировании XML-документа ответственный делопроизводитель выбирает адресата из единой структурированной базы данных адресатов - Участников МЭД.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Далее ответственный делопроизводитель направляет XML-документ для его подписания руководителем или уполномоченным ответственным лицом на подписание документов от имени Участника.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28. После подписания XML-документ направляется ответственному делопроизводителю для последующей отправки в МЭД.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29. Перед отправкой XML-документа в МЭД ответственный делопроизводитель обязан убедиться в наличии квалифицированной электронной подписи и ее целостности.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30. Модуль отправки-приема XML-документов МЭД проверяет валидность XML-документа, и в случае положительного результата проверки электронному документу присваивается уникальный номер в МЭД.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31. XML-документ, не прошедший проверку на валидность, не принимается МЭД, и для его отправки ответственному делопроизводителю необходимо проверить правильность и полноту формирования XML-документа и его реквизитов. После этого осуществить повторную отправку XML-документа в МЭД.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32. После присвоения электронному документу уникального номера в МЭД данный документ направляется МЭД в автоматическом режиме на шлюз получателя МЭД.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33. Шлюз МЭД Участника производит постоянный мониторинг наличия входящей корреспонденции и в случае появления XML-документа осуществляет его перенос для регистрации в ВЭД.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34. XML-документ считается полученным, если он: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lastRenderedPageBreak/>
        <w:t>а) поступил в шлюз МЭД Участника;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б) поступает в шлюз МЭД в форме, доступной для его дальнейшей обработки;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в) ответственный делопроизводитель Участника способен проверить целостность XML-документа и идентифицировать отправителя с помощью программного обеспечения </w:t>
      </w:r>
      <w:proofErr w:type="spellStart"/>
      <w:r w:rsidRPr="00D07442">
        <w:rPr>
          <w:rFonts w:ascii="Arial" w:hAnsi="Arial" w:cs="Arial"/>
          <w:szCs w:val="24"/>
        </w:rPr>
        <w:t>КриптоГСС</w:t>
      </w:r>
      <w:proofErr w:type="spellEnd"/>
      <w:r w:rsidRPr="00D07442">
        <w:rPr>
          <w:rFonts w:ascii="Arial" w:hAnsi="Arial" w:cs="Arial"/>
          <w:szCs w:val="24"/>
        </w:rPr>
        <w:t xml:space="preserve"> или аналогичного программного обеспечения, согласованного с Собственником МЭД.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35. Ответственный делопроизводитель Участника производит регистрацию входящего XML-документа в порядке, предусмотренном законодательством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Регистрация входящего XML-документа не осуществляется в случае, если электронный документ подписан квалифицированной электронной подписью уполномоченного лица, которое не указано в тексте самого электронного документа как подписавшее такой документ.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36. Просмотр внешнего представления XML-документов, подписание и фиксация на бумажном носителе сотрудниками Участника осуществляются с помощью программного обеспечения </w:t>
      </w:r>
      <w:proofErr w:type="spellStart"/>
      <w:r w:rsidRPr="00D07442">
        <w:rPr>
          <w:rFonts w:ascii="Arial" w:hAnsi="Arial" w:cs="Arial"/>
          <w:szCs w:val="24"/>
        </w:rPr>
        <w:t>КриптоГСС</w:t>
      </w:r>
      <w:proofErr w:type="spellEnd"/>
      <w:r w:rsidRPr="00D07442">
        <w:rPr>
          <w:rFonts w:ascii="Arial" w:hAnsi="Arial" w:cs="Arial"/>
          <w:szCs w:val="24"/>
        </w:rPr>
        <w:t xml:space="preserve"> или аналогичного программного обеспечения, согласованного с Собственником МЭД.</w:t>
      </w:r>
    </w:p>
    <w:p w:rsidR="00A914FF" w:rsidRPr="00D07442" w:rsidRDefault="00636BF2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D07442">
        <w:rPr>
          <w:rFonts w:ascii="Arial" w:hAnsi="Arial" w:cs="Arial"/>
          <w:color w:val="auto"/>
          <w:sz w:val="24"/>
          <w:szCs w:val="24"/>
        </w:rPr>
        <w:t>7. Требования к XML-документу и к вложениям XML-документа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37. Допустимые форматы вложений (прикрепляемых файлов) к электронным документам: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а) DOC, DOCX, DOCM, XLS, </w:t>
      </w:r>
      <w:proofErr w:type="gramStart"/>
      <w:r w:rsidRPr="00D07442">
        <w:rPr>
          <w:rFonts w:ascii="Arial" w:hAnsi="Arial" w:cs="Arial"/>
          <w:szCs w:val="24"/>
        </w:rPr>
        <w:t>XLSX,XLSM</w:t>
      </w:r>
      <w:proofErr w:type="gramEnd"/>
      <w:r w:rsidRPr="00D07442">
        <w:rPr>
          <w:rFonts w:ascii="Arial" w:hAnsi="Arial" w:cs="Arial"/>
          <w:szCs w:val="24"/>
        </w:rPr>
        <w:t>, TXT, ODF, PPT, PPTX, ZIP, RAR;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б) для электронных образов документа: PDF, TIFF, JPEG, JPG.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Запрещаются вложения к XML-документам, содержащие в себе электронные образы документов, являющиеся неотъемлемой частью данных XML-документов (например, копия сопроводительного письма в формате PDF или JPEG).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38. Электронные образы документов в форматах PDF, TIFF, JPG или JPEG должны представляться с учетом следующих требований: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а) документы (страницы) сканируются в черно-белом режиме изображения, 256 градаций серого цвета, с разрешением для печати не ниже 300 DPI;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б) настройки яркости и контрастности при сканировании производятся таким образом, чтобы обеспечить наилучший результат для читабельности документа.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Документы, состоящие из нескольких страниц, должны сканироваться в многостраничном режиме. В результате процесса оцифровки формируется один файл формата PDF, содержащий образы всех страниц документа.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В случае если документ состоит из одной бумажной страницы, допускается его представление как в формате TIFF, JPG или JPEG, так и в формате PDF.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Формат PDF применять не ниже версии "1.5". Формат TIFF применять с форматом сжатия данных "TIFF CCITT </w:t>
      </w:r>
      <w:proofErr w:type="spellStart"/>
      <w:r w:rsidRPr="00D07442">
        <w:rPr>
          <w:rFonts w:ascii="Arial" w:hAnsi="Arial" w:cs="Arial"/>
          <w:szCs w:val="24"/>
        </w:rPr>
        <w:t>Group</w:t>
      </w:r>
      <w:proofErr w:type="spellEnd"/>
      <w:r w:rsidRPr="00D07442">
        <w:rPr>
          <w:rFonts w:ascii="Arial" w:hAnsi="Arial" w:cs="Arial"/>
          <w:szCs w:val="24"/>
        </w:rPr>
        <w:t xml:space="preserve"> 4 (2D) </w:t>
      </w:r>
      <w:proofErr w:type="spellStart"/>
      <w:r w:rsidRPr="00D07442">
        <w:rPr>
          <w:rFonts w:ascii="Arial" w:hAnsi="Arial" w:cs="Arial"/>
          <w:szCs w:val="24"/>
        </w:rPr>
        <w:t>Fax</w:t>
      </w:r>
      <w:proofErr w:type="spellEnd"/>
      <w:r w:rsidRPr="00D07442">
        <w:rPr>
          <w:rFonts w:ascii="Arial" w:hAnsi="Arial" w:cs="Arial"/>
          <w:szCs w:val="24"/>
        </w:rPr>
        <w:t>".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Все электронные образы документов должны быть четкими и хорошо читаемыми (четко видны даты, реквизиты, надписи, печати и прочее). Представление электронных образов документов с размытым, нечетким изображением недопустимо и приравнивается к их непредставлению.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Указанные требования не распространяются на Участника, если электронные образы документов получены от субъекта, не являющегося Участником.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39. Максимальный размер XML-документа не должен превышать 200 </w:t>
      </w:r>
      <w:proofErr w:type="spellStart"/>
      <w:r w:rsidRPr="00D07442">
        <w:rPr>
          <w:rFonts w:ascii="Arial" w:hAnsi="Arial" w:cs="Arial"/>
          <w:szCs w:val="24"/>
        </w:rPr>
        <w:t>Mb</w:t>
      </w:r>
      <w:proofErr w:type="spellEnd"/>
      <w:r w:rsidRPr="00D07442">
        <w:rPr>
          <w:rFonts w:ascii="Arial" w:hAnsi="Arial" w:cs="Arial"/>
          <w:szCs w:val="24"/>
        </w:rPr>
        <w:t>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В случае если размер XML-документа превышает 200 </w:t>
      </w:r>
      <w:proofErr w:type="spellStart"/>
      <w:r w:rsidRPr="00D07442">
        <w:rPr>
          <w:rFonts w:ascii="Arial" w:hAnsi="Arial" w:cs="Arial"/>
          <w:szCs w:val="24"/>
        </w:rPr>
        <w:t>Mb</w:t>
      </w:r>
      <w:proofErr w:type="spellEnd"/>
      <w:r w:rsidRPr="00D07442">
        <w:rPr>
          <w:rFonts w:ascii="Arial" w:hAnsi="Arial" w:cs="Arial"/>
          <w:szCs w:val="24"/>
        </w:rPr>
        <w:t>, такой документ необходимо направлять без использования МЭД.</w:t>
      </w:r>
    </w:p>
    <w:p w:rsidR="00A914FF" w:rsidRPr="00D07442" w:rsidRDefault="00636BF2">
      <w:pPr>
        <w:pStyle w:val="a4"/>
        <w:jc w:val="right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lastRenderedPageBreak/>
        <w:t>Приложение к Положению</w:t>
      </w:r>
      <w:r w:rsidRPr="00D07442">
        <w:rPr>
          <w:rFonts w:ascii="Arial" w:hAnsi="Arial" w:cs="Arial"/>
          <w:szCs w:val="24"/>
        </w:rPr>
        <w:br/>
        <w:t>об особенностях обмена</w:t>
      </w:r>
      <w:r w:rsidRPr="00D07442">
        <w:rPr>
          <w:rFonts w:ascii="Arial" w:hAnsi="Arial" w:cs="Arial"/>
          <w:szCs w:val="24"/>
        </w:rPr>
        <w:br/>
        <w:t>электронными документами,</w:t>
      </w:r>
      <w:r w:rsidRPr="00D07442">
        <w:rPr>
          <w:rFonts w:ascii="Arial" w:hAnsi="Arial" w:cs="Arial"/>
          <w:szCs w:val="24"/>
        </w:rPr>
        <w:br/>
        <w:t>осуществляемого с использованием</w:t>
      </w:r>
      <w:r w:rsidRPr="00D07442">
        <w:rPr>
          <w:rFonts w:ascii="Arial" w:hAnsi="Arial" w:cs="Arial"/>
          <w:szCs w:val="24"/>
        </w:rPr>
        <w:br/>
        <w:t>государственной информационной</w:t>
      </w:r>
      <w:r w:rsidRPr="00D07442">
        <w:rPr>
          <w:rFonts w:ascii="Arial" w:hAnsi="Arial" w:cs="Arial"/>
          <w:szCs w:val="24"/>
        </w:rPr>
        <w:br/>
        <w:t>системы "Межведомственный</w:t>
      </w:r>
      <w:r w:rsidRPr="00D07442">
        <w:rPr>
          <w:rFonts w:ascii="Arial" w:hAnsi="Arial" w:cs="Arial"/>
          <w:szCs w:val="24"/>
        </w:rPr>
        <w:br/>
        <w:t>электронный документооборот"</w:t>
      </w:r>
    </w:p>
    <w:p w:rsidR="00A914FF" w:rsidRPr="00D07442" w:rsidRDefault="00636BF2">
      <w:pPr>
        <w:pStyle w:val="1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D07442">
        <w:rPr>
          <w:rFonts w:ascii="Arial" w:hAnsi="Arial" w:cs="Arial"/>
          <w:color w:val="auto"/>
          <w:sz w:val="24"/>
          <w:szCs w:val="24"/>
        </w:rPr>
        <w:t>ПЕРЕЧЕНЬ</w:t>
      </w:r>
      <w:r w:rsidRPr="00D07442">
        <w:rPr>
          <w:rFonts w:ascii="Arial" w:hAnsi="Arial" w:cs="Arial"/>
          <w:color w:val="auto"/>
          <w:sz w:val="24"/>
          <w:szCs w:val="24"/>
        </w:rPr>
        <w:br/>
        <w:t>участников электронного взаимодействия при осуществлении документооборота с применением государственной информационной системы "Межведомственный электронный документооборот"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1. Администрация Президента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2. Верховный Совет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3. Конституционный суд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4. Арбитражный суд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5. Верховный суд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6. Прокуратура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7. Центральная избирательная комиссия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7-1. Территориальная избирательная комиссия города Тирасполь.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7-2. Территориальная избирательная комиссия города Бендеры.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7-3. Территориальная избирательная комиссия </w:t>
      </w:r>
      <w:proofErr w:type="spellStart"/>
      <w:r w:rsidRPr="00D07442">
        <w:rPr>
          <w:rFonts w:ascii="Arial" w:hAnsi="Arial" w:cs="Arial"/>
          <w:szCs w:val="24"/>
        </w:rPr>
        <w:t>Слободзейского</w:t>
      </w:r>
      <w:proofErr w:type="spellEnd"/>
      <w:r w:rsidRPr="00D07442">
        <w:rPr>
          <w:rFonts w:ascii="Arial" w:hAnsi="Arial" w:cs="Arial"/>
          <w:szCs w:val="24"/>
        </w:rPr>
        <w:t xml:space="preserve"> района и города </w:t>
      </w:r>
      <w:proofErr w:type="spellStart"/>
      <w:r w:rsidRPr="00D07442">
        <w:rPr>
          <w:rFonts w:ascii="Arial" w:hAnsi="Arial" w:cs="Arial"/>
          <w:szCs w:val="24"/>
        </w:rPr>
        <w:t>Слободзея</w:t>
      </w:r>
      <w:proofErr w:type="spellEnd"/>
      <w:r w:rsidRPr="00D07442">
        <w:rPr>
          <w:rFonts w:ascii="Arial" w:hAnsi="Arial" w:cs="Arial"/>
          <w:szCs w:val="24"/>
        </w:rPr>
        <w:t>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7-4. Территориальная избирательная комиссия </w:t>
      </w:r>
      <w:proofErr w:type="spellStart"/>
      <w:r w:rsidRPr="00D07442">
        <w:rPr>
          <w:rFonts w:ascii="Arial" w:hAnsi="Arial" w:cs="Arial"/>
          <w:szCs w:val="24"/>
        </w:rPr>
        <w:t>Григориопольского</w:t>
      </w:r>
      <w:proofErr w:type="spellEnd"/>
      <w:r w:rsidRPr="00D07442">
        <w:rPr>
          <w:rFonts w:ascii="Arial" w:hAnsi="Arial" w:cs="Arial"/>
          <w:szCs w:val="24"/>
        </w:rPr>
        <w:t xml:space="preserve"> района и города Григориополь.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7-5. Территориальная избирательная комиссия </w:t>
      </w:r>
      <w:proofErr w:type="spellStart"/>
      <w:r w:rsidRPr="00D07442">
        <w:rPr>
          <w:rFonts w:ascii="Arial" w:hAnsi="Arial" w:cs="Arial"/>
          <w:szCs w:val="24"/>
        </w:rPr>
        <w:t>Дубоссарского</w:t>
      </w:r>
      <w:proofErr w:type="spellEnd"/>
      <w:r w:rsidRPr="00D07442">
        <w:rPr>
          <w:rFonts w:ascii="Arial" w:hAnsi="Arial" w:cs="Arial"/>
          <w:szCs w:val="24"/>
        </w:rPr>
        <w:t xml:space="preserve"> района и города Дубоссары.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7-6. Территориальная избирательная комиссия </w:t>
      </w:r>
      <w:proofErr w:type="spellStart"/>
      <w:r w:rsidRPr="00D07442">
        <w:rPr>
          <w:rFonts w:ascii="Arial" w:hAnsi="Arial" w:cs="Arial"/>
          <w:szCs w:val="24"/>
        </w:rPr>
        <w:t>Рыбницкого</w:t>
      </w:r>
      <w:proofErr w:type="spellEnd"/>
      <w:r w:rsidRPr="00D07442">
        <w:rPr>
          <w:rFonts w:ascii="Arial" w:hAnsi="Arial" w:cs="Arial"/>
          <w:szCs w:val="24"/>
        </w:rPr>
        <w:t xml:space="preserve"> района и города Рыбница.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7-7. Территориальная избирательная комиссия Каменского района и города Каменка.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8. Счетная палата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9. Аппарат Правительства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10. Министерство финансов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10-1. Налоговая инспекция по г. Тирасполь.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10-2. Налоговая инспекция по г. Бендеры.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10-3. Налоговая инспекция по г. Рыбница и </w:t>
      </w:r>
      <w:proofErr w:type="spellStart"/>
      <w:r w:rsidRPr="00D07442">
        <w:rPr>
          <w:rFonts w:ascii="Arial" w:hAnsi="Arial" w:cs="Arial"/>
          <w:szCs w:val="24"/>
        </w:rPr>
        <w:t>Рыбницкому</w:t>
      </w:r>
      <w:proofErr w:type="spellEnd"/>
      <w:r w:rsidRPr="00D07442">
        <w:rPr>
          <w:rFonts w:ascii="Arial" w:hAnsi="Arial" w:cs="Arial"/>
          <w:szCs w:val="24"/>
        </w:rPr>
        <w:t xml:space="preserve"> району.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10-4. Налоговая инспекция по г. </w:t>
      </w:r>
      <w:proofErr w:type="spellStart"/>
      <w:r w:rsidRPr="00D07442">
        <w:rPr>
          <w:rFonts w:ascii="Arial" w:hAnsi="Arial" w:cs="Arial"/>
          <w:szCs w:val="24"/>
        </w:rPr>
        <w:t>Слободзея</w:t>
      </w:r>
      <w:proofErr w:type="spellEnd"/>
      <w:r w:rsidRPr="00D07442">
        <w:rPr>
          <w:rFonts w:ascii="Arial" w:hAnsi="Arial" w:cs="Arial"/>
          <w:szCs w:val="24"/>
        </w:rPr>
        <w:t xml:space="preserve"> и </w:t>
      </w:r>
      <w:proofErr w:type="spellStart"/>
      <w:r w:rsidRPr="00D07442">
        <w:rPr>
          <w:rFonts w:ascii="Arial" w:hAnsi="Arial" w:cs="Arial"/>
          <w:szCs w:val="24"/>
        </w:rPr>
        <w:t>Слободзейскому</w:t>
      </w:r>
      <w:proofErr w:type="spellEnd"/>
      <w:r w:rsidRPr="00D07442">
        <w:rPr>
          <w:rFonts w:ascii="Arial" w:hAnsi="Arial" w:cs="Arial"/>
          <w:szCs w:val="24"/>
        </w:rPr>
        <w:t xml:space="preserve"> району.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10-5. Налоговая инспекция по г. Дубоссары и </w:t>
      </w:r>
      <w:proofErr w:type="spellStart"/>
      <w:r w:rsidRPr="00D07442">
        <w:rPr>
          <w:rFonts w:ascii="Arial" w:hAnsi="Arial" w:cs="Arial"/>
          <w:szCs w:val="24"/>
        </w:rPr>
        <w:t>Дубоссарскому</w:t>
      </w:r>
      <w:proofErr w:type="spellEnd"/>
      <w:r w:rsidRPr="00D07442">
        <w:rPr>
          <w:rFonts w:ascii="Arial" w:hAnsi="Arial" w:cs="Arial"/>
          <w:szCs w:val="24"/>
        </w:rPr>
        <w:t xml:space="preserve"> району.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10-6. Налоговая инспекция по г. Григориополь и </w:t>
      </w:r>
      <w:proofErr w:type="spellStart"/>
      <w:r w:rsidRPr="00D07442">
        <w:rPr>
          <w:rFonts w:ascii="Arial" w:hAnsi="Arial" w:cs="Arial"/>
          <w:szCs w:val="24"/>
        </w:rPr>
        <w:t>Григориопольскому</w:t>
      </w:r>
      <w:proofErr w:type="spellEnd"/>
      <w:r w:rsidRPr="00D07442">
        <w:rPr>
          <w:rFonts w:ascii="Arial" w:hAnsi="Arial" w:cs="Arial"/>
          <w:szCs w:val="24"/>
        </w:rPr>
        <w:t xml:space="preserve"> району.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10-7. Налоговая инспекция по г. Каменка и Каменскому району.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10-8. Финансовое управление по г. Тирасполь.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10-9. Финансовое управление по г. Бендеры.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10-10. Финансовое управление по г. Рыбница и </w:t>
      </w:r>
      <w:proofErr w:type="spellStart"/>
      <w:r w:rsidRPr="00D07442">
        <w:rPr>
          <w:rFonts w:ascii="Arial" w:hAnsi="Arial" w:cs="Arial"/>
          <w:szCs w:val="24"/>
        </w:rPr>
        <w:t>Рыбницкому</w:t>
      </w:r>
      <w:proofErr w:type="spellEnd"/>
      <w:r w:rsidRPr="00D07442">
        <w:rPr>
          <w:rFonts w:ascii="Arial" w:hAnsi="Arial" w:cs="Arial"/>
          <w:szCs w:val="24"/>
        </w:rPr>
        <w:t xml:space="preserve"> району.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10-11. Финансовое управление по г. </w:t>
      </w:r>
      <w:proofErr w:type="spellStart"/>
      <w:r w:rsidRPr="00D07442">
        <w:rPr>
          <w:rFonts w:ascii="Arial" w:hAnsi="Arial" w:cs="Arial"/>
          <w:szCs w:val="24"/>
        </w:rPr>
        <w:t>Слободзея</w:t>
      </w:r>
      <w:proofErr w:type="spellEnd"/>
      <w:r w:rsidRPr="00D07442">
        <w:rPr>
          <w:rFonts w:ascii="Arial" w:hAnsi="Arial" w:cs="Arial"/>
          <w:szCs w:val="24"/>
        </w:rPr>
        <w:t xml:space="preserve"> и </w:t>
      </w:r>
      <w:proofErr w:type="spellStart"/>
      <w:r w:rsidRPr="00D07442">
        <w:rPr>
          <w:rFonts w:ascii="Arial" w:hAnsi="Arial" w:cs="Arial"/>
          <w:szCs w:val="24"/>
        </w:rPr>
        <w:t>Слободзейскому</w:t>
      </w:r>
      <w:proofErr w:type="spellEnd"/>
      <w:r w:rsidRPr="00D07442">
        <w:rPr>
          <w:rFonts w:ascii="Arial" w:hAnsi="Arial" w:cs="Arial"/>
          <w:szCs w:val="24"/>
        </w:rPr>
        <w:t xml:space="preserve"> району.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10-12. Финансовое управление по г. Дубоссары и </w:t>
      </w:r>
      <w:proofErr w:type="spellStart"/>
      <w:r w:rsidRPr="00D07442">
        <w:rPr>
          <w:rFonts w:ascii="Arial" w:hAnsi="Arial" w:cs="Arial"/>
          <w:szCs w:val="24"/>
        </w:rPr>
        <w:t>Дубоссарскому</w:t>
      </w:r>
      <w:proofErr w:type="spellEnd"/>
      <w:r w:rsidRPr="00D07442">
        <w:rPr>
          <w:rFonts w:ascii="Arial" w:hAnsi="Arial" w:cs="Arial"/>
          <w:szCs w:val="24"/>
        </w:rPr>
        <w:t xml:space="preserve"> району.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10-13. Финансовое управление по г. Григориополь и </w:t>
      </w:r>
      <w:proofErr w:type="spellStart"/>
      <w:r w:rsidRPr="00D07442">
        <w:rPr>
          <w:rFonts w:ascii="Arial" w:hAnsi="Arial" w:cs="Arial"/>
          <w:szCs w:val="24"/>
        </w:rPr>
        <w:t>Григориопольскому</w:t>
      </w:r>
      <w:proofErr w:type="spellEnd"/>
      <w:r w:rsidRPr="00D07442">
        <w:rPr>
          <w:rFonts w:ascii="Arial" w:hAnsi="Arial" w:cs="Arial"/>
          <w:szCs w:val="24"/>
        </w:rPr>
        <w:t xml:space="preserve"> району.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lastRenderedPageBreak/>
        <w:t>10-14. Финансовое управление по г. Каменка и Каменскому району.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11. Министерство экономического развития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12. Министерство внутренних дел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13. Министерство обороны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14. Министерство государственной безопасности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15. Министерство юстиции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16. Министерство иностранных дел Приднестровской Молдавской Республики.</w:t>
      </w:r>
    </w:p>
    <w:p w:rsidR="00A914FF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17. Министерство по социальной защите и труду Приднестровской Молдавской Республики.</w:t>
      </w:r>
    </w:p>
    <w:p w:rsidR="00D07442" w:rsidRPr="00FB5A21" w:rsidRDefault="00D07442" w:rsidP="00D07442">
      <w:pPr>
        <w:ind w:firstLine="480"/>
        <w:jc w:val="both"/>
        <w:rPr>
          <w:rFonts w:ascii="Arial" w:hAnsi="Arial" w:cs="Arial"/>
        </w:rPr>
      </w:pPr>
      <w:r w:rsidRPr="00FB5A21">
        <w:rPr>
          <w:rFonts w:ascii="Arial" w:hAnsi="Arial" w:cs="Arial"/>
        </w:rPr>
        <w:t xml:space="preserve">17-1. Государственное учреждение </w:t>
      </w:r>
      <w:r w:rsidR="003D1BAA">
        <w:rPr>
          <w:color w:val="000000"/>
          <w:sz w:val="27"/>
          <w:szCs w:val="27"/>
        </w:rPr>
        <w:t>"</w:t>
      </w:r>
      <w:r w:rsidRPr="00FB5A21">
        <w:rPr>
          <w:rFonts w:ascii="Arial" w:hAnsi="Arial" w:cs="Arial"/>
        </w:rPr>
        <w:t>Бендерский психоневрологический дом-интернат</w:t>
      </w:r>
      <w:r w:rsidR="003D1BAA">
        <w:rPr>
          <w:color w:val="000000"/>
          <w:sz w:val="27"/>
          <w:szCs w:val="27"/>
        </w:rPr>
        <w:t>"</w:t>
      </w:r>
      <w:r w:rsidRPr="00FB5A21">
        <w:rPr>
          <w:rFonts w:ascii="Arial" w:hAnsi="Arial" w:cs="Arial"/>
        </w:rPr>
        <w:t>.</w:t>
      </w:r>
    </w:p>
    <w:p w:rsidR="00D07442" w:rsidRPr="00FB5A21" w:rsidRDefault="00D07442" w:rsidP="00D07442">
      <w:pPr>
        <w:ind w:firstLine="480"/>
        <w:jc w:val="both"/>
        <w:rPr>
          <w:rFonts w:ascii="Arial" w:hAnsi="Arial" w:cs="Arial"/>
        </w:rPr>
      </w:pPr>
      <w:r w:rsidRPr="00FB5A21">
        <w:rPr>
          <w:rFonts w:ascii="Arial" w:hAnsi="Arial" w:cs="Arial"/>
        </w:rPr>
        <w:t xml:space="preserve">17-2. Государственное образовательное учреждение </w:t>
      </w:r>
      <w:r w:rsidR="003D1BAA">
        <w:rPr>
          <w:color w:val="000000"/>
          <w:sz w:val="27"/>
          <w:szCs w:val="27"/>
        </w:rPr>
        <w:t>"</w:t>
      </w:r>
      <w:r w:rsidRPr="00FB5A21">
        <w:rPr>
          <w:rFonts w:ascii="Arial" w:hAnsi="Arial" w:cs="Arial"/>
        </w:rPr>
        <w:t>Бендерская специальная (коррекционная) общеобразовательная школа-интернат III, IV, VII видов</w:t>
      </w:r>
      <w:r w:rsidR="003D1BAA">
        <w:rPr>
          <w:color w:val="000000"/>
          <w:sz w:val="27"/>
          <w:szCs w:val="27"/>
        </w:rPr>
        <w:t>"</w:t>
      </w:r>
      <w:r w:rsidRPr="00FB5A21">
        <w:rPr>
          <w:rFonts w:ascii="Arial" w:hAnsi="Arial" w:cs="Arial"/>
        </w:rPr>
        <w:t>.</w:t>
      </w:r>
    </w:p>
    <w:p w:rsidR="00D07442" w:rsidRPr="00FB5A21" w:rsidRDefault="00D07442" w:rsidP="00D07442">
      <w:pPr>
        <w:ind w:firstLine="480"/>
        <w:jc w:val="both"/>
        <w:rPr>
          <w:rFonts w:ascii="Arial" w:hAnsi="Arial" w:cs="Arial"/>
        </w:rPr>
      </w:pPr>
      <w:r w:rsidRPr="00FB5A21">
        <w:rPr>
          <w:rFonts w:ascii="Arial" w:hAnsi="Arial" w:cs="Arial"/>
        </w:rPr>
        <w:t xml:space="preserve">17-3. Государственное образовательное учреждение </w:t>
      </w:r>
      <w:r w:rsidR="003D1BAA">
        <w:rPr>
          <w:color w:val="000000"/>
          <w:sz w:val="27"/>
          <w:szCs w:val="27"/>
        </w:rPr>
        <w:t>"</w:t>
      </w:r>
      <w:r w:rsidRPr="00FB5A21">
        <w:rPr>
          <w:rFonts w:ascii="Arial" w:hAnsi="Arial" w:cs="Arial"/>
        </w:rPr>
        <w:t>Специальная (коррекционная) общеобразовательная школа-интернат I-II, V видов</w:t>
      </w:r>
      <w:r w:rsidR="003D1BAA">
        <w:rPr>
          <w:color w:val="000000"/>
          <w:sz w:val="27"/>
          <w:szCs w:val="27"/>
        </w:rPr>
        <w:t>"</w:t>
      </w:r>
      <w:r w:rsidRPr="00FB5A21">
        <w:rPr>
          <w:rFonts w:ascii="Arial" w:hAnsi="Arial" w:cs="Arial"/>
        </w:rPr>
        <w:t>.</w:t>
      </w:r>
    </w:p>
    <w:p w:rsidR="00D07442" w:rsidRPr="00FB5A21" w:rsidRDefault="00D07442" w:rsidP="00D07442">
      <w:pPr>
        <w:ind w:firstLine="480"/>
        <w:jc w:val="both"/>
        <w:rPr>
          <w:rFonts w:ascii="Arial" w:hAnsi="Arial" w:cs="Arial"/>
        </w:rPr>
      </w:pPr>
      <w:r w:rsidRPr="00FB5A21">
        <w:rPr>
          <w:rFonts w:ascii="Arial" w:hAnsi="Arial" w:cs="Arial"/>
        </w:rPr>
        <w:t xml:space="preserve">17-4. Государственное образовательное учреждение </w:t>
      </w:r>
      <w:r w:rsidR="003D1BAA">
        <w:rPr>
          <w:color w:val="000000"/>
          <w:sz w:val="27"/>
          <w:szCs w:val="27"/>
        </w:rPr>
        <w:t>"</w:t>
      </w:r>
      <w:r w:rsidRPr="00FB5A21">
        <w:rPr>
          <w:rFonts w:ascii="Arial" w:hAnsi="Arial" w:cs="Arial"/>
        </w:rPr>
        <w:t>Бендерский детский дом для детей-сирот и детей, оставшихся без попечения родителе</w:t>
      </w:r>
      <w:r w:rsidR="003D1BAA">
        <w:rPr>
          <w:rFonts w:ascii="Arial" w:hAnsi="Arial" w:cs="Arial"/>
        </w:rPr>
        <w:t>й</w:t>
      </w:r>
      <w:r w:rsidR="003D1BAA">
        <w:rPr>
          <w:color w:val="000000"/>
          <w:sz w:val="27"/>
          <w:szCs w:val="27"/>
        </w:rPr>
        <w:t>"</w:t>
      </w:r>
      <w:r w:rsidRPr="00FB5A21">
        <w:rPr>
          <w:rFonts w:ascii="Arial" w:hAnsi="Arial" w:cs="Arial"/>
        </w:rPr>
        <w:t>.</w:t>
      </w:r>
    </w:p>
    <w:p w:rsidR="00D07442" w:rsidRPr="00FB5A21" w:rsidRDefault="00D07442" w:rsidP="00D07442">
      <w:pPr>
        <w:ind w:firstLine="480"/>
        <w:jc w:val="both"/>
        <w:rPr>
          <w:rFonts w:ascii="Arial" w:hAnsi="Arial" w:cs="Arial"/>
        </w:rPr>
      </w:pPr>
      <w:r w:rsidRPr="00FB5A21">
        <w:rPr>
          <w:rFonts w:ascii="Arial" w:hAnsi="Arial" w:cs="Arial"/>
        </w:rPr>
        <w:t xml:space="preserve">17-5. Государственное образовательное учреждение </w:t>
      </w:r>
      <w:r w:rsidR="003D1BAA">
        <w:rPr>
          <w:color w:val="000000"/>
          <w:sz w:val="27"/>
          <w:szCs w:val="27"/>
        </w:rPr>
        <w:t>"</w:t>
      </w:r>
      <w:proofErr w:type="spellStart"/>
      <w:r w:rsidRPr="00FB5A21">
        <w:rPr>
          <w:rFonts w:ascii="Arial" w:hAnsi="Arial" w:cs="Arial"/>
        </w:rPr>
        <w:t>Парканская</w:t>
      </w:r>
      <w:proofErr w:type="spellEnd"/>
      <w:r w:rsidRPr="00FB5A21">
        <w:rPr>
          <w:rFonts w:ascii="Arial" w:hAnsi="Arial" w:cs="Arial"/>
        </w:rPr>
        <w:t xml:space="preserve"> средняя общеобразовательная школа-интернат</w:t>
      </w:r>
      <w:r w:rsidR="003D1BAA">
        <w:rPr>
          <w:color w:val="000000"/>
          <w:sz w:val="27"/>
          <w:szCs w:val="27"/>
        </w:rPr>
        <w:t>"</w:t>
      </w:r>
      <w:r w:rsidRPr="00FB5A21">
        <w:rPr>
          <w:rFonts w:ascii="Arial" w:hAnsi="Arial" w:cs="Arial"/>
        </w:rPr>
        <w:t>.</w:t>
      </w:r>
    </w:p>
    <w:p w:rsidR="00D07442" w:rsidRPr="00FB5A21" w:rsidRDefault="00D07442" w:rsidP="00D07442">
      <w:pPr>
        <w:ind w:firstLine="480"/>
        <w:jc w:val="both"/>
        <w:rPr>
          <w:rFonts w:ascii="Arial" w:hAnsi="Arial" w:cs="Arial"/>
        </w:rPr>
      </w:pPr>
      <w:r w:rsidRPr="00FB5A21">
        <w:rPr>
          <w:rFonts w:ascii="Arial" w:hAnsi="Arial" w:cs="Arial"/>
        </w:rPr>
        <w:t>17-6. Государственное учреждение</w:t>
      </w:r>
      <w:r w:rsidR="003D1BAA">
        <w:rPr>
          <w:rFonts w:ascii="Arial" w:hAnsi="Arial" w:cs="Arial"/>
        </w:rPr>
        <w:t xml:space="preserve"> </w:t>
      </w:r>
      <w:r w:rsidR="003D1BAA">
        <w:rPr>
          <w:color w:val="000000"/>
          <w:sz w:val="27"/>
          <w:szCs w:val="27"/>
        </w:rPr>
        <w:t>"</w:t>
      </w:r>
      <w:r w:rsidRPr="00FB5A21">
        <w:rPr>
          <w:rFonts w:ascii="Arial" w:hAnsi="Arial" w:cs="Arial"/>
        </w:rPr>
        <w:t>Тираспольский психоневрологический дом-интернат</w:t>
      </w:r>
      <w:r w:rsidR="003D1BAA">
        <w:rPr>
          <w:color w:val="000000"/>
          <w:sz w:val="27"/>
          <w:szCs w:val="27"/>
        </w:rPr>
        <w:t>"</w:t>
      </w:r>
      <w:r w:rsidRPr="00FB5A21">
        <w:rPr>
          <w:rFonts w:ascii="Arial" w:hAnsi="Arial" w:cs="Arial"/>
        </w:rPr>
        <w:t>.</w:t>
      </w:r>
    </w:p>
    <w:p w:rsidR="00D07442" w:rsidRPr="00FB5A21" w:rsidRDefault="00D07442" w:rsidP="00D07442">
      <w:pPr>
        <w:ind w:firstLine="480"/>
        <w:jc w:val="both"/>
        <w:rPr>
          <w:rFonts w:ascii="Arial" w:hAnsi="Arial" w:cs="Arial"/>
        </w:rPr>
      </w:pPr>
      <w:r w:rsidRPr="00FB5A21">
        <w:rPr>
          <w:rFonts w:ascii="Arial" w:hAnsi="Arial" w:cs="Arial"/>
        </w:rPr>
        <w:t xml:space="preserve">17-7. Государственное образовательное учреждение </w:t>
      </w:r>
      <w:r w:rsidR="003D1BAA">
        <w:rPr>
          <w:color w:val="000000"/>
          <w:sz w:val="27"/>
          <w:szCs w:val="27"/>
        </w:rPr>
        <w:t>"</w:t>
      </w:r>
      <w:proofErr w:type="spellStart"/>
      <w:r w:rsidRPr="00FB5A21">
        <w:rPr>
          <w:rFonts w:ascii="Arial" w:hAnsi="Arial" w:cs="Arial"/>
        </w:rPr>
        <w:t>Глинойская</w:t>
      </w:r>
      <w:proofErr w:type="spellEnd"/>
      <w:r w:rsidRPr="00FB5A21">
        <w:rPr>
          <w:rFonts w:ascii="Arial" w:hAnsi="Arial" w:cs="Arial"/>
        </w:rPr>
        <w:t xml:space="preserve"> специальная (коррекционная) общеобразовательная школа-интернат для детей-сирот и детей, оставшихся без попечения родителей, VIII вида</w:t>
      </w:r>
      <w:r w:rsidR="003D1BAA">
        <w:rPr>
          <w:color w:val="000000"/>
          <w:sz w:val="27"/>
          <w:szCs w:val="27"/>
        </w:rPr>
        <w:t>"</w:t>
      </w:r>
      <w:r w:rsidRPr="00FB5A21">
        <w:rPr>
          <w:rFonts w:ascii="Arial" w:hAnsi="Arial" w:cs="Arial"/>
        </w:rPr>
        <w:t>.</w:t>
      </w:r>
    </w:p>
    <w:p w:rsidR="00D07442" w:rsidRPr="00FB5A21" w:rsidRDefault="00D07442" w:rsidP="00D07442">
      <w:pPr>
        <w:ind w:firstLine="480"/>
        <w:jc w:val="both"/>
        <w:rPr>
          <w:rFonts w:ascii="Arial" w:hAnsi="Arial" w:cs="Arial"/>
          <w:szCs w:val="24"/>
        </w:rPr>
      </w:pPr>
      <w:r w:rsidRPr="00FB5A21">
        <w:rPr>
          <w:rFonts w:ascii="Arial" w:hAnsi="Arial" w:cs="Arial"/>
        </w:rPr>
        <w:t xml:space="preserve">17-8. Государственное образовательное учреждение </w:t>
      </w:r>
      <w:r w:rsidR="003D1BAA">
        <w:rPr>
          <w:color w:val="000000"/>
          <w:sz w:val="27"/>
          <w:szCs w:val="27"/>
        </w:rPr>
        <w:t>"</w:t>
      </w:r>
      <w:proofErr w:type="spellStart"/>
      <w:r w:rsidRPr="00FB5A21">
        <w:rPr>
          <w:rFonts w:ascii="Arial" w:hAnsi="Arial" w:cs="Arial"/>
        </w:rPr>
        <w:t>Попенкская</w:t>
      </w:r>
      <w:proofErr w:type="spellEnd"/>
      <w:r w:rsidRPr="00FB5A21">
        <w:rPr>
          <w:rFonts w:ascii="Arial" w:hAnsi="Arial" w:cs="Arial"/>
        </w:rPr>
        <w:t xml:space="preserve"> школа-интернат для детей-сирот и детей, оставшихся без попечения родителей</w:t>
      </w:r>
      <w:r w:rsidR="003D1BAA">
        <w:rPr>
          <w:color w:val="000000"/>
          <w:sz w:val="27"/>
          <w:szCs w:val="27"/>
        </w:rPr>
        <w:t>"</w:t>
      </w:r>
      <w:r w:rsidRPr="00FB5A21">
        <w:rPr>
          <w:rFonts w:ascii="Arial" w:hAnsi="Arial" w:cs="Arial"/>
        </w:rPr>
        <w:t>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18. Министерство сельского хозяйства и природных ресурсов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19. Министерство здравоохранения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20. Министерство просвещения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21. Государственный таможенный комитет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22. Следственный комитет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23. Министерство цифрового развития, связи и массовых коммуникаций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color w:val="FF0000"/>
          <w:szCs w:val="24"/>
        </w:rPr>
        <w:t>Исключен(-а)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25. Государственная служба управления документацией и архивами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26. Государственная служба экологического контроля и охраны окружающей среды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27. Государственная служба охраны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28. Государственная служба по культуре и историческому наследию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29. Государственная служба по спорту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lastRenderedPageBreak/>
        <w:t>30. Государственная служба статистики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31. Фонд государственного резерва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32. Государственная администрация города Тирасполь и города </w:t>
      </w:r>
      <w:proofErr w:type="spellStart"/>
      <w:r w:rsidRPr="00D07442">
        <w:rPr>
          <w:rFonts w:ascii="Arial" w:hAnsi="Arial" w:cs="Arial"/>
          <w:szCs w:val="24"/>
        </w:rPr>
        <w:t>Днестровск</w:t>
      </w:r>
      <w:proofErr w:type="spellEnd"/>
      <w:r w:rsidRPr="00D07442">
        <w:rPr>
          <w:rFonts w:ascii="Arial" w:hAnsi="Arial" w:cs="Arial"/>
          <w:szCs w:val="24"/>
        </w:rPr>
        <w:t>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32-1. Отдел записи актов гражданского состояния Государственной администрации города Тирасполь и города </w:t>
      </w:r>
      <w:proofErr w:type="spellStart"/>
      <w:r w:rsidRPr="00D07442">
        <w:rPr>
          <w:rFonts w:ascii="Arial" w:hAnsi="Arial" w:cs="Arial"/>
          <w:szCs w:val="24"/>
        </w:rPr>
        <w:t>Днестровск</w:t>
      </w:r>
      <w:proofErr w:type="spellEnd"/>
      <w:r w:rsidRPr="00D07442">
        <w:rPr>
          <w:rFonts w:ascii="Arial" w:hAnsi="Arial" w:cs="Arial"/>
          <w:szCs w:val="24"/>
        </w:rPr>
        <w:t>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33. Государственная администрация города Бендеры.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33-1. Управление записи актов гражданского состояния Государственной администрации города Бендеры.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34. Государственная администрация </w:t>
      </w:r>
      <w:proofErr w:type="spellStart"/>
      <w:r w:rsidRPr="00D07442">
        <w:rPr>
          <w:rFonts w:ascii="Arial" w:hAnsi="Arial" w:cs="Arial"/>
          <w:szCs w:val="24"/>
        </w:rPr>
        <w:t>Слободзейского</w:t>
      </w:r>
      <w:proofErr w:type="spellEnd"/>
      <w:r w:rsidRPr="00D07442">
        <w:rPr>
          <w:rFonts w:ascii="Arial" w:hAnsi="Arial" w:cs="Arial"/>
          <w:szCs w:val="24"/>
        </w:rPr>
        <w:t xml:space="preserve"> района и города </w:t>
      </w:r>
      <w:proofErr w:type="spellStart"/>
      <w:r w:rsidRPr="00D07442">
        <w:rPr>
          <w:rFonts w:ascii="Arial" w:hAnsi="Arial" w:cs="Arial"/>
          <w:szCs w:val="24"/>
        </w:rPr>
        <w:t>Слободзея</w:t>
      </w:r>
      <w:proofErr w:type="spellEnd"/>
      <w:r w:rsidRPr="00D07442">
        <w:rPr>
          <w:rFonts w:ascii="Arial" w:hAnsi="Arial" w:cs="Arial"/>
          <w:szCs w:val="24"/>
        </w:rPr>
        <w:t>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34-1. Отдел записи актов гражданского состояния Государственной администрации </w:t>
      </w:r>
      <w:proofErr w:type="spellStart"/>
      <w:r w:rsidRPr="00D07442">
        <w:rPr>
          <w:rFonts w:ascii="Arial" w:hAnsi="Arial" w:cs="Arial"/>
          <w:szCs w:val="24"/>
        </w:rPr>
        <w:t>Слободзейского</w:t>
      </w:r>
      <w:proofErr w:type="spellEnd"/>
      <w:r w:rsidRPr="00D07442">
        <w:rPr>
          <w:rFonts w:ascii="Arial" w:hAnsi="Arial" w:cs="Arial"/>
          <w:szCs w:val="24"/>
        </w:rPr>
        <w:t xml:space="preserve"> района и города </w:t>
      </w:r>
      <w:proofErr w:type="spellStart"/>
      <w:r w:rsidRPr="00D07442">
        <w:rPr>
          <w:rFonts w:ascii="Arial" w:hAnsi="Arial" w:cs="Arial"/>
          <w:szCs w:val="24"/>
        </w:rPr>
        <w:t>Слободзея</w:t>
      </w:r>
      <w:proofErr w:type="spellEnd"/>
      <w:r w:rsidRPr="00D07442">
        <w:rPr>
          <w:rFonts w:ascii="Arial" w:hAnsi="Arial" w:cs="Arial"/>
          <w:szCs w:val="24"/>
        </w:rPr>
        <w:t>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35. Государственная администрация </w:t>
      </w:r>
      <w:proofErr w:type="spellStart"/>
      <w:r w:rsidRPr="00D07442">
        <w:rPr>
          <w:rFonts w:ascii="Arial" w:hAnsi="Arial" w:cs="Arial"/>
          <w:szCs w:val="24"/>
        </w:rPr>
        <w:t>Григориопольского</w:t>
      </w:r>
      <w:proofErr w:type="spellEnd"/>
      <w:r w:rsidRPr="00D07442">
        <w:rPr>
          <w:rFonts w:ascii="Arial" w:hAnsi="Arial" w:cs="Arial"/>
          <w:szCs w:val="24"/>
        </w:rPr>
        <w:t xml:space="preserve"> района и города Григориополь.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35-1. Отдел записи актов гражданского состояния Государственной администрации </w:t>
      </w:r>
      <w:proofErr w:type="spellStart"/>
      <w:r w:rsidRPr="00D07442">
        <w:rPr>
          <w:rFonts w:ascii="Arial" w:hAnsi="Arial" w:cs="Arial"/>
          <w:szCs w:val="24"/>
        </w:rPr>
        <w:t>Григориопольского</w:t>
      </w:r>
      <w:proofErr w:type="spellEnd"/>
      <w:r w:rsidRPr="00D07442">
        <w:rPr>
          <w:rFonts w:ascii="Arial" w:hAnsi="Arial" w:cs="Arial"/>
          <w:szCs w:val="24"/>
        </w:rPr>
        <w:t xml:space="preserve"> района и города Григориополь.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36. Государственная администрация </w:t>
      </w:r>
      <w:proofErr w:type="spellStart"/>
      <w:r w:rsidRPr="00D07442">
        <w:rPr>
          <w:rFonts w:ascii="Arial" w:hAnsi="Arial" w:cs="Arial"/>
          <w:szCs w:val="24"/>
        </w:rPr>
        <w:t>Дубоссарского</w:t>
      </w:r>
      <w:proofErr w:type="spellEnd"/>
      <w:r w:rsidRPr="00D07442">
        <w:rPr>
          <w:rFonts w:ascii="Arial" w:hAnsi="Arial" w:cs="Arial"/>
          <w:szCs w:val="24"/>
        </w:rPr>
        <w:t xml:space="preserve"> района и города Дубоссары.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36-1. Отдел записи актов гражданского состояния Государственной администрации </w:t>
      </w:r>
      <w:proofErr w:type="spellStart"/>
      <w:r w:rsidRPr="00D07442">
        <w:rPr>
          <w:rFonts w:ascii="Arial" w:hAnsi="Arial" w:cs="Arial"/>
          <w:szCs w:val="24"/>
        </w:rPr>
        <w:t>Дубоссарского</w:t>
      </w:r>
      <w:proofErr w:type="spellEnd"/>
      <w:r w:rsidRPr="00D07442">
        <w:rPr>
          <w:rFonts w:ascii="Arial" w:hAnsi="Arial" w:cs="Arial"/>
          <w:szCs w:val="24"/>
        </w:rPr>
        <w:t xml:space="preserve"> района и города Дубоссары.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37. Государственная администрация </w:t>
      </w:r>
      <w:proofErr w:type="spellStart"/>
      <w:r w:rsidRPr="00D07442">
        <w:rPr>
          <w:rFonts w:ascii="Arial" w:hAnsi="Arial" w:cs="Arial"/>
          <w:szCs w:val="24"/>
        </w:rPr>
        <w:t>Рыбницкого</w:t>
      </w:r>
      <w:proofErr w:type="spellEnd"/>
      <w:r w:rsidRPr="00D07442">
        <w:rPr>
          <w:rFonts w:ascii="Arial" w:hAnsi="Arial" w:cs="Arial"/>
          <w:szCs w:val="24"/>
        </w:rPr>
        <w:t xml:space="preserve"> района и города Рыбница.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37-1. Муниципальное учреждение "</w:t>
      </w:r>
      <w:proofErr w:type="spellStart"/>
      <w:r w:rsidRPr="00D07442">
        <w:rPr>
          <w:rFonts w:ascii="Arial" w:hAnsi="Arial" w:cs="Arial"/>
          <w:szCs w:val="24"/>
        </w:rPr>
        <w:t>Рыбницкий</w:t>
      </w:r>
      <w:proofErr w:type="spellEnd"/>
      <w:r w:rsidRPr="00D07442">
        <w:rPr>
          <w:rFonts w:ascii="Arial" w:hAnsi="Arial" w:cs="Arial"/>
          <w:szCs w:val="24"/>
        </w:rPr>
        <w:t xml:space="preserve"> отдел записи актов гражданского состояния.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38. Государственная администрация Каменского района и города Каменка.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38-1. Отдел записи актов гражданского состояния города Каменка и Каменского района.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39. Государственная администрация города </w:t>
      </w:r>
      <w:proofErr w:type="spellStart"/>
      <w:r w:rsidRPr="00D07442">
        <w:rPr>
          <w:rFonts w:ascii="Arial" w:hAnsi="Arial" w:cs="Arial"/>
          <w:szCs w:val="24"/>
        </w:rPr>
        <w:t>Днестровск</w:t>
      </w:r>
      <w:proofErr w:type="spellEnd"/>
      <w:r w:rsidRPr="00D07442">
        <w:rPr>
          <w:rFonts w:ascii="Arial" w:hAnsi="Arial" w:cs="Arial"/>
          <w:szCs w:val="24"/>
        </w:rPr>
        <w:t>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40. Единый государственный фонд социального страхования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40-1. Центр социального страхования и социальной защиты города Тирасполя.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40-2. Центр социального страхования и социальной защиты города Бендеры.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40-3. Центр социального страхования и социальной защиты города Рыбницы и </w:t>
      </w:r>
      <w:proofErr w:type="spellStart"/>
      <w:r w:rsidRPr="00D07442">
        <w:rPr>
          <w:rFonts w:ascii="Arial" w:hAnsi="Arial" w:cs="Arial"/>
          <w:szCs w:val="24"/>
        </w:rPr>
        <w:t>Рыбницкого</w:t>
      </w:r>
      <w:proofErr w:type="spellEnd"/>
      <w:r w:rsidRPr="00D07442">
        <w:rPr>
          <w:rFonts w:ascii="Arial" w:hAnsi="Arial" w:cs="Arial"/>
          <w:szCs w:val="24"/>
        </w:rPr>
        <w:t xml:space="preserve"> района.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40-4. Центр социального страхования и социальной защиты города Дубоссары и </w:t>
      </w:r>
      <w:proofErr w:type="spellStart"/>
      <w:r w:rsidRPr="00D07442">
        <w:rPr>
          <w:rFonts w:ascii="Arial" w:hAnsi="Arial" w:cs="Arial"/>
          <w:szCs w:val="24"/>
        </w:rPr>
        <w:t>Дубоссарского</w:t>
      </w:r>
      <w:proofErr w:type="spellEnd"/>
      <w:r w:rsidRPr="00D07442">
        <w:rPr>
          <w:rFonts w:ascii="Arial" w:hAnsi="Arial" w:cs="Arial"/>
          <w:szCs w:val="24"/>
        </w:rPr>
        <w:t xml:space="preserve"> района.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40-5. Центр социального страхования и социальной защиты города Григориополя и </w:t>
      </w:r>
      <w:proofErr w:type="spellStart"/>
      <w:r w:rsidRPr="00D07442">
        <w:rPr>
          <w:rFonts w:ascii="Arial" w:hAnsi="Arial" w:cs="Arial"/>
          <w:szCs w:val="24"/>
        </w:rPr>
        <w:t>Григориопольского</w:t>
      </w:r>
      <w:proofErr w:type="spellEnd"/>
      <w:r w:rsidRPr="00D07442">
        <w:rPr>
          <w:rFonts w:ascii="Arial" w:hAnsi="Arial" w:cs="Arial"/>
          <w:szCs w:val="24"/>
        </w:rPr>
        <w:t xml:space="preserve"> района.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40-6. Центр социального страхования и социальной защиты города </w:t>
      </w:r>
      <w:proofErr w:type="spellStart"/>
      <w:r w:rsidRPr="00D07442">
        <w:rPr>
          <w:rFonts w:ascii="Arial" w:hAnsi="Arial" w:cs="Arial"/>
          <w:szCs w:val="24"/>
        </w:rPr>
        <w:t>Слободзеи</w:t>
      </w:r>
      <w:proofErr w:type="spellEnd"/>
      <w:r w:rsidRPr="00D07442">
        <w:rPr>
          <w:rFonts w:ascii="Arial" w:hAnsi="Arial" w:cs="Arial"/>
          <w:szCs w:val="24"/>
        </w:rPr>
        <w:t xml:space="preserve"> и </w:t>
      </w:r>
      <w:proofErr w:type="spellStart"/>
      <w:r w:rsidRPr="00D07442">
        <w:rPr>
          <w:rFonts w:ascii="Arial" w:hAnsi="Arial" w:cs="Arial"/>
          <w:szCs w:val="24"/>
        </w:rPr>
        <w:t>Слободзейского</w:t>
      </w:r>
      <w:proofErr w:type="spellEnd"/>
      <w:r w:rsidRPr="00D07442">
        <w:rPr>
          <w:rFonts w:ascii="Arial" w:hAnsi="Arial" w:cs="Arial"/>
          <w:szCs w:val="24"/>
        </w:rPr>
        <w:t xml:space="preserve"> района.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40-7. Центр социального страхования и социальной защиты города Каменки и Каменского района.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41. Государственное учреждение "Центр по контролю за обращением медико-фармацевтической продукции".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42. Государственное учреждение "Республиканский центр гигиены и эпидемиологии".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43. Судебный департамент при Верховном суде Приднестровской Молдавской Республики.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44. Государственное учреждение "Приднестровская газета.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45. Приднестровский республиканский банк.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46. Тираспольский городской Совет народных депутатов.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lastRenderedPageBreak/>
        <w:t>47. Днестровский городской Совет народных депутатов.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48. Бендерский городской Совет народных депутатов.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49. Совет народных депутатов </w:t>
      </w:r>
      <w:proofErr w:type="spellStart"/>
      <w:r w:rsidRPr="00D07442">
        <w:rPr>
          <w:rFonts w:ascii="Arial" w:hAnsi="Arial" w:cs="Arial"/>
          <w:szCs w:val="24"/>
        </w:rPr>
        <w:t>Слободзейского</w:t>
      </w:r>
      <w:proofErr w:type="spellEnd"/>
      <w:r w:rsidRPr="00D07442">
        <w:rPr>
          <w:rFonts w:ascii="Arial" w:hAnsi="Arial" w:cs="Arial"/>
          <w:szCs w:val="24"/>
        </w:rPr>
        <w:t xml:space="preserve"> района и города </w:t>
      </w:r>
      <w:proofErr w:type="spellStart"/>
      <w:r w:rsidRPr="00D07442">
        <w:rPr>
          <w:rFonts w:ascii="Arial" w:hAnsi="Arial" w:cs="Arial"/>
          <w:szCs w:val="24"/>
        </w:rPr>
        <w:t>Слободзеи</w:t>
      </w:r>
      <w:proofErr w:type="spellEnd"/>
      <w:r w:rsidRPr="00D07442">
        <w:rPr>
          <w:rFonts w:ascii="Arial" w:hAnsi="Arial" w:cs="Arial"/>
          <w:szCs w:val="24"/>
        </w:rPr>
        <w:t>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50. Совет народных депутатов </w:t>
      </w:r>
      <w:proofErr w:type="spellStart"/>
      <w:r w:rsidRPr="00D07442">
        <w:rPr>
          <w:rFonts w:ascii="Arial" w:hAnsi="Arial" w:cs="Arial"/>
          <w:szCs w:val="24"/>
        </w:rPr>
        <w:t>Григориопольского</w:t>
      </w:r>
      <w:proofErr w:type="spellEnd"/>
      <w:r w:rsidRPr="00D07442">
        <w:rPr>
          <w:rFonts w:ascii="Arial" w:hAnsi="Arial" w:cs="Arial"/>
          <w:szCs w:val="24"/>
        </w:rPr>
        <w:t xml:space="preserve"> района и города Григориополя.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51. Совет народных депутатов </w:t>
      </w:r>
      <w:proofErr w:type="spellStart"/>
      <w:r w:rsidRPr="00D07442">
        <w:rPr>
          <w:rFonts w:ascii="Arial" w:hAnsi="Arial" w:cs="Arial"/>
          <w:szCs w:val="24"/>
        </w:rPr>
        <w:t>Дубоссарского</w:t>
      </w:r>
      <w:proofErr w:type="spellEnd"/>
      <w:r w:rsidRPr="00D07442">
        <w:rPr>
          <w:rFonts w:ascii="Arial" w:hAnsi="Arial" w:cs="Arial"/>
          <w:szCs w:val="24"/>
        </w:rPr>
        <w:t xml:space="preserve"> района и города Дубоссары.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52. Совет народных депутатов </w:t>
      </w:r>
      <w:proofErr w:type="spellStart"/>
      <w:r w:rsidRPr="00D07442">
        <w:rPr>
          <w:rFonts w:ascii="Arial" w:hAnsi="Arial" w:cs="Arial"/>
          <w:szCs w:val="24"/>
        </w:rPr>
        <w:t>Рыбницкого</w:t>
      </w:r>
      <w:proofErr w:type="spellEnd"/>
      <w:r w:rsidRPr="00D07442">
        <w:rPr>
          <w:rFonts w:ascii="Arial" w:hAnsi="Arial" w:cs="Arial"/>
          <w:szCs w:val="24"/>
        </w:rPr>
        <w:t xml:space="preserve"> района и города Рыбницы.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53. Совет народных депутатов Каменского района и города Каменки.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54. Тираспольский городской суд.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55. Бендерский городской суд.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56. </w:t>
      </w:r>
      <w:proofErr w:type="spellStart"/>
      <w:r w:rsidRPr="00D07442">
        <w:rPr>
          <w:rFonts w:ascii="Arial" w:hAnsi="Arial" w:cs="Arial"/>
          <w:szCs w:val="24"/>
        </w:rPr>
        <w:t>Слободзейский</w:t>
      </w:r>
      <w:proofErr w:type="spellEnd"/>
      <w:r w:rsidRPr="00D07442">
        <w:rPr>
          <w:rFonts w:ascii="Arial" w:hAnsi="Arial" w:cs="Arial"/>
          <w:szCs w:val="24"/>
        </w:rPr>
        <w:t xml:space="preserve"> районный суд.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57. </w:t>
      </w:r>
      <w:proofErr w:type="spellStart"/>
      <w:r w:rsidRPr="00D07442">
        <w:rPr>
          <w:rFonts w:ascii="Arial" w:hAnsi="Arial" w:cs="Arial"/>
          <w:szCs w:val="24"/>
        </w:rPr>
        <w:t>Григориопольский</w:t>
      </w:r>
      <w:proofErr w:type="spellEnd"/>
      <w:r w:rsidRPr="00D07442">
        <w:rPr>
          <w:rFonts w:ascii="Arial" w:hAnsi="Arial" w:cs="Arial"/>
          <w:szCs w:val="24"/>
        </w:rPr>
        <w:t xml:space="preserve"> районный суд.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58. Суд города Дубоссары и </w:t>
      </w:r>
      <w:proofErr w:type="spellStart"/>
      <w:r w:rsidRPr="00D07442">
        <w:rPr>
          <w:rFonts w:ascii="Arial" w:hAnsi="Arial" w:cs="Arial"/>
          <w:szCs w:val="24"/>
        </w:rPr>
        <w:t>Дубоссарского</w:t>
      </w:r>
      <w:proofErr w:type="spellEnd"/>
      <w:r w:rsidRPr="00D07442">
        <w:rPr>
          <w:rFonts w:ascii="Arial" w:hAnsi="Arial" w:cs="Arial"/>
          <w:szCs w:val="24"/>
        </w:rPr>
        <w:t xml:space="preserve"> района.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 xml:space="preserve">59. Суд города Рыбницы и </w:t>
      </w:r>
      <w:proofErr w:type="spellStart"/>
      <w:r w:rsidRPr="00D07442">
        <w:rPr>
          <w:rFonts w:ascii="Arial" w:hAnsi="Arial" w:cs="Arial"/>
          <w:szCs w:val="24"/>
        </w:rPr>
        <w:t>Рыбницкого</w:t>
      </w:r>
      <w:proofErr w:type="spellEnd"/>
      <w:r w:rsidRPr="00D07442">
        <w:rPr>
          <w:rFonts w:ascii="Arial" w:hAnsi="Arial" w:cs="Arial"/>
          <w:szCs w:val="24"/>
        </w:rPr>
        <w:t xml:space="preserve"> района.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60. Каменский районный суд.</w:t>
      </w:r>
    </w:p>
    <w:p w:rsidR="00A914FF" w:rsidRPr="00D07442" w:rsidRDefault="00636BF2">
      <w:pPr>
        <w:ind w:firstLine="480"/>
        <w:jc w:val="both"/>
        <w:rPr>
          <w:rFonts w:ascii="Arial" w:hAnsi="Arial" w:cs="Arial"/>
          <w:szCs w:val="24"/>
        </w:rPr>
      </w:pPr>
      <w:r w:rsidRPr="00D07442">
        <w:rPr>
          <w:rFonts w:ascii="Arial" w:hAnsi="Arial" w:cs="Arial"/>
          <w:szCs w:val="24"/>
        </w:rPr>
        <w:t>61. Государственное учреждение "Приднестровская Государственная Телерадиокомпания.</w:t>
      </w:r>
    </w:p>
    <w:sectPr w:rsidR="00A914FF" w:rsidRPr="00D07442">
      <w:footerReference w:type="default" r:id="rId22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E98" w:rsidRDefault="00045E98">
      <w:r>
        <w:separator/>
      </w:r>
    </w:p>
  </w:endnote>
  <w:endnote w:type="continuationSeparator" w:id="0">
    <w:p w:rsidR="00045E98" w:rsidRDefault="0004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4FF" w:rsidRDefault="00A914F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E98" w:rsidRDefault="00045E98">
      <w:r>
        <w:separator/>
      </w:r>
    </w:p>
  </w:footnote>
  <w:footnote w:type="continuationSeparator" w:id="0">
    <w:p w:rsidR="00045E98" w:rsidRDefault="00045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FF"/>
    <w:rsid w:val="00045E98"/>
    <w:rsid w:val="003D1BAA"/>
    <w:rsid w:val="00636BF2"/>
    <w:rsid w:val="00A914FF"/>
    <w:rsid w:val="00B20CDB"/>
    <w:rsid w:val="00D07442"/>
    <w:rsid w:val="00F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400E"/>
  <w15:docId w15:val="{152A2609-1A40-4548-A50B-678A8151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20C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CDB"/>
    <w:rPr>
      <w:sz w:val="24"/>
    </w:rPr>
  </w:style>
  <w:style w:type="paragraph" w:styleId="a7">
    <w:name w:val="footer"/>
    <w:basedOn w:val="a"/>
    <w:link w:val="a8"/>
    <w:uiPriority w:val="99"/>
    <w:unhideWhenUsed/>
    <w:rsid w:val="00B20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C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gnSkYiBTxrIk56viA3EJ5w%3d%3d" TargetMode="External"/><Relationship Id="rId13" Type="http://schemas.openxmlformats.org/officeDocument/2006/relationships/hyperlink" Target="https://pravopmr.ru/View.aspx?id=SBsbJMp0Dlt1%2b86ZfaQSBg%3d%3d" TargetMode="External"/><Relationship Id="rId18" Type="http://schemas.openxmlformats.org/officeDocument/2006/relationships/hyperlink" Target="https://pravopmr.ru/View.aspx?id=Yd3KvxNtYvDNz7yjL1hU0Q%3d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pmr.ru/View.aspx?id=Yg%2fma3MubmHG9I%2fSaO9D6A%3d%3d" TargetMode="External"/><Relationship Id="rId7" Type="http://schemas.openxmlformats.org/officeDocument/2006/relationships/hyperlink" Target="https://pravopmr.ru/View.aspx?id=0UYXIXZZC85BBKRjhEHaWg%3d%3d" TargetMode="External"/><Relationship Id="rId12" Type="http://schemas.openxmlformats.org/officeDocument/2006/relationships/hyperlink" Target="https://pravopmr.ru/View.aspx?id=s46ycdTUspuS0CKwgdfZLQ%3d%3d" TargetMode="External"/><Relationship Id="rId17" Type="http://schemas.openxmlformats.org/officeDocument/2006/relationships/hyperlink" Target="https://pravopmr.ru/View.aspx?id=8K5loKkhc0HvggHOnGEe%2bg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aZEPlR2Z1iZr8jCrlbSqVg%3d%3d" TargetMode="External"/><Relationship Id="rId20" Type="http://schemas.openxmlformats.org/officeDocument/2006/relationships/hyperlink" Target="https://pravopmr.ru/View.aspx?id=p2DS7fi5CuA6aRfAinkzIg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" TargetMode="External"/><Relationship Id="rId11" Type="http://schemas.openxmlformats.org/officeDocument/2006/relationships/hyperlink" Target="https://pravopmr.ru/View.aspx?id=p7qTQMKE5vd5Y5MaXvBeSQ%3d%3d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nz8tm7SUnZLBlTxlJf0u9Q%3d%3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avopmr.ru/View.aspx?id=nDI6DXAoN6Hc3ItG2hAJKQ%3d%3d" TargetMode="External"/><Relationship Id="rId19" Type="http://schemas.openxmlformats.org/officeDocument/2006/relationships/hyperlink" Target="https://pravopmr.ru/View.aspx?id=FVEVwD%2fDgrABvF3rSN%2foMA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seRnsmMDu1%2fYQCie8SV4Uw%3d%3d" TargetMode="External"/><Relationship Id="rId14" Type="http://schemas.openxmlformats.org/officeDocument/2006/relationships/hyperlink" Target="https://pravopmr.ru/View.aspx?id=YcHH6KxvWUncyaSjWL88UA%3d%3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5879</Words>
  <Characters>33515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В. Ткач</cp:lastModifiedBy>
  <cp:revision>5</cp:revision>
  <dcterms:created xsi:type="dcterms:W3CDTF">2023-01-31T11:40:00Z</dcterms:created>
  <dcterms:modified xsi:type="dcterms:W3CDTF">2023-01-31T12:20:00Z</dcterms:modified>
</cp:coreProperties>
</file>