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3" w:rsidRDefault="004E03F3">
      <w:pPr>
        <w:jc w:val="right"/>
      </w:pPr>
    </w:p>
    <w:p w:rsidR="004E03F3" w:rsidRPr="00C87E62" w:rsidRDefault="00C87E62">
      <w:pPr>
        <w:pStyle w:val="head"/>
        <w:rPr>
          <w:rFonts w:ascii="Arial" w:hAnsi="Arial" w:cs="Arial"/>
          <w:b/>
          <w:sz w:val="22"/>
          <w:szCs w:val="22"/>
        </w:rPr>
      </w:pPr>
      <w:r w:rsidRPr="00C87E62">
        <w:rPr>
          <w:rFonts w:ascii="Arial" w:hAnsi="Arial" w:cs="Arial"/>
          <w:b/>
          <w:sz w:val="22"/>
          <w:szCs w:val="22"/>
        </w:rPr>
        <w:t>Приказ Государственной службы связи Приднестровской Молдавской Республики</w:t>
      </w:r>
    </w:p>
    <w:p w:rsidR="004E03F3" w:rsidRPr="00F00453" w:rsidRDefault="0056038F" w:rsidP="00827C62">
      <w:pPr>
        <w:pStyle w:val="head"/>
        <w:rPr>
          <w:rFonts w:ascii="Arial" w:hAnsi="Arial" w:cs="Arial"/>
          <w:b/>
          <w:sz w:val="22"/>
          <w:szCs w:val="22"/>
        </w:rPr>
      </w:pPr>
      <w:r w:rsidRPr="00F00453">
        <w:rPr>
          <w:rFonts w:ascii="Arial" w:hAnsi="Arial" w:cs="Arial"/>
          <w:b/>
          <w:sz w:val="22"/>
          <w:szCs w:val="22"/>
        </w:rPr>
        <w:t xml:space="preserve">Об утверждении Порядка использования электронной </w:t>
      </w:r>
      <w:r w:rsidRPr="00F00453">
        <w:rPr>
          <w:rFonts w:ascii="Arial" w:hAnsi="Arial" w:cs="Arial"/>
          <w:b/>
          <w:sz w:val="22"/>
          <w:szCs w:val="22"/>
        </w:rPr>
        <w:t>подписи и штампа времени в государственных и муниципальных информационных системах общего пользования</w:t>
      </w:r>
    </w:p>
    <w:p w:rsidR="004E03F3" w:rsidRPr="00AD6DEC" w:rsidRDefault="0056038F">
      <w:pPr>
        <w:pStyle w:val="a4"/>
        <w:jc w:val="center"/>
        <w:rPr>
          <w:rFonts w:ascii="Arial" w:hAnsi="Arial" w:cs="Arial"/>
          <w:sz w:val="20"/>
        </w:rPr>
      </w:pPr>
      <w:r w:rsidRPr="00AD6DEC">
        <w:rPr>
          <w:rFonts w:ascii="Arial" w:hAnsi="Arial" w:cs="Arial"/>
          <w:sz w:val="20"/>
        </w:rPr>
        <w:t>Зарегистрирован Министерством юстиции</w:t>
      </w:r>
      <w:r w:rsidRPr="00AD6DEC">
        <w:rPr>
          <w:rFonts w:ascii="Arial" w:hAnsi="Arial" w:cs="Arial"/>
          <w:sz w:val="20"/>
        </w:rPr>
        <w:br/>
      </w:r>
      <w:r w:rsidRPr="00AD6DEC">
        <w:rPr>
          <w:rFonts w:ascii="Arial" w:hAnsi="Arial" w:cs="Arial"/>
          <w:sz w:val="20"/>
        </w:rPr>
        <w:t>Приднестровской Молдавской Республики 22 ноября 2018 г.</w:t>
      </w:r>
      <w:r w:rsidRPr="00AD6DEC">
        <w:rPr>
          <w:rFonts w:ascii="Arial" w:hAnsi="Arial" w:cs="Arial"/>
          <w:sz w:val="20"/>
        </w:rPr>
        <w:br/>
      </w:r>
      <w:r w:rsidRPr="00AD6DEC">
        <w:rPr>
          <w:rFonts w:ascii="Arial" w:hAnsi="Arial" w:cs="Arial"/>
          <w:sz w:val="20"/>
        </w:rPr>
        <w:t>Регистрационный № 8542</w:t>
      </w:r>
    </w:p>
    <w:p w:rsidR="004E03F3" w:rsidRPr="00AD6DEC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AD6DEC">
        <w:rPr>
          <w:rFonts w:ascii="Arial" w:hAnsi="Arial" w:cs="Arial"/>
          <w:sz w:val="22"/>
          <w:szCs w:val="22"/>
        </w:rPr>
        <w:t>В соответств</w:t>
      </w:r>
      <w:r w:rsidRPr="00AD6DEC">
        <w:rPr>
          <w:rFonts w:ascii="Arial" w:hAnsi="Arial" w:cs="Arial"/>
          <w:sz w:val="22"/>
          <w:szCs w:val="22"/>
        </w:rPr>
        <w:t xml:space="preserve">ии с </w:t>
      </w:r>
      <w:hyperlink r:id="rId6" w:tooltip="(ВСТУПИЛ В СИЛУ 07.07.2017) Об электронном документе и электронной подписи" w:history="1">
        <w:r w:rsidRPr="00AD6DEC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пунктом 3 статьи 3 Закона Приднестровской Молдавской Республики от 3 июля 2017 года № 205-З-</w:t>
        </w:r>
        <w:r w:rsidRPr="00AD6DEC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VI "Об электронном документе и электронной подписи"</w:t>
        </w:r>
      </w:hyperlink>
      <w:r w:rsidRPr="00AD6DEC">
        <w:rPr>
          <w:rFonts w:ascii="Arial" w:hAnsi="Arial" w:cs="Arial"/>
          <w:sz w:val="22"/>
          <w:szCs w:val="22"/>
        </w:rPr>
        <w:t xml:space="preserve"> (САЗ 17-28) в действующей редакции, </w:t>
      </w:r>
      <w:hyperlink r:id="rId7" w:tooltip="(ВСТУПИЛ В СИЛУ 19.04.2010) Об информации, информационных технологиях и о защите информации" w:history="1">
        <w:r w:rsidRPr="00AD6DEC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Законом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AD6DEC">
        <w:rPr>
          <w:rFonts w:ascii="Arial" w:hAnsi="Arial" w:cs="Arial"/>
          <w:sz w:val="22"/>
          <w:szCs w:val="22"/>
        </w:rPr>
        <w:t xml:space="preserve"> (САЗ 10-16) в действующей редакции, </w:t>
      </w:r>
      <w:hyperlink r:id="rId8" w:tooltip="(УТРАТИЛ СИЛУ 16.05.2020) Об утверждении Положения, структуры и предельной штатной численности Государственной службы связи Приднестровской Молдавской Республики" w:history="1">
        <w:r w:rsidRPr="00AD6DEC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Постановлением Правительства Приднестровской Молдавской Республики от 6 апрел</w:t>
        </w:r>
        <w:r w:rsidRPr="00AD6DEC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я 2017 года № 63 "Об утверждении Положения, структуры и предельной штатной численности Государственной службы связи Приднестровской Молдавской Республики"</w:t>
        </w:r>
      </w:hyperlink>
      <w:r w:rsidRPr="00AD6DEC">
        <w:rPr>
          <w:rFonts w:ascii="Arial" w:hAnsi="Arial" w:cs="Arial"/>
          <w:sz w:val="22"/>
          <w:szCs w:val="22"/>
        </w:rPr>
        <w:t xml:space="preserve"> (САЗ 17-15) с изменением, внесенным </w:t>
      </w:r>
      <w:hyperlink r:id="rId9" w:tooltip="(ВСТУПИЛ В СИЛУ 22.05.2018) О внесении изменения в Постановление Правительства Приднестровской Молдавской Республики от 6 апреля 2017 года № 63 " w:history="1">
        <w:r w:rsidRPr="00AD6DEC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Постановлением Правительства Приднестровской Молдавской Республики от 14 мая 2018 года № 154</w:t>
        </w:r>
      </w:hyperlink>
      <w:r w:rsidRPr="00AD6DEC">
        <w:rPr>
          <w:rFonts w:ascii="Arial" w:hAnsi="Arial" w:cs="Arial"/>
          <w:sz w:val="22"/>
          <w:szCs w:val="22"/>
        </w:rPr>
        <w:t> (САЗ 18-20), в целях установления порядка использования электронной подписи и штампа времени в государственных и м</w:t>
      </w:r>
      <w:r w:rsidRPr="00AD6DEC">
        <w:rPr>
          <w:rFonts w:ascii="Arial" w:hAnsi="Arial" w:cs="Arial"/>
          <w:sz w:val="22"/>
          <w:szCs w:val="22"/>
        </w:rPr>
        <w:t>униципальных информационных системах общего пользования, приказываю:</w:t>
      </w:r>
    </w:p>
    <w:p w:rsidR="004E03F3" w:rsidRPr="00AD6DEC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AD6DEC">
        <w:rPr>
          <w:rFonts w:ascii="Arial" w:hAnsi="Arial" w:cs="Arial"/>
          <w:sz w:val="22"/>
          <w:szCs w:val="22"/>
        </w:rPr>
        <w:t>1. Утвердить Порядок использования электронной подписи и штампа времени в государственных и муниципальных информационных системах общего пользования согласно Приложению к настоящему Прика</w:t>
      </w:r>
      <w:r w:rsidRPr="00AD6DEC">
        <w:rPr>
          <w:rFonts w:ascii="Arial" w:hAnsi="Arial" w:cs="Arial"/>
          <w:sz w:val="22"/>
          <w:szCs w:val="22"/>
        </w:rPr>
        <w:t>зу.</w:t>
      </w:r>
    </w:p>
    <w:p w:rsidR="004E03F3" w:rsidRPr="00AD6DEC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AD6DEC">
        <w:rPr>
          <w:rFonts w:ascii="Arial" w:hAnsi="Arial" w:cs="Arial"/>
          <w:sz w:val="22"/>
          <w:szCs w:val="22"/>
        </w:rPr>
        <w:t>2.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</w:t>
      </w:r>
    </w:p>
    <w:p w:rsidR="004E03F3" w:rsidRPr="00AD6DEC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AD6DEC">
        <w:rPr>
          <w:rFonts w:ascii="Arial" w:hAnsi="Arial" w:cs="Arial"/>
          <w:sz w:val="22"/>
          <w:szCs w:val="22"/>
        </w:rPr>
        <w:t>3. Настоящий Приказ вступает в силу со дня, следующего за днем его официального опубликования.</w:t>
      </w:r>
    </w:p>
    <w:p w:rsidR="004E03F3" w:rsidRPr="00AD6DEC" w:rsidRDefault="0056038F">
      <w:pPr>
        <w:pStyle w:val="a4"/>
        <w:rPr>
          <w:rFonts w:ascii="Arial" w:hAnsi="Arial" w:cs="Arial"/>
          <w:szCs w:val="24"/>
        </w:rPr>
      </w:pPr>
      <w:r w:rsidRPr="00AD6DEC">
        <w:rPr>
          <w:rFonts w:ascii="Arial" w:hAnsi="Arial" w:cs="Arial"/>
          <w:b/>
          <w:szCs w:val="24"/>
        </w:rPr>
        <w:t xml:space="preserve">И. о. </w:t>
      </w:r>
      <w:r w:rsidRPr="00AD6DEC">
        <w:rPr>
          <w:rFonts w:ascii="Arial" w:hAnsi="Arial" w:cs="Arial"/>
          <w:b/>
          <w:szCs w:val="24"/>
        </w:rPr>
        <w:t xml:space="preserve">начальника </w:t>
      </w:r>
      <w:r w:rsidR="00AD6DEC" w:rsidRPr="00AD6DEC">
        <w:rPr>
          <w:rFonts w:ascii="Arial" w:hAnsi="Arial" w:cs="Arial"/>
          <w:b/>
          <w:szCs w:val="24"/>
        </w:rPr>
        <w:t xml:space="preserve">                                                                                              </w:t>
      </w:r>
      <w:r w:rsidRPr="00AD6DEC">
        <w:rPr>
          <w:rFonts w:ascii="Arial" w:hAnsi="Arial" w:cs="Arial"/>
          <w:b/>
          <w:szCs w:val="24"/>
        </w:rPr>
        <w:t>В. Беляев</w:t>
      </w:r>
    </w:p>
    <w:p w:rsidR="00AD6DEC" w:rsidRDefault="00AD6DEC">
      <w:pPr>
        <w:pStyle w:val="a4"/>
      </w:pPr>
    </w:p>
    <w:p w:rsidR="00AD6DEC" w:rsidRDefault="00AD6DEC">
      <w:pPr>
        <w:pStyle w:val="a4"/>
      </w:pPr>
    </w:p>
    <w:p w:rsidR="00AD6DEC" w:rsidRDefault="00AD6DEC">
      <w:pPr>
        <w:pStyle w:val="a4"/>
      </w:pPr>
    </w:p>
    <w:p w:rsidR="004E03F3" w:rsidRPr="00AD6DEC" w:rsidRDefault="0056038F">
      <w:pPr>
        <w:pStyle w:val="a4"/>
        <w:rPr>
          <w:rFonts w:ascii="Arial" w:hAnsi="Arial" w:cs="Arial"/>
          <w:sz w:val="22"/>
          <w:szCs w:val="22"/>
        </w:rPr>
      </w:pPr>
      <w:r w:rsidRPr="00AD6DEC">
        <w:rPr>
          <w:rFonts w:ascii="Arial" w:hAnsi="Arial" w:cs="Arial"/>
          <w:sz w:val="22"/>
          <w:szCs w:val="22"/>
        </w:rPr>
        <w:t>г. Тирасполь</w:t>
      </w:r>
      <w:r w:rsidRPr="00AD6DEC">
        <w:rPr>
          <w:rFonts w:ascii="Arial" w:hAnsi="Arial" w:cs="Arial"/>
          <w:sz w:val="22"/>
          <w:szCs w:val="22"/>
        </w:rPr>
        <w:br/>
      </w:r>
      <w:r w:rsidRPr="00AD6DEC">
        <w:rPr>
          <w:rFonts w:ascii="Arial" w:hAnsi="Arial" w:cs="Arial"/>
          <w:sz w:val="22"/>
          <w:szCs w:val="22"/>
        </w:rPr>
        <w:t>18 октября 2018 г.</w:t>
      </w:r>
      <w:r w:rsidRPr="00AD6DEC">
        <w:rPr>
          <w:rFonts w:ascii="Arial" w:hAnsi="Arial" w:cs="Arial"/>
          <w:sz w:val="22"/>
          <w:szCs w:val="22"/>
        </w:rPr>
        <w:br/>
      </w:r>
      <w:r w:rsidRPr="00AD6DEC">
        <w:rPr>
          <w:rFonts w:ascii="Arial" w:hAnsi="Arial" w:cs="Arial"/>
          <w:sz w:val="22"/>
          <w:szCs w:val="22"/>
        </w:rPr>
        <w:t>№ 147</w:t>
      </w:r>
    </w:p>
    <w:p w:rsidR="00AD6DEC" w:rsidRDefault="00AD6DEC">
      <w:pPr>
        <w:pStyle w:val="a4"/>
        <w:jc w:val="right"/>
      </w:pPr>
    </w:p>
    <w:p w:rsidR="00AD6DEC" w:rsidRDefault="00AD6DEC">
      <w:pPr>
        <w:pStyle w:val="a4"/>
        <w:jc w:val="right"/>
      </w:pPr>
    </w:p>
    <w:p w:rsidR="00AD6DEC" w:rsidRDefault="00AD6DEC">
      <w:pPr>
        <w:pStyle w:val="a4"/>
        <w:jc w:val="right"/>
      </w:pPr>
    </w:p>
    <w:p w:rsidR="00AD6DEC" w:rsidRDefault="00AD6DEC">
      <w:pPr>
        <w:pStyle w:val="a4"/>
        <w:jc w:val="right"/>
      </w:pPr>
    </w:p>
    <w:p w:rsidR="004E03F3" w:rsidRPr="00F00453" w:rsidRDefault="0056038F">
      <w:pPr>
        <w:pStyle w:val="a4"/>
        <w:jc w:val="right"/>
        <w:rPr>
          <w:rFonts w:ascii="Arial" w:hAnsi="Arial" w:cs="Arial"/>
          <w:sz w:val="22"/>
          <w:szCs w:val="22"/>
        </w:rPr>
      </w:pPr>
      <w:r w:rsidRPr="00F00453">
        <w:rPr>
          <w:rFonts w:ascii="Arial" w:hAnsi="Arial" w:cs="Arial"/>
          <w:sz w:val="22"/>
          <w:szCs w:val="22"/>
        </w:rPr>
        <w:lastRenderedPageBreak/>
        <w:t>Приложение</w:t>
      </w:r>
      <w:r w:rsidRPr="00F00453">
        <w:rPr>
          <w:rFonts w:ascii="Arial" w:hAnsi="Arial" w:cs="Arial"/>
          <w:sz w:val="22"/>
          <w:szCs w:val="22"/>
        </w:rPr>
        <w:br/>
      </w:r>
      <w:r w:rsidRPr="00F00453">
        <w:rPr>
          <w:rFonts w:ascii="Arial" w:hAnsi="Arial" w:cs="Arial"/>
          <w:sz w:val="22"/>
          <w:szCs w:val="22"/>
        </w:rPr>
        <w:t>к Приказу Государственной службы связи</w:t>
      </w:r>
      <w:r w:rsidRPr="00F00453">
        <w:rPr>
          <w:rFonts w:ascii="Arial" w:hAnsi="Arial" w:cs="Arial"/>
          <w:sz w:val="22"/>
          <w:szCs w:val="22"/>
        </w:rPr>
        <w:br/>
      </w:r>
      <w:r w:rsidRPr="00F00453">
        <w:rPr>
          <w:rFonts w:ascii="Arial" w:hAnsi="Arial" w:cs="Arial"/>
          <w:sz w:val="22"/>
          <w:szCs w:val="22"/>
        </w:rPr>
        <w:t>Приднестровской Молдавской Республики</w:t>
      </w:r>
      <w:r w:rsidRPr="00F00453">
        <w:rPr>
          <w:rFonts w:ascii="Arial" w:hAnsi="Arial" w:cs="Arial"/>
          <w:sz w:val="22"/>
          <w:szCs w:val="22"/>
        </w:rPr>
        <w:br/>
      </w:r>
      <w:r w:rsidRPr="00F00453">
        <w:rPr>
          <w:rFonts w:ascii="Arial" w:hAnsi="Arial" w:cs="Arial"/>
          <w:sz w:val="22"/>
          <w:szCs w:val="22"/>
        </w:rPr>
        <w:t>от 18 октября 2018 г</w:t>
      </w:r>
      <w:bookmarkStart w:id="0" w:name="_GoBack"/>
      <w:bookmarkEnd w:id="0"/>
      <w:r w:rsidRPr="00F00453">
        <w:rPr>
          <w:rFonts w:ascii="Arial" w:hAnsi="Arial" w:cs="Arial"/>
          <w:sz w:val="22"/>
          <w:szCs w:val="22"/>
        </w:rPr>
        <w:t>ода № 147</w:t>
      </w:r>
    </w:p>
    <w:p w:rsidR="004E03F3" w:rsidRPr="00AD6DEC" w:rsidRDefault="0056038F">
      <w:pPr>
        <w:pStyle w:val="1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AD6DEC">
        <w:rPr>
          <w:rFonts w:ascii="Arial" w:hAnsi="Arial" w:cs="Arial"/>
          <w:color w:val="auto"/>
          <w:sz w:val="24"/>
          <w:szCs w:val="24"/>
        </w:rPr>
        <w:t>Порядок</w:t>
      </w:r>
      <w:r w:rsidRPr="00AD6DEC">
        <w:rPr>
          <w:rFonts w:ascii="Arial" w:hAnsi="Arial" w:cs="Arial"/>
          <w:color w:val="auto"/>
          <w:sz w:val="24"/>
          <w:szCs w:val="24"/>
        </w:rPr>
        <w:br/>
        <w:t xml:space="preserve">использования электронной подписи и штампа времени в государственных и </w:t>
      </w:r>
      <w:r w:rsidRPr="00AD6DEC">
        <w:rPr>
          <w:rFonts w:ascii="Arial" w:hAnsi="Arial" w:cs="Arial"/>
          <w:color w:val="auto"/>
          <w:sz w:val="24"/>
          <w:szCs w:val="24"/>
        </w:rPr>
        <w:t>муниципальных информационных системах общего пользования</w:t>
      </w:r>
    </w:p>
    <w:p w:rsidR="004E03F3" w:rsidRPr="005B3CBD" w:rsidRDefault="0056038F">
      <w:pPr>
        <w:pStyle w:val="2"/>
        <w:ind w:firstLine="480"/>
        <w:jc w:val="center"/>
        <w:rPr>
          <w:rFonts w:ascii="Arial" w:hAnsi="Arial" w:cs="Arial"/>
          <w:color w:val="auto"/>
          <w:sz w:val="22"/>
          <w:szCs w:val="22"/>
        </w:rPr>
      </w:pPr>
      <w:r w:rsidRPr="005B3CBD">
        <w:rPr>
          <w:rFonts w:ascii="Arial" w:hAnsi="Arial" w:cs="Arial"/>
          <w:color w:val="auto"/>
          <w:sz w:val="22"/>
          <w:szCs w:val="22"/>
        </w:rPr>
        <w:t>1. Общие положения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1. Порядок использования электронной подписи и штампа времени в государственных и муниципальных информационных системах общего пользования (далее - Порядок) подготовлен в соответст</w:t>
      </w:r>
      <w:r w:rsidRPr="005B3CBD">
        <w:rPr>
          <w:rFonts w:ascii="Arial" w:hAnsi="Arial" w:cs="Arial"/>
          <w:sz w:val="22"/>
          <w:szCs w:val="22"/>
        </w:rPr>
        <w:t xml:space="preserve">вии с </w:t>
      </w:r>
      <w:hyperlink r:id="rId10" w:tooltip="(ВСТУПИЛ В СИЛУ 07.07.2017) Об электронном документе и электронной подписи" w:history="1">
        <w:r w:rsidRPr="005B3CBD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пунктом 3 статьи 3 Закона Приднестровской Молдавской Республики от 3 июля 2017 года № 205-З</w:t>
        </w:r>
        <w:r w:rsidRPr="005B3CBD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-VI "Об электронном документе и электронной подписи"</w:t>
        </w:r>
      </w:hyperlink>
      <w:r w:rsidRPr="005B3CBD">
        <w:rPr>
          <w:rFonts w:ascii="Arial" w:hAnsi="Arial" w:cs="Arial"/>
          <w:sz w:val="22"/>
          <w:szCs w:val="22"/>
        </w:rPr>
        <w:t> (САЗ 17-28) в действующей редакции.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2. Настоящий Порядок регламентирует требования, предъявляемые к электронной подписи и штампу времени при их использовании в государственных и муниципальных информац</w:t>
      </w:r>
      <w:r w:rsidRPr="005B3CBD">
        <w:rPr>
          <w:rFonts w:ascii="Arial" w:hAnsi="Arial" w:cs="Arial"/>
          <w:sz w:val="22"/>
          <w:szCs w:val="22"/>
        </w:rPr>
        <w:t>ионных системах общего пользования.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3. Настоящий Порядок распространяет свое действие на органы государственной власти и управления, органы местного самоуправления, а также на юридических лиц независимо от формы собственности и организационно-правовой форм</w:t>
      </w:r>
      <w:r w:rsidRPr="005B3CBD">
        <w:rPr>
          <w:rFonts w:ascii="Arial" w:hAnsi="Arial" w:cs="Arial"/>
          <w:sz w:val="22"/>
          <w:szCs w:val="22"/>
        </w:rPr>
        <w:t>ы (далее - юридические лица), физических лиц, в том числе индивидуальных предпринимателей (далее - физические лица), при использовании ими электронной подписи и штампа времени в государственных и муниципальных информационных системах общего пользования.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4.</w:t>
      </w:r>
      <w:r w:rsidRPr="005B3CBD">
        <w:rPr>
          <w:rFonts w:ascii="Arial" w:hAnsi="Arial" w:cs="Arial"/>
          <w:sz w:val="22"/>
          <w:szCs w:val="22"/>
        </w:rPr>
        <w:t xml:space="preserve"> Для целей настоящего Порядка используются следующие определения: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а)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б) информационная система общег</w:t>
      </w:r>
      <w:r w:rsidRPr="005B3CBD">
        <w:rPr>
          <w:rFonts w:ascii="Arial" w:hAnsi="Arial" w:cs="Arial"/>
          <w:sz w:val="22"/>
          <w:szCs w:val="22"/>
        </w:rPr>
        <w:t>о пользования - информационная система, участники электронного взаимодействия в которой составляют неопределенный круг лиц и в использовании которой этим лицам не может быть отказано;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в) государственная информационная система общего пользования - информаци</w:t>
      </w:r>
      <w:r w:rsidRPr="005B3CBD">
        <w:rPr>
          <w:rFonts w:ascii="Arial" w:hAnsi="Arial" w:cs="Arial"/>
          <w:sz w:val="22"/>
          <w:szCs w:val="22"/>
        </w:rPr>
        <w:t>онная система, созданная на основании правовых актов органов государственной власти и управления;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 xml:space="preserve">г) муниципальная информационная система общего пользования - информационная система, созданная на основании решения органа государственной власти и (или) </w:t>
      </w:r>
      <w:r w:rsidRPr="005B3CBD">
        <w:rPr>
          <w:rFonts w:ascii="Arial" w:hAnsi="Arial" w:cs="Arial"/>
          <w:sz w:val="22"/>
          <w:szCs w:val="22"/>
        </w:rPr>
        <w:t>органа местного самоуправления;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д) оператор государственной или муниципальной информационной системы общего пользования (далее - оператор) - орган государственной власти и управления, орган местного самоуправления, осуществляющий деятельность по эксплуатац</w:t>
      </w:r>
      <w:r w:rsidRPr="005B3CBD">
        <w:rPr>
          <w:rFonts w:ascii="Arial" w:hAnsi="Arial" w:cs="Arial"/>
          <w:sz w:val="22"/>
          <w:szCs w:val="22"/>
        </w:rPr>
        <w:t>ии государственной или муниципальной информационной системы общего пользования, в том числе по обработке информации, содержащейся в ее базах данных;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е) электронная подпись - информация в электронной форме, которая присоединена или иным образом связана с др</w:t>
      </w:r>
      <w:r w:rsidRPr="005B3CBD">
        <w:rPr>
          <w:rFonts w:ascii="Arial" w:hAnsi="Arial" w:cs="Arial"/>
          <w:sz w:val="22"/>
          <w:szCs w:val="22"/>
        </w:rPr>
        <w:t xml:space="preserve">угой информацией </w:t>
      </w:r>
      <w:proofErr w:type="gramStart"/>
      <w:r w:rsidRPr="005B3CBD">
        <w:rPr>
          <w:rFonts w:ascii="Arial" w:hAnsi="Arial" w:cs="Arial"/>
          <w:sz w:val="22"/>
          <w:szCs w:val="22"/>
        </w:rPr>
        <w:t>в электронной форме</w:t>
      </w:r>
      <w:proofErr w:type="gramEnd"/>
      <w:r w:rsidRPr="005B3CBD">
        <w:rPr>
          <w:rFonts w:ascii="Arial" w:hAnsi="Arial" w:cs="Arial"/>
          <w:sz w:val="22"/>
          <w:szCs w:val="22"/>
        </w:rPr>
        <w:t xml:space="preserve"> и которая используется для определения лица, подписывающего информацию;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ж) средства электронной подписи - программные и (или) технические средства, используемые для реализации хотя бы одной из следующих функций: создани</w:t>
      </w:r>
      <w:r w:rsidRPr="005B3CBD">
        <w:rPr>
          <w:rFonts w:ascii="Arial" w:hAnsi="Arial" w:cs="Arial"/>
          <w:sz w:val="22"/>
          <w:szCs w:val="22"/>
        </w:rPr>
        <w:t>е электронной подписи, проверка подлинности электронной подписи, создание закрытого и открытого ключей электронной подписи;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з) открытый ключ электронной подписи (далее - открытый ключ) - уникальная последовательность символов, сформированная средствами эле</w:t>
      </w:r>
      <w:r w:rsidRPr="005B3CBD">
        <w:rPr>
          <w:rFonts w:ascii="Arial" w:hAnsi="Arial" w:cs="Arial"/>
          <w:sz w:val="22"/>
          <w:szCs w:val="22"/>
        </w:rPr>
        <w:t>ктронной подписи, однозначно связанная с закрытым ключом и предназначенная для проверки подлинности электронной подписи;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lastRenderedPageBreak/>
        <w:t>и) закрытый ключ электронной подписи (далее - закрытый ключ) - уникальная последовательность символов, сформированная средствами электр</w:t>
      </w:r>
      <w:r w:rsidRPr="005B3CBD">
        <w:rPr>
          <w:rFonts w:ascii="Arial" w:hAnsi="Arial" w:cs="Arial"/>
          <w:sz w:val="22"/>
          <w:szCs w:val="22"/>
        </w:rPr>
        <w:t>онной подписи и предназначенная для создания электронной подписи;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к) квалифицированный сертификат открытого ключа электронной подписи (квалифицированный сертификат) - электронный документ, содержащий открытый ключ, подписанный электронной подписью аккредит</w:t>
      </w:r>
      <w:r w:rsidRPr="005B3CBD">
        <w:rPr>
          <w:rFonts w:ascii="Arial" w:hAnsi="Arial" w:cs="Arial"/>
          <w:sz w:val="22"/>
          <w:szCs w:val="22"/>
        </w:rPr>
        <w:t>ованного удостоверяющего центра и подтверждающий принадлежность открытого ключа владельцу сертификата открытого ключа, а также позволяющий идентифицировать данного владельца;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л) электронный документ - информация, представленная в электронной форме, пригодн</w:t>
      </w:r>
      <w:r w:rsidRPr="005B3CBD">
        <w:rPr>
          <w:rFonts w:ascii="Arial" w:hAnsi="Arial" w:cs="Arial"/>
          <w:sz w:val="22"/>
          <w:szCs w:val="22"/>
        </w:rPr>
        <w:t>ая для передачи по информационно-телекоммуникационным сетям или обработки в информационных системах;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м) штамп времени - информация, представленная в электронной форме, которая присоединена или иным образом связана с электронным документом и которая подтвер</w:t>
      </w:r>
      <w:r w:rsidRPr="005B3CBD">
        <w:rPr>
          <w:rFonts w:ascii="Arial" w:hAnsi="Arial" w:cs="Arial"/>
          <w:sz w:val="22"/>
          <w:szCs w:val="22"/>
        </w:rPr>
        <w:t>ждает, посредством электронной подписи, факт существования данного электронного документа в определенный момент времени с сохранением его целостности;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н) аккредитованный удостоверяющий центр (центр сертификации) - орган государственной власти Приднестровск</w:t>
      </w:r>
      <w:r w:rsidRPr="005B3CBD">
        <w:rPr>
          <w:rFonts w:ascii="Arial" w:hAnsi="Arial" w:cs="Arial"/>
          <w:sz w:val="22"/>
          <w:szCs w:val="22"/>
        </w:rPr>
        <w:t>ой Молдавской Республики, юридическое лицо, прошедшие процедуру аккредитации удостоверяющих центров и осуществляющие функции по созданию и выдаче квалифицированных сертификатов открытых ключей, а также иные функции, связанные с электронной подписью, предус</w:t>
      </w:r>
      <w:r w:rsidRPr="005B3CBD">
        <w:rPr>
          <w:rFonts w:ascii="Arial" w:hAnsi="Arial" w:cs="Arial"/>
          <w:sz w:val="22"/>
          <w:szCs w:val="22"/>
        </w:rPr>
        <w:t xml:space="preserve">мотренные </w:t>
      </w:r>
      <w:hyperlink r:id="rId11" w:tooltip="(ВСТУПИЛ В СИЛУ 07.07.2017) Об электронном документе и электронной подписи" w:history="1">
        <w:r w:rsidRPr="005B3CBD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Законом Приднестровской Молдавской Республики от 3 июля 2017 года № 205-З-VI "Об электронно</w:t>
        </w:r>
        <w:r w:rsidRPr="005B3CBD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м документе и электронной подписи"</w:t>
        </w:r>
      </w:hyperlink>
      <w:r w:rsidRPr="005B3CBD">
        <w:rPr>
          <w:rFonts w:ascii="Arial" w:hAnsi="Arial" w:cs="Arial"/>
          <w:sz w:val="22"/>
          <w:szCs w:val="22"/>
        </w:rPr>
        <w:t> (САЗ 17-28) в действующей редакции;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о) тег - элемент языка разметки гипертекста, предназначенный для категоризации, описания, поиска данных и задания внутренней структуры.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5. В государственных и муниципальных информаци</w:t>
      </w:r>
      <w:r w:rsidRPr="005B3CBD">
        <w:rPr>
          <w:rFonts w:ascii="Arial" w:hAnsi="Arial" w:cs="Arial"/>
          <w:sz w:val="22"/>
          <w:szCs w:val="22"/>
        </w:rPr>
        <w:t>онных системах общего пользования могут использоваться следующие виды электронных подписей: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а) простая электронная подпись;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б) квалифицированная электронная подпись.</w:t>
      </w:r>
    </w:p>
    <w:p w:rsidR="004E03F3" w:rsidRPr="005B3CBD" w:rsidRDefault="0056038F">
      <w:pPr>
        <w:pStyle w:val="2"/>
        <w:ind w:firstLine="480"/>
        <w:jc w:val="center"/>
        <w:rPr>
          <w:rFonts w:ascii="Arial" w:hAnsi="Arial" w:cs="Arial"/>
          <w:color w:val="auto"/>
          <w:sz w:val="22"/>
          <w:szCs w:val="22"/>
        </w:rPr>
      </w:pPr>
      <w:r w:rsidRPr="005B3CBD">
        <w:rPr>
          <w:rFonts w:ascii="Arial" w:hAnsi="Arial" w:cs="Arial"/>
          <w:color w:val="auto"/>
          <w:sz w:val="22"/>
          <w:szCs w:val="22"/>
        </w:rPr>
        <w:t>2. Использование простой электронной подписи в государственных и муниципальных информацион</w:t>
      </w:r>
      <w:r w:rsidRPr="005B3CBD">
        <w:rPr>
          <w:rFonts w:ascii="Arial" w:hAnsi="Arial" w:cs="Arial"/>
          <w:color w:val="auto"/>
          <w:sz w:val="22"/>
          <w:szCs w:val="22"/>
        </w:rPr>
        <w:t>ных системах общего пользования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6. Простой электронной подписью является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 xml:space="preserve">7. Использование простой </w:t>
      </w:r>
      <w:r w:rsidRPr="005B3CBD">
        <w:rPr>
          <w:rFonts w:ascii="Arial" w:hAnsi="Arial" w:cs="Arial"/>
          <w:sz w:val="22"/>
          <w:szCs w:val="22"/>
        </w:rPr>
        <w:t>электронной подписи при взаимодействии юридических лиц и физических лиц с государственными или муниципальными системами общего пользования допускается только в случае получения согласия таких юридических лиц и физических лиц с правилами использования прост</w:t>
      </w:r>
      <w:r w:rsidRPr="005B3CBD">
        <w:rPr>
          <w:rFonts w:ascii="Arial" w:hAnsi="Arial" w:cs="Arial"/>
          <w:sz w:val="22"/>
          <w:szCs w:val="22"/>
        </w:rPr>
        <w:t>ой электронной подписи в данной государственной или муниципальной информационной системы общего пользования.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8. Правила использования простой электронной подписи для каждой государственной или муниципальной информационной системы общего пользования могут у</w:t>
      </w:r>
      <w:r w:rsidRPr="005B3CBD">
        <w:rPr>
          <w:rFonts w:ascii="Arial" w:hAnsi="Arial" w:cs="Arial"/>
          <w:sz w:val="22"/>
          <w:szCs w:val="22"/>
        </w:rPr>
        <w:t>станавливаться законодательными актами или принимаемыми в соответствии с ними нормативными правовыми актами.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В случае, если законодательными актами или принимаемыми в соответствии с ними нормативными правовыми актами не установлены правила использования пр</w:t>
      </w:r>
      <w:r w:rsidRPr="005B3CBD">
        <w:rPr>
          <w:rFonts w:ascii="Arial" w:hAnsi="Arial" w:cs="Arial"/>
          <w:sz w:val="22"/>
          <w:szCs w:val="22"/>
        </w:rPr>
        <w:t>остой электронной подписи для государственной или муниципальной информационной системы общего пользования, такие правила устанавливаются оператором.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9. Правила использования простой электронной подписи в государственной или муниципальной информационной сис</w:t>
      </w:r>
      <w:r w:rsidRPr="005B3CBD">
        <w:rPr>
          <w:rFonts w:ascii="Arial" w:hAnsi="Arial" w:cs="Arial"/>
          <w:sz w:val="22"/>
          <w:szCs w:val="22"/>
        </w:rPr>
        <w:t>теме общего пользования должны предусматривать: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а) правила создания простой электронной подписи;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б) порядок применения простой электронной подписи;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lastRenderedPageBreak/>
        <w:t>в) правила определения лица, подписывающего электронный документ, по его простой электронной подписи;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г) пра</w:t>
      </w:r>
      <w:r w:rsidRPr="005B3CBD">
        <w:rPr>
          <w:rFonts w:ascii="Arial" w:hAnsi="Arial" w:cs="Arial"/>
          <w:sz w:val="22"/>
          <w:szCs w:val="22"/>
        </w:rPr>
        <w:t>вила признания действий совершенными от имени юридического лица или физического лица при использовании ими простой электронной подписи;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д) обязанность лица, создающего и (или) использующего простую электронную подпись, соблюдать ее конфиденциальность.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 xml:space="preserve">10. </w:t>
      </w:r>
      <w:r w:rsidRPr="005B3CBD">
        <w:rPr>
          <w:rFonts w:ascii="Arial" w:hAnsi="Arial" w:cs="Arial"/>
          <w:sz w:val="22"/>
          <w:szCs w:val="22"/>
        </w:rPr>
        <w:t>Оператор вправе осуществлять создание (замену) кодов, паролей или иных типов простой электронной подписи для юридических лиц, физических лиц с использованием сервисов государственной или муниципальной информационной системы общего пользования по требованию</w:t>
      </w:r>
      <w:r w:rsidRPr="005B3CBD">
        <w:rPr>
          <w:rFonts w:ascii="Arial" w:hAnsi="Arial" w:cs="Arial"/>
          <w:sz w:val="22"/>
          <w:szCs w:val="22"/>
        </w:rPr>
        <w:t xml:space="preserve"> таких юридических лиц или физических лиц.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Оператор обязан обеспечить конфиденциальность созданных (замененных) кодов, паролей или иных типов простой электронной подписи.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 xml:space="preserve">11. Допускается предоставление возможности юридическому лицу или физическому лицу </w:t>
      </w:r>
      <w:r w:rsidRPr="005B3CBD">
        <w:rPr>
          <w:rFonts w:ascii="Arial" w:hAnsi="Arial" w:cs="Arial"/>
          <w:sz w:val="22"/>
          <w:szCs w:val="22"/>
        </w:rPr>
        <w:t>самостоятельно производить создание (замену) своего кода, пароля или иного типа простой электронной подписи, используемых в государственной или муниципальной информационной системе общего пользования.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12. Юридическое лицо или физическое лицо вправе в любой</w:t>
      </w:r>
      <w:r w:rsidRPr="005B3CBD">
        <w:rPr>
          <w:rFonts w:ascii="Arial" w:hAnsi="Arial" w:cs="Arial"/>
          <w:sz w:val="22"/>
          <w:szCs w:val="22"/>
        </w:rPr>
        <w:t xml:space="preserve"> момент времени потребовать создание (замену) своего кода, пароля или иного типа простой электронной подписи, за исключением случаев, когда такое юридическое лицо или физическое лицо обладает возможностью произвести такое создание (замену).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13. Юридическое</w:t>
      </w:r>
      <w:r w:rsidRPr="005B3CBD">
        <w:rPr>
          <w:rFonts w:ascii="Arial" w:hAnsi="Arial" w:cs="Arial"/>
          <w:sz w:val="22"/>
          <w:szCs w:val="22"/>
        </w:rPr>
        <w:t xml:space="preserve"> лицо, физическое лицо обязаны: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а) хранить в тайне коды, пароли или иные типы простой электронной подписи, а также принимать все возможные меры, предотвращающие нарушение их конфиденциальности;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б) использовать простую электронную подпись в порядке, установ</w:t>
      </w:r>
      <w:r w:rsidRPr="005B3CBD">
        <w:rPr>
          <w:rFonts w:ascii="Arial" w:hAnsi="Arial" w:cs="Arial"/>
          <w:sz w:val="22"/>
          <w:szCs w:val="22"/>
        </w:rPr>
        <w:t>ленном оператором;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в) в случае нарушения конфиденциальности кодов, паролей, иных типов простой электронной подписи или их утери незамедлительно уведомить об этом оператора.</w:t>
      </w:r>
    </w:p>
    <w:p w:rsidR="004E03F3" w:rsidRPr="005B3CBD" w:rsidRDefault="0056038F">
      <w:pPr>
        <w:pStyle w:val="2"/>
        <w:ind w:firstLine="480"/>
        <w:jc w:val="center"/>
        <w:rPr>
          <w:rFonts w:ascii="Arial" w:hAnsi="Arial" w:cs="Arial"/>
          <w:color w:val="auto"/>
          <w:sz w:val="22"/>
          <w:szCs w:val="22"/>
        </w:rPr>
      </w:pPr>
      <w:r w:rsidRPr="005B3CBD">
        <w:rPr>
          <w:rFonts w:ascii="Arial" w:hAnsi="Arial" w:cs="Arial"/>
          <w:color w:val="auto"/>
          <w:sz w:val="22"/>
          <w:szCs w:val="22"/>
        </w:rPr>
        <w:t>3. Использование квалифицированной электронной подписи в государственных и муниципа</w:t>
      </w:r>
      <w:r w:rsidRPr="005B3CBD">
        <w:rPr>
          <w:rFonts w:ascii="Arial" w:hAnsi="Arial" w:cs="Arial"/>
          <w:color w:val="auto"/>
          <w:sz w:val="22"/>
          <w:szCs w:val="22"/>
        </w:rPr>
        <w:t>льных информационных системах общего пользования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 xml:space="preserve">14. Квалифицированная электронная подпись </w:t>
      </w:r>
      <w:proofErr w:type="gramStart"/>
      <w:r w:rsidRPr="005B3CBD">
        <w:rPr>
          <w:rFonts w:ascii="Arial" w:hAnsi="Arial" w:cs="Arial"/>
          <w:sz w:val="22"/>
          <w:szCs w:val="22"/>
        </w:rPr>
        <w:t>- это</w:t>
      </w:r>
      <w:proofErr w:type="gramEnd"/>
      <w:r w:rsidRPr="005B3CBD">
        <w:rPr>
          <w:rFonts w:ascii="Arial" w:hAnsi="Arial" w:cs="Arial"/>
          <w:sz w:val="22"/>
          <w:szCs w:val="22"/>
        </w:rPr>
        <w:t xml:space="preserve"> электронная подпись: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а) полученная в результате криптографического преобразования информации с использованием закрытого ключа электронной подписи;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б) однозначн</w:t>
      </w:r>
      <w:r w:rsidRPr="005B3CBD">
        <w:rPr>
          <w:rFonts w:ascii="Arial" w:hAnsi="Arial" w:cs="Arial"/>
          <w:sz w:val="22"/>
          <w:szCs w:val="22"/>
        </w:rPr>
        <w:t>о ссылающаяся на подписывающее лицо и достаточная для его идентификации;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в) создаваемая с использованием средств электронной подписи, которые подписывающее лицо может держать под своим исключительным контролем;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г) позволяющая обнаружить факт внесения измен</w:t>
      </w:r>
      <w:r w:rsidRPr="005B3CBD">
        <w:rPr>
          <w:rFonts w:ascii="Arial" w:hAnsi="Arial" w:cs="Arial"/>
          <w:sz w:val="22"/>
          <w:szCs w:val="22"/>
        </w:rPr>
        <w:t>ений в электронный документ после момента его подписания;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д) открытый ключ которой указан в квалифицированном сертификате.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15. До начала использования юридическим лицом или физическим лицом квалифицированной электронной подписи в государственной или муници</w:t>
      </w:r>
      <w:r w:rsidRPr="005B3CBD">
        <w:rPr>
          <w:rFonts w:ascii="Arial" w:hAnsi="Arial" w:cs="Arial"/>
          <w:sz w:val="22"/>
          <w:szCs w:val="22"/>
        </w:rPr>
        <w:t>пальной информационной системе общего пользования оператор обязан ознакомить такое юридическое лицо или физическое лицо с порядком использования квалифицированной электронной подписи в данной государственной или муниципальной информационной системе.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16. По</w:t>
      </w:r>
      <w:r w:rsidRPr="005B3CBD">
        <w:rPr>
          <w:rFonts w:ascii="Arial" w:hAnsi="Arial" w:cs="Arial"/>
          <w:sz w:val="22"/>
          <w:szCs w:val="22"/>
        </w:rPr>
        <w:t>рядок использования квалифицированной электронной подписи в государственной или муниципальной информационной системе общего пользования устанавливается настоящим Порядком и может быть уточнен и дополнен иными правовыми актами или оператором.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17. Создание з</w:t>
      </w:r>
      <w:r w:rsidRPr="005B3CBD">
        <w:rPr>
          <w:rFonts w:ascii="Arial" w:hAnsi="Arial" w:cs="Arial"/>
          <w:sz w:val="22"/>
          <w:szCs w:val="22"/>
        </w:rPr>
        <w:t xml:space="preserve">акрытых и открытых ключей юридическими лицами и физическими лицами может осуществляться самостоятельно или при их обращении в удостоверяющие центры, аккредитованные в порядке, установленном </w:t>
      </w:r>
      <w:hyperlink r:id="rId12" w:tooltip="(ВСТУПИЛ В СИЛУ 07.07.2017) Об электронном документе и электронной подписи" w:history="1">
        <w:r w:rsidRPr="005B3CBD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 xml:space="preserve">Законом Приднестровской Молдавской </w:t>
        </w:r>
        <w:r w:rsidRPr="005B3CBD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lastRenderedPageBreak/>
          <w:t>Республики от 3 июля 2017 года № 205-З-VI "Об электронном документе и электронной подписи"</w:t>
        </w:r>
      </w:hyperlink>
      <w:r w:rsidRPr="005B3CBD">
        <w:rPr>
          <w:rFonts w:ascii="Arial" w:hAnsi="Arial" w:cs="Arial"/>
          <w:sz w:val="22"/>
          <w:szCs w:val="22"/>
        </w:rPr>
        <w:t> (САЗ 17-28) в действующей редакции (далее - аккредитованные удостоверяющие центры).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18. Создание и выдача квалифицированного сертификата юридическим лицам и физическим лицам осуществляются аккредитованными удостоверяющими центрами.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19. Квалифицированную э</w:t>
      </w:r>
      <w:r w:rsidRPr="005B3CBD">
        <w:rPr>
          <w:rFonts w:ascii="Arial" w:hAnsi="Arial" w:cs="Arial"/>
          <w:sz w:val="22"/>
          <w:szCs w:val="22"/>
        </w:rPr>
        <w:t>лектронную подпись в государственной или муниципальной информационной системе общего пользования допускается создавать исключительно для файлов формата XML, содержащих теги с именами "</w:t>
      </w:r>
      <w:proofErr w:type="spellStart"/>
      <w:r w:rsidRPr="005B3CBD">
        <w:rPr>
          <w:rFonts w:ascii="Arial" w:hAnsi="Arial" w:cs="Arial"/>
          <w:sz w:val="22"/>
          <w:szCs w:val="22"/>
        </w:rPr>
        <w:t>container</w:t>
      </w:r>
      <w:proofErr w:type="spellEnd"/>
      <w:r w:rsidRPr="005B3CBD">
        <w:rPr>
          <w:rFonts w:ascii="Arial" w:hAnsi="Arial" w:cs="Arial"/>
          <w:sz w:val="22"/>
          <w:szCs w:val="22"/>
        </w:rPr>
        <w:t>" и "</w:t>
      </w:r>
      <w:proofErr w:type="spellStart"/>
      <w:r w:rsidRPr="005B3CBD">
        <w:rPr>
          <w:rFonts w:ascii="Arial" w:hAnsi="Arial" w:cs="Arial"/>
          <w:sz w:val="22"/>
          <w:szCs w:val="22"/>
        </w:rPr>
        <w:t>signaturesxml</w:t>
      </w:r>
      <w:proofErr w:type="spellEnd"/>
      <w:r w:rsidRPr="005B3CBD">
        <w:rPr>
          <w:rFonts w:ascii="Arial" w:hAnsi="Arial" w:cs="Arial"/>
          <w:sz w:val="22"/>
          <w:szCs w:val="22"/>
        </w:rPr>
        <w:t>".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20. Вся подписываемая информация в подписы</w:t>
      </w:r>
      <w:r w:rsidRPr="005B3CBD">
        <w:rPr>
          <w:rFonts w:ascii="Arial" w:hAnsi="Arial" w:cs="Arial"/>
          <w:sz w:val="22"/>
          <w:szCs w:val="22"/>
        </w:rPr>
        <w:t>ваемом квалифицированной электронной подписью электронном документе должна быть заключена между открывающим тегом &lt;</w:t>
      </w:r>
      <w:proofErr w:type="spellStart"/>
      <w:r w:rsidRPr="005B3CBD">
        <w:rPr>
          <w:rFonts w:ascii="Arial" w:hAnsi="Arial" w:cs="Arial"/>
          <w:sz w:val="22"/>
          <w:szCs w:val="22"/>
        </w:rPr>
        <w:t>container</w:t>
      </w:r>
      <w:proofErr w:type="spellEnd"/>
      <w:r w:rsidRPr="005B3CBD">
        <w:rPr>
          <w:rFonts w:ascii="Arial" w:hAnsi="Arial" w:cs="Arial"/>
          <w:sz w:val="22"/>
          <w:szCs w:val="22"/>
        </w:rPr>
        <w:t>&gt; и соответствующим ему закрывающим тегом &lt;/</w:t>
      </w:r>
      <w:proofErr w:type="spellStart"/>
      <w:r w:rsidRPr="005B3CBD">
        <w:rPr>
          <w:rFonts w:ascii="Arial" w:hAnsi="Arial" w:cs="Arial"/>
          <w:sz w:val="22"/>
          <w:szCs w:val="22"/>
        </w:rPr>
        <w:t>container</w:t>
      </w:r>
      <w:proofErr w:type="spellEnd"/>
      <w:r w:rsidRPr="005B3CBD">
        <w:rPr>
          <w:rFonts w:ascii="Arial" w:hAnsi="Arial" w:cs="Arial"/>
          <w:sz w:val="22"/>
          <w:szCs w:val="22"/>
        </w:rPr>
        <w:t>&gt;.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21. Запрещено подписывать квалифицированной электронной подписью электронные</w:t>
      </w:r>
      <w:r w:rsidRPr="005B3CBD">
        <w:rPr>
          <w:rFonts w:ascii="Arial" w:hAnsi="Arial" w:cs="Arial"/>
          <w:sz w:val="22"/>
          <w:szCs w:val="22"/>
        </w:rPr>
        <w:t xml:space="preserve"> документы содержащие элементы встраиваемого языка для программного доступа к объектам приложений.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 xml:space="preserve">22. При подписании электронного документа квалифицированной электронной подписью все элементы языка описания внешнего вида документа, должны являться частью </w:t>
      </w:r>
      <w:r w:rsidRPr="005B3CBD">
        <w:rPr>
          <w:rFonts w:ascii="Arial" w:hAnsi="Arial" w:cs="Arial"/>
          <w:sz w:val="22"/>
          <w:szCs w:val="22"/>
        </w:rPr>
        <w:t>подписываемой информации.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23. В подписываемых квалифицированной электронной подписью электронных документах допускается наличие любой служебной информации, которая не должна являться частью подписываемой информации и не должна отображаться на внешнем предс</w:t>
      </w:r>
      <w:r w:rsidRPr="005B3CBD">
        <w:rPr>
          <w:rFonts w:ascii="Arial" w:hAnsi="Arial" w:cs="Arial"/>
          <w:sz w:val="22"/>
          <w:szCs w:val="22"/>
        </w:rPr>
        <w:t>тавлении электронного документа.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24. При подписании электронного документа квалифицированной электронной подписью должна подписываться вся подписываемая информация электронного документа в неизменном виде, а полученная в результате подписания электронная п</w:t>
      </w:r>
      <w:r w:rsidRPr="005B3CBD">
        <w:rPr>
          <w:rFonts w:ascii="Arial" w:hAnsi="Arial" w:cs="Arial"/>
          <w:sz w:val="22"/>
          <w:szCs w:val="22"/>
        </w:rPr>
        <w:t>одпись должна быть размещена после закрывающего тега &lt;/</w:t>
      </w:r>
      <w:proofErr w:type="spellStart"/>
      <w:r w:rsidRPr="005B3CBD">
        <w:rPr>
          <w:rFonts w:ascii="Arial" w:hAnsi="Arial" w:cs="Arial"/>
          <w:sz w:val="22"/>
          <w:szCs w:val="22"/>
        </w:rPr>
        <w:t>container</w:t>
      </w:r>
      <w:proofErr w:type="spellEnd"/>
      <w:r w:rsidRPr="005B3CBD">
        <w:rPr>
          <w:rFonts w:ascii="Arial" w:hAnsi="Arial" w:cs="Arial"/>
          <w:sz w:val="22"/>
          <w:szCs w:val="22"/>
        </w:rPr>
        <w:t>&gt; между открывающим тегом &lt;</w:t>
      </w:r>
      <w:proofErr w:type="spellStart"/>
      <w:r w:rsidRPr="005B3CBD">
        <w:rPr>
          <w:rFonts w:ascii="Arial" w:hAnsi="Arial" w:cs="Arial"/>
          <w:sz w:val="22"/>
          <w:szCs w:val="22"/>
        </w:rPr>
        <w:t>signaturesxml</w:t>
      </w:r>
      <w:proofErr w:type="spellEnd"/>
      <w:r w:rsidRPr="005B3CBD">
        <w:rPr>
          <w:rFonts w:ascii="Arial" w:hAnsi="Arial" w:cs="Arial"/>
          <w:sz w:val="22"/>
          <w:szCs w:val="22"/>
        </w:rPr>
        <w:t>&gt; и соответствующим ему закрывающим тегом &lt;/</w:t>
      </w:r>
      <w:proofErr w:type="spellStart"/>
      <w:r w:rsidRPr="005B3CBD">
        <w:rPr>
          <w:rFonts w:ascii="Arial" w:hAnsi="Arial" w:cs="Arial"/>
          <w:sz w:val="22"/>
          <w:szCs w:val="22"/>
        </w:rPr>
        <w:t>signaturesxml</w:t>
      </w:r>
      <w:proofErr w:type="spellEnd"/>
      <w:r w:rsidRPr="005B3CBD">
        <w:rPr>
          <w:rFonts w:ascii="Arial" w:hAnsi="Arial" w:cs="Arial"/>
          <w:sz w:val="22"/>
          <w:szCs w:val="22"/>
        </w:rPr>
        <w:t>&gt;.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25. При подписании квалифицированной электронной подписью электронного документа, предназнач</w:t>
      </w:r>
      <w:r w:rsidRPr="005B3CBD">
        <w:rPr>
          <w:rFonts w:ascii="Arial" w:hAnsi="Arial" w:cs="Arial"/>
          <w:sz w:val="22"/>
          <w:szCs w:val="22"/>
        </w:rPr>
        <w:t>енного для использования в государственной или муниципальной информационной системе общего пользования, создаваемая электронная подпись должна удовлетворять следующим требованиям: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а) операция шифрования с использованием закрытого ключа юридического лица ил</w:t>
      </w:r>
      <w:r w:rsidRPr="005B3CBD">
        <w:rPr>
          <w:rFonts w:ascii="Arial" w:hAnsi="Arial" w:cs="Arial"/>
          <w:sz w:val="22"/>
          <w:szCs w:val="22"/>
        </w:rPr>
        <w:t xml:space="preserve">и физического лица должна применяться не к самой подписываемой информации, а к </w:t>
      </w:r>
      <w:proofErr w:type="spellStart"/>
      <w:r w:rsidRPr="005B3CBD">
        <w:rPr>
          <w:rFonts w:ascii="Arial" w:hAnsi="Arial" w:cs="Arial"/>
          <w:sz w:val="22"/>
          <w:szCs w:val="22"/>
        </w:rPr>
        <w:t>хеш</w:t>
      </w:r>
      <w:proofErr w:type="spellEnd"/>
      <w:r w:rsidRPr="005B3CBD">
        <w:rPr>
          <w:rFonts w:ascii="Arial" w:hAnsi="Arial" w:cs="Arial"/>
          <w:sz w:val="22"/>
          <w:szCs w:val="22"/>
        </w:rPr>
        <w:t>-сумме подписываемой информации;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 xml:space="preserve">б) при создании </w:t>
      </w:r>
      <w:proofErr w:type="spellStart"/>
      <w:r w:rsidRPr="005B3CBD">
        <w:rPr>
          <w:rFonts w:ascii="Arial" w:hAnsi="Arial" w:cs="Arial"/>
          <w:sz w:val="22"/>
          <w:szCs w:val="22"/>
        </w:rPr>
        <w:t>хеш</w:t>
      </w:r>
      <w:proofErr w:type="spellEnd"/>
      <w:r w:rsidRPr="005B3CBD">
        <w:rPr>
          <w:rFonts w:ascii="Arial" w:hAnsi="Arial" w:cs="Arial"/>
          <w:sz w:val="22"/>
          <w:szCs w:val="22"/>
        </w:rPr>
        <w:t>-суммы подписываемой информации операция хеширования должна применяться к подписываемой информации, предварительно закодир</w:t>
      </w:r>
      <w:r w:rsidRPr="005B3CBD">
        <w:rPr>
          <w:rFonts w:ascii="Arial" w:hAnsi="Arial" w:cs="Arial"/>
          <w:sz w:val="22"/>
          <w:szCs w:val="22"/>
        </w:rPr>
        <w:t xml:space="preserve">ованной в соответствии со схемой кодирования двоичных данных Base64, описанной протоколом </w:t>
      </w:r>
      <w:proofErr w:type="spellStart"/>
      <w:r w:rsidRPr="005B3CBD">
        <w:rPr>
          <w:rFonts w:ascii="Arial" w:hAnsi="Arial" w:cs="Arial"/>
          <w:sz w:val="22"/>
          <w:szCs w:val="22"/>
        </w:rPr>
        <w:t>Internet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3CBD">
        <w:rPr>
          <w:rFonts w:ascii="Arial" w:hAnsi="Arial" w:cs="Arial"/>
          <w:sz w:val="22"/>
          <w:szCs w:val="22"/>
        </w:rPr>
        <w:t>Engineering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3CBD">
        <w:rPr>
          <w:rFonts w:ascii="Arial" w:hAnsi="Arial" w:cs="Arial"/>
          <w:sz w:val="22"/>
          <w:szCs w:val="22"/>
        </w:rPr>
        <w:t>Task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3CBD">
        <w:rPr>
          <w:rFonts w:ascii="Arial" w:hAnsi="Arial" w:cs="Arial"/>
          <w:sz w:val="22"/>
          <w:szCs w:val="22"/>
        </w:rPr>
        <w:t>Force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(IETF) 4648 "</w:t>
      </w:r>
      <w:proofErr w:type="spellStart"/>
      <w:r w:rsidRPr="005B3CBD">
        <w:rPr>
          <w:rFonts w:ascii="Arial" w:hAnsi="Arial" w:cs="Arial"/>
          <w:sz w:val="22"/>
          <w:szCs w:val="22"/>
        </w:rPr>
        <w:t>The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Base16, Base32, </w:t>
      </w:r>
      <w:proofErr w:type="spellStart"/>
      <w:r w:rsidRPr="005B3CBD">
        <w:rPr>
          <w:rFonts w:ascii="Arial" w:hAnsi="Arial" w:cs="Arial"/>
          <w:sz w:val="22"/>
          <w:szCs w:val="22"/>
        </w:rPr>
        <w:t>and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Base64 </w:t>
      </w:r>
      <w:proofErr w:type="spellStart"/>
      <w:r w:rsidRPr="005B3CBD">
        <w:rPr>
          <w:rFonts w:ascii="Arial" w:hAnsi="Arial" w:cs="Arial"/>
          <w:sz w:val="22"/>
          <w:szCs w:val="22"/>
        </w:rPr>
        <w:t>Data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3CBD">
        <w:rPr>
          <w:rFonts w:ascii="Arial" w:hAnsi="Arial" w:cs="Arial"/>
          <w:sz w:val="22"/>
          <w:szCs w:val="22"/>
        </w:rPr>
        <w:t>Encodings</w:t>
      </w:r>
      <w:proofErr w:type="spellEnd"/>
      <w:r w:rsidRPr="005B3CBD">
        <w:rPr>
          <w:rFonts w:ascii="Arial" w:hAnsi="Arial" w:cs="Arial"/>
          <w:sz w:val="22"/>
          <w:szCs w:val="22"/>
        </w:rPr>
        <w:t>";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в) информация об использованных для создания электронной подписи алгоритм</w:t>
      </w:r>
      <w:r w:rsidRPr="005B3CBD">
        <w:rPr>
          <w:rFonts w:ascii="Arial" w:hAnsi="Arial" w:cs="Arial"/>
          <w:sz w:val="22"/>
          <w:szCs w:val="22"/>
        </w:rPr>
        <w:t>ах хеширования и шифрования должна быть включена в электронную подпись;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г) полная цепочка сертификатов, используемых при создании электронной подписи и необходимых для ее проверки, должна быть включена в электронную подпись;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 xml:space="preserve">д) подписываемая информация не </w:t>
      </w:r>
      <w:r w:rsidRPr="005B3CBD">
        <w:rPr>
          <w:rFonts w:ascii="Arial" w:hAnsi="Arial" w:cs="Arial"/>
          <w:sz w:val="22"/>
          <w:szCs w:val="22"/>
        </w:rPr>
        <w:t>должна включаться в электронную подпись;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 xml:space="preserve">е) создаваемая электронная подпись должна являться электронной подписью формата </w:t>
      </w:r>
      <w:proofErr w:type="spellStart"/>
      <w:r w:rsidRPr="005B3CBD">
        <w:rPr>
          <w:rFonts w:ascii="Arial" w:hAnsi="Arial" w:cs="Arial"/>
          <w:sz w:val="22"/>
          <w:szCs w:val="22"/>
        </w:rPr>
        <w:t>CAdES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-BES, описанного технической спецификацией ETSI TS 101 733 </w:t>
      </w:r>
      <w:proofErr w:type="spellStart"/>
      <w:r w:rsidRPr="005B3CBD">
        <w:rPr>
          <w:rFonts w:ascii="Arial" w:hAnsi="Arial" w:cs="Arial"/>
          <w:sz w:val="22"/>
          <w:szCs w:val="22"/>
        </w:rPr>
        <w:t>Electronic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3CBD">
        <w:rPr>
          <w:rFonts w:ascii="Arial" w:hAnsi="Arial" w:cs="Arial"/>
          <w:sz w:val="22"/>
          <w:szCs w:val="22"/>
        </w:rPr>
        <w:t>Signature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3CBD">
        <w:rPr>
          <w:rFonts w:ascii="Arial" w:hAnsi="Arial" w:cs="Arial"/>
          <w:sz w:val="22"/>
          <w:szCs w:val="22"/>
        </w:rPr>
        <w:t>and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3CBD">
        <w:rPr>
          <w:rFonts w:ascii="Arial" w:hAnsi="Arial" w:cs="Arial"/>
          <w:sz w:val="22"/>
          <w:szCs w:val="22"/>
        </w:rPr>
        <w:t>Infrastructure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(ESI) - CMS </w:t>
      </w:r>
      <w:proofErr w:type="spellStart"/>
      <w:r w:rsidRPr="005B3CBD">
        <w:rPr>
          <w:rFonts w:ascii="Arial" w:hAnsi="Arial" w:cs="Arial"/>
          <w:sz w:val="22"/>
          <w:szCs w:val="22"/>
        </w:rPr>
        <w:t>Advanced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3CBD">
        <w:rPr>
          <w:rFonts w:ascii="Arial" w:hAnsi="Arial" w:cs="Arial"/>
          <w:sz w:val="22"/>
          <w:szCs w:val="22"/>
        </w:rPr>
        <w:t>Electronic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3CBD">
        <w:rPr>
          <w:rFonts w:ascii="Arial" w:hAnsi="Arial" w:cs="Arial"/>
          <w:sz w:val="22"/>
          <w:szCs w:val="22"/>
        </w:rPr>
        <w:t>Signature</w:t>
      </w:r>
      <w:proofErr w:type="spellEnd"/>
      <w:r w:rsidRPr="005B3CB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B3CBD">
        <w:rPr>
          <w:rFonts w:ascii="Arial" w:hAnsi="Arial" w:cs="Arial"/>
          <w:sz w:val="22"/>
          <w:szCs w:val="22"/>
        </w:rPr>
        <w:t>CAdES</w:t>
      </w:r>
      <w:proofErr w:type="spellEnd"/>
      <w:r w:rsidRPr="005B3CBD">
        <w:rPr>
          <w:rFonts w:ascii="Arial" w:hAnsi="Arial" w:cs="Arial"/>
          <w:sz w:val="22"/>
          <w:szCs w:val="22"/>
        </w:rPr>
        <w:t>).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26. При условии, что подписываемый электронный документ предназначен исключительно для автоматической проверки квалифицированной электронной подписи, допускается передавать подписываемую информацию и электронную подпись отдельно друг от</w:t>
      </w:r>
      <w:r w:rsidRPr="005B3CBD">
        <w:rPr>
          <w:rFonts w:ascii="Arial" w:hAnsi="Arial" w:cs="Arial"/>
          <w:sz w:val="22"/>
          <w:szCs w:val="22"/>
        </w:rPr>
        <w:t xml:space="preserve"> друга.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27. Допускается осуществление процедуры авторизации в государственной или муниципальной информационной системе общего пользования с использованием квалифицированной электронной подписи посредством подписания заранее определенной информации.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lastRenderedPageBreak/>
        <w:t>Все дей</w:t>
      </w:r>
      <w:r w:rsidRPr="005B3CBD">
        <w:rPr>
          <w:rFonts w:ascii="Arial" w:hAnsi="Arial" w:cs="Arial"/>
          <w:sz w:val="22"/>
          <w:szCs w:val="22"/>
        </w:rPr>
        <w:t>ствия юридического лица или физического лица, совершенные после процедуры авторизации с использованием квалифицированной электронной подписи и до момента выхода юридического лица или физического лица из государственной или муниципальной информационной сист</w:t>
      </w:r>
      <w:r w:rsidRPr="005B3CBD">
        <w:rPr>
          <w:rFonts w:ascii="Arial" w:hAnsi="Arial" w:cs="Arial"/>
          <w:sz w:val="22"/>
          <w:szCs w:val="22"/>
        </w:rPr>
        <w:t>емы общего пользования, считаются совершенными от имени владельца сертификата, использованного для создания квалифицированной электронной подписи.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28. Юридическому лицу или физическому лицу, направившему электронный документ, который подписан квалифицирова</w:t>
      </w:r>
      <w:r w:rsidRPr="005B3CBD">
        <w:rPr>
          <w:rFonts w:ascii="Arial" w:hAnsi="Arial" w:cs="Arial"/>
          <w:sz w:val="22"/>
          <w:szCs w:val="22"/>
        </w:rPr>
        <w:t>нной электронной подписью, направляется уведомление об отказе в приеме к обработке такого документа в случаях: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а) если такая квалифицированная электронная подпись создана с нарушением настоящего Порядка;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 xml:space="preserve">б) если такая квалифицированная электронная подпись </w:t>
      </w:r>
      <w:r w:rsidRPr="005B3CBD">
        <w:rPr>
          <w:rFonts w:ascii="Arial" w:hAnsi="Arial" w:cs="Arial"/>
          <w:sz w:val="22"/>
          <w:szCs w:val="22"/>
        </w:rPr>
        <w:t>не является подлинной.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Указанное уведомление должно содержать причину отказа в приеме к обработке электронного документа и быть подписано электронной подписью оператора государственной или муниципальной информационной системы общего пользования, отказавшег</w:t>
      </w:r>
      <w:r w:rsidRPr="005B3CBD">
        <w:rPr>
          <w:rFonts w:ascii="Arial" w:hAnsi="Arial" w:cs="Arial"/>
          <w:sz w:val="22"/>
          <w:szCs w:val="22"/>
        </w:rPr>
        <w:t>о в приеме к обработке электронного документа.</w:t>
      </w:r>
    </w:p>
    <w:p w:rsidR="004E03F3" w:rsidRPr="005B3CBD" w:rsidRDefault="0056038F">
      <w:pPr>
        <w:pStyle w:val="2"/>
        <w:ind w:firstLine="480"/>
        <w:jc w:val="center"/>
        <w:rPr>
          <w:rFonts w:ascii="Arial" w:hAnsi="Arial" w:cs="Arial"/>
          <w:color w:val="auto"/>
          <w:sz w:val="22"/>
          <w:szCs w:val="22"/>
        </w:rPr>
      </w:pPr>
      <w:r w:rsidRPr="005B3CBD">
        <w:rPr>
          <w:rFonts w:ascii="Arial" w:hAnsi="Arial" w:cs="Arial"/>
          <w:color w:val="auto"/>
          <w:sz w:val="22"/>
          <w:szCs w:val="22"/>
        </w:rPr>
        <w:t>4. Использование штампа времени в государственных и муниципальных информационных системах общего пользования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29. Штамп времени, используемый в государственных и муниципальных информационных системах общего пол</w:t>
      </w:r>
      <w:r w:rsidRPr="005B3CBD">
        <w:rPr>
          <w:rFonts w:ascii="Arial" w:hAnsi="Arial" w:cs="Arial"/>
          <w:sz w:val="22"/>
          <w:szCs w:val="22"/>
        </w:rPr>
        <w:t>ьзования, должен содержать: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а) дату и время создания штампа времени;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б) уникальную последовательность данных, по которой однозначно можно идентифицировать электронный документ, на который выдается штамп времени;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в) иные сведения, предусмотренные центром шт</w:t>
      </w:r>
      <w:r w:rsidRPr="005B3CBD">
        <w:rPr>
          <w:rFonts w:ascii="Arial" w:hAnsi="Arial" w:cs="Arial"/>
          <w:sz w:val="22"/>
          <w:szCs w:val="22"/>
        </w:rPr>
        <w:t>ампов времени.</w:t>
      </w:r>
    </w:p>
    <w:p w:rsidR="004E03F3" w:rsidRPr="005B3CBD" w:rsidRDefault="0056038F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5B3CBD">
        <w:rPr>
          <w:rFonts w:ascii="Arial" w:hAnsi="Arial" w:cs="Arial"/>
          <w:sz w:val="22"/>
          <w:szCs w:val="22"/>
        </w:rPr>
        <w:t>30. Штамп времени, выданный центром штампов времени и используемый в государственных и муниципальных информационных системах общего пользования, должен быть подписан электронной подписью данного центра штампов времени.</w:t>
      </w:r>
    </w:p>
    <w:sectPr w:rsidR="004E03F3" w:rsidRPr="005B3CB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38F" w:rsidRDefault="0056038F">
      <w:r>
        <w:separator/>
      </w:r>
    </w:p>
  </w:endnote>
  <w:endnote w:type="continuationSeparator" w:id="0">
    <w:p w:rsidR="0056038F" w:rsidRDefault="0056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38F" w:rsidRDefault="0056038F">
      <w:r>
        <w:separator/>
      </w:r>
    </w:p>
  </w:footnote>
  <w:footnote w:type="continuationSeparator" w:id="0">
    <w:p w:rsidR="0056038F" w:rsidRDefault="0056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F3"/>
    <w:rsid w:val="0038620F"/>
    <w:rsid w:val="004E03F3"/>
    <w:rsid w:val="0056038F"/>
    <w:rsid w:val="005B3CBD"/>
    <w:rsid w:val="00827C62"/>
    <w:rsid w:val="00AD6DEC"/>
    <w:rsid w:val="00C87E62"/>
    <w:rsid w:val="00F0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44B8"/>
  <w15:docId w15:val="{E0E78338-6196-42D5-AF84-B3E541BF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86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620F"/>
    <w:rPr>
      <w:sz w:val="24"/>
    </w:rPr>
  </w:style>
  <w:style w:type="paragraph" w:styleId="a7">
    <w:name w:val="footer"/>
    <w:basedOn w:val="a"/>
    <w:link w:val="a8"/>
    <w:uiPriority w:val="99"/>
    <w:unhideWhenUsed/>
    <w:rsid w:val="00386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62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DFX962pQRw6JOEuxPkQIzQ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0Fsc80MWZM%2byf0hhk84uLw%3d%3d" TargetMode="External"/><Relationship Id="rId12" Type="http://schemas.openxmlformats.org/officeDocument/2006/relationships/hyperlink" Target="https://pravopmr.ru/View.aspx?id=imfEHWUTGdvTS5YgbGlL2A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imfEHWUTGdvTS5YgbGlL2A%3d%3d#p39" TargetMode="External"/><Relationship Id="rId11" Type="http://schemas.openxmlformats.org/officeDocument/2006/relationships/hyperlink" Target="https://pravopmr.ru/View.aspx?id=imfEHWUTGdvTS5YgbGlL2A%3d%3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imfEHWUTGdvTS5YgbGlL2A%3d%3d#p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h%2fSkiu9QHBszugYM8nvyPw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В. Ткач</cp:lastModifiedBy>
  <cp:revision>2</cp:revision>
  <dcterms:created xsi:type="dcterms:W3CDTF">2023-02-15T06:25:00Z</dcterms:created>
  <dcterms:modified xsi:type="dcterms:W3CDTF">2023-02-15T07:31:00Z</dcterms:modified>
</cp:coreProperties>
</file>