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7D72" w14:textId="77777777" w:rsidR="00EA043E" w:rsidRDefault="00EA043E">
      <w:pPr>
        <w:jc w:val="right"/>
      </w:pPr>
    </w:p>
    <w:p w14:paraId="23FD3C02" w14:textId="77777777" w:rsidR="00EA043E" w:rsidRDefault="00864506">
      <w:pPr>
        <w:pStyle w:val="head"/>
        <w:rPr>
          <w:b/>
        </w:rPr>
      </w:pPr>
      <w:r>
        <w:rPr>
          <w:b/>
        </w:rPr>
        <w:t>Об утверждении Положения о порядке аккредитации удостоверяющих центров и установлении требований, предъявляемых к финансовым ресурсам аккредитованных удостоверяющих центров</w:t>
      </w:r>
    </w:p>
    <w:p w14:paraId="44F3D80A" w14:textId="77777777" w:rsidR="00AB0EBB" w:rsidRDefault="00AB0EBB" w:rsidP="00AB0EBB">
      <w:pPr>
        <w:pStyle w:val="head"/>
        <w:jc w:val="left"/>
        <w:rPr>
          <w:sz w:val="24"/>
          <w:szCs w:val="24"/>
        </w:rPr>
      </w:pPr>
      <w:r w:rsidRPr="00AB0EBB">
        <w:rPr>
          <w:sz w:val="24"/>
          <w:szCs w:val="24"/>
        </w:rPr>
        <w:t>ПОСТАНОВЛЕНИЕ</w:t>
      </w:r>
    </w:p>
    <w:p w14:paraId="59B3E421" w14:textId="77777777" w:rsidR="00DB4709" w:rsidRPr="00DB4709" w:rsidRDefault="00DB4709" w:rsidP="00DB4709">
      <w:pPr>
        <w:pStyle w:val="head"/>
        <w:spacing w:before="0" w:beforeAutospacing="0" w:after="0" w:afterAutospacing="0"/>
        <w:rPr>
          <w:sz w:val="24"/>
          <w:szCs w:val="24"/>
        </w:rPr>
      </w:pPr>
      <w:r w:rsidRPr="00DB4709">
        <w:rPr>
          <w:sz w:val="24"/>
          <w:szCs w:val="24"/>
        </w:rPr>
        <w:t>Правительства</w:t>
      </w:r>
    </w:p>
    <w:p w14:paraId="6543A06D" w14:textId="77777777" w:rsidR="00DB4709" w:rsidRPr="00DB4709" w:rsidRDefault="00DB4709" w:rsidP="00DB4709">
      <w:pPr>
        <w:pStyle w:val="head"/>
        <w:spacing w:before="0" w:beforeAutospacing="0" w:after="0" w:afterAutospacing="0"/>
        <w:rPr>
          <w:color w:val="222222"/>
          <w:sz w:val="24"/>
          <w:szCs w:val="24"/>
          <w:shd w:val="clear" w:color="auto" w:fill="FFFFFF"/>
        </w:rPr>
      </w:pPr>
      <w:r w:rsidRPr="00DB4709">
        <w:rPr>
          <w:sz w:val="24"/>
          <w:szCs w:val="24"/>
        </w:rPr>
        <w:t xml:space="preserve">Приднестровской </w:t>
      </w:r>
      <w:r w:rsidRPr="00DB4709">
        <w:rPr>
          <w:color w:val="222222"/>
          <w:sz w:val="24"/>
          <w:szCs w:val="24"/>
          <w:shd w:val="clear" w:color="auto" w:fill="FFFFFF"/>
        </w:rPr>
        <w:t>Молдавской Республики</w:t>
      </w:r>
    </w:p>
    <w:p w14:paraId="6E6E58A6" w14:textId="77777777" w:rsidR="00DB4709" w:rsidRPr="00DB4709" w:rsidRDefault="00DB4709" w:rsidP="00DB4709">
      <w:pPr>
        <w:pStyle w:val="head"/>
        <w:spacing w:before="0" w:beforeAutospacing="0" w:after="0" w:afterAutospacing="0"/>
        <w:rPr>
          <w:sz w:val="24"/>
          <w:szCs w:val="24"/>
        </w:rPr>
      </w:pPr>
      <w:r w:rsidRPr="00DB4709">
        <w:rPr>
          <w:sz w:val="24"/>
          <w:szCs w:val="24"/>
        </w:rPr>
        <w:t>30 марта 2018 г.</w:t>
      </w:r>
    </w:p>
    <w:p w14:paraId="1A4BDD74" w14:textId="77777777" w:rsidR="00DB4709" w:rsidRPr="00DB4709" w:rsidRDefault="00DB4709" w:rsidP="00DB4709">
      <w:pPr>
        <w:pStyle w:val="head"/>
        <w:spacing w:before="0" w:beforeAutospacing="0" w:after="0" w:afterAutospacing="0"/>
        <w:rPr>
          <w:sz w:val="24"/>
          <w:szCs w:val="24"/>
        </w:rPr>
      </w:pPr>
      <w:r w:rsidRPr="00DB4709">
        <w:rPr>
          <w:sz w:val="24"/>
          <w:szCs w:val="24"/>
        </w:rPr>
        <w:t>№ 99</w:t>
      </w:r>
    </w:p>
    <w:p w14:paraId="6B7B7C6F" w14:textId="77777777" w:rsidR="00DB4709" w:rsidRPr="00DB4709" w:rsidRDefault="00DB4709" w:rsidP="00DB4709">
      <w:pPr>
        <w:pStyle w:val="head"/>
        <w:spacing w:before="0" w:beforeAutospacing="0" w:after="0" w:afterAutospacing="0"/>
        <w:rPr>
          <w:color w:val="222222"/>
          <w:sz w:val="24"/>
          <w:szCs w:val="24"/>
          <w:shd w:val="clear" w:color="auto" w:fill="FFFFFF"/>
        </w:rPr>
      </w:pPr>
      <w:r w:rsidRPr="00DB4709">
        <w:rPr>
          <w:color w:val="222222"/>
          <w:sz w:val="24"/>
          <w:szCs w:val="24"/>
          <w:shd w:val="clear" w:color="auto" w:fill="FFFFFF"/>
        </w:rPr>
        <w:t>Об утверждении Положения о порядке аккредитации</w:t>
      </w:r>
    </w:p>
    <w:p w14:paraId="7B61B198" w14:textId="77777777" w:rsidR="00DB4709" w:rsidRPr="00DB4709" w:rsidRDefault="00DB4709" w:rsidP="00DB4709">
      <w:pPr>
        <w:pStyle w:val="head"/>
        <w:spacing w:before="0" w:beforeAutospacing="0" w:after="0" w:afterAutospacing="0"/>
        <w:rPr>
          <w:color w:val="222222"/>
          <w:sz w:val="24"/>
          <w:szCs w:val="24"/>
          <w:shd w:val="clear" w:color="auto" w:fill="FFFFFF"/>
        </w:rPr>
      </w:pPr>
      <w:r w:rsidRPr="00DB4709">
        <w:rPr>
          <w:color w:val="222222"/>
          <w:sz w:val="24"/>
          <w:szCs w:val="24"/>
          <w:shd w:val="clear" w:color="auto" w:fill="FFFFFF"/>
        </w:rPr>
        <w:t>удостоверяющих центров и установлении требований,</w:t>
      </w:r>
    </w:p>
    <w:p w14:paraId="6DE71D69" w14:textId="77777777" w:rsidR="00DB4709" w:rsidRPr="00DB4709" w:rsidRDefault="00DB4709" w:rsidP="00DB4709">
      <w:pPr>
        <w:pStyle w:val="head"/>
        <w:spacing w:before="0" w:beforeAutospacing="0" w:after="0" w:afterAutospacing="0"/>
        <w:rPr>
          <w:color w:val="222222"/>
          <w:sz w:val="24"/>
          <w:szCs w:val="24"/>
          <w:shd w:val="clear" w:color="auto" w:fill="FFFFFF"/>
        </w:rPr>
      </w:pPr>
      <w:r w:rsidRPr="00DB4709">
        <w:rPr>
          <w:color w:val="222222"/>
          <w:sz w:val="24"/>
          <w:szCs w:val="24"/>
          <w:shd w:val="clear" w:color="auto" w:fill="FFFFFF"/>
        </w:rPr>
        <w:t>предъявляемых к финансовым ресурсам аккредитованных</w:t>
      </w:r>
    </w:p>
    <w:p w14:paraId="56603576" w14:textId="77777777" w:rsidR="00DB4709" w:rsidRDefault="00DB4709" w:rsidP="00DB4709">
      <w:pPr>
        <w:pStyle w:val="head"/>
        <w:spacing w:before="0" w:beforeAutospacing="0" w:after="0" w:afterAutospacing="0"/>
        <w:rPr>
          <w:color w:val="222222"/>
          <w:sz w:val="24"/>
          <w:szCs w:val="24"/>
          <w:shd w:val="clear" w:color="auto" w:fill="FFFFFF"/>
        </w:rPr>
      </w:pPr>
      <w:r w:rsidRPr="00DB4709">
        <w:rPr>
          <w:color w:val="222222"/>
          <w:sz w:val="24"/>
          <w:szCs w:val="24"/>
          <w:shd w:val="clear" w:color="auto" w:fill="FFFFFF"/>
        </w:rPr>
        <w:t>удостоверяющих центров</w:t>
      </w:r>
    </w:p>
    <w:p w14:paraId="43EFD47F" w14:textId="77777777" w:rsidR="00DB4709" w:rsidRPr="00DB4709" w:rsidRDefault="00DB4709" w:rsidP="00DB4709">
      <w:pPr>
        <w:pStyle w:val="head"/>
        <w:spacing w:before="0" w:beforeAutospacing="0" w:after="0" w:afterAutospacing="0"/>
        <w:rPr>
          <w:color w:val="222222"/>
          <w:sz w:val="24"/>
          <w:szCs w:val="24"/>
          <w:shd w:val="clear" w:color="auto" w:fill="FFFFFF"/>
        </w:rPr>
      </w:pPr>
    </w:p>
    <w:p w14:paraId="62B7E3CD" w14:textId="77777777" w:rsidR="00DB4709" w:rsidRDefault="00DB4709" w:rsidP="00DB4709">
      <w:pPr>
        <w:pStyle w:val="head"/>
        <w:spacing w:before="0" w:beforeAutospacing="0" w:after="0" w:afterAutospacing="0"/>
        <w:rPr>
          <w:color w:val="222222"/>
          <w:sz w:val="24"/>
          <w:szCs w:val="24"/>
          <w:shd w:val="clear" w:color="auto" w:fill="FFFFFF"/>
        </w:rPr>
      </w:pPr>
      <w:r w:rsidRPr="00DB4709">
        <w:rPr>
          <w:color w:val="222222"/>
          <w:sz w:val="24"/>
          <w:szCs w:val="24"/>
          <w:shd w:val="clear" w:color="auto" w:fill="FFFFFF"/>
        </w:rPr>
        <w:t>(САЗ 18-13)</w:t>
      </w:r>
    </w:p>
    <w:p w14:paraId="43AB1D3E" w14:textId="77777777" w:rsidR="00DB4709" w:rsidRPr="00DB4709" w:rsidRDefault="00DB4709" w:rsidP="00DB4709">
      <w:pPr>
        <w:pStyle w:val="head"/>
        <w:spacing w:before="0" w:beforeAutospacing="0" w:after="0" w:afterAutospacing="0"/>
        <w:rPr>
          <w:sz w:val="24"/>
          <w:szCs w:val="24"/>
        </w:rPr>
      </w:pPr>
    </w:p>
    <w:p w14:paraId="54D8F39A" w14:textId="77777777" w:rsidR="00DB4709" w:rsidRDefault="00DB4709">
      <w:pPr>
        <w:ind w:firstLine="480"/>
        <w:jc w:val="both"/>
      </w:pPr>
    </w:p>
    <w:p w14:paraId="2206401A" w14:textId="77777777" w:rsidR="00EA043E" w:rsidRDefault="00864506">
      <w:pPr>
        <w:ind w:firstLine="480"/>
        <w:jc w:val="both"/>
      </w:pPr>
      <w:r>
        <w:t xml:space="preserve">В соответствии со </w:t>
      </w:r>
      <w:hyperlink r:id="rId6" w:anchor="p735" w:tooltip="(ВСТУПИЛ В СИЛУ 17.01.1996) Конституция Приднестровской Молдавской Республики" w:history="1">
        <w:r w:rsidRPr="00DB4709">
          <w:rPr>
            <w:rStyle w:val="a3"/>
            <w:color w:val="auto"/>
            <w:u w:val="none"/>
          </w:rPr>
          <w:t>статьей 76-6 Конституции Приднестровской Молдавской Республики</w:t>
        </w:r>
      </w:hyperlink>
      <w:r w:rsidRPr="00DB4709">
        <w:t xml:space="preserve">, </w:t>
      </w:r>
      <w:hyperlink r:id="rId7" w:anchor="p156" w:tooltip="(ВСТУПИЛ В СИЛУ 30.12.2011) О Правительстве Приднестровской Молдавской Республики" w:history="1">
        <w:r w:rsidRPr="00DB4709">
          <w:rPr>
            <w:rStyle w:val="a3"/>
            <w:color w:val="auto"/>
            <w:u w:val="none"/>
          </w:rPr>
          <w:t>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изменениями и дополнениями, внесенными </w:t>
      </w:r>
      <w:hyperlink r:id="rId8" w:tooltip="(ВСТУПИЛ В СИЛУ 07.11.2012) О внесении дополнения в Конституционный закон Приднестровской Молдавской Республики " w:history="1">
        <w:r w:rsidRPr="00DB4709">
          <w:rPr>
            <w:rStyle w:val="a3"/>
            <w:color w:val="auto"/>
            <w:u w:val="none"/>
          </w:rPr>
          <w:t>конституционными законами Приднестровской Молдавской Республики от 26 октября 2012 года № 206-КЗД-V</w:t>
        </w:r>
      </w:hyperlink>
      <w:r>
        <w:t xml:space="preserve"> (САЗ 12-44), </w:t>
      </w:r>
      <w:hyperlink r:id="rId9" w:tooltip="(ВСТУПИЛ В СИЛУ 25.06.2016) О внесении изменения в Конституционный закон Приднестровской Молдавской Республики " w:history="1">
        <w:r w:rsidRPr="005168DF">
          <w:rPr>
            <w:rStyle w:val="a3"/>
            <w:color w:val="auto"/>
            <w:u w:val="none"/>
          </w:rPr>
          <w:t>от 2 июня 2016 года № 145-КЗИ-VI</w:t>
        </w:r>
      </w:hyperlink>
      <w:r>
        <w:t xml:space="preserve"> (САЗ 16-22), </w:t>
      </w:r>
      <w:hyperlink r:id="rId10" w:tooltip="(ВСТУПИЛ В СИЛУ 14.12.2016) О внесении дополнения в Конституционный закон Приднестровской Молдавской Республики " w:history="1">
        <w:r w:rsidRPr="005168DF">
          <w:rPr>
            <w:rStyle w:val="a3"/>
            <w:color w:val="auto"/>
            <w:u w:val="none"/>
          </w:rPr>
          <w:t>от 9 декабря 2016 года № 285-КЗД-VI</w:t>
        </w:r>
      </w:hyperlink>
      <w:r w:rsidRPr="005168DF">
        <w:t> </w:t>
      </w:r>
      <w:r>
        <w:t xml:space="preserve">(САЗ 16-49), </w:t>
      </w:r>
      <w:hyperlink r:id="rId11" w:tooltip="(ВСТУПИЛ В СИЛУ 10.11.2017) О внесении изменения в Конституционный закон Приднестровской Молдавской Республики " w:history="1">
        <w:r w:rsidRPr="00DB4709">
          <w:rPr>
            <w:rStyle w:val="a3"/>
            <w:color w:val="auto"/>
            <w:u w:val="none"/>
          </w:rPr>
          <w:t>от 4 ноября 2017 года № 307-КЗИ-VI</w:t>
        </w:r>
      </w:hyperlink>
      <w:r w:rsidRPr="00DB4709">
        <w:t xml:space="preserve"> (САЗ 17-45), </w:t>
      </w:r>
      <w:hyperlink r:id="rId12" w:tooltip="(ВСТУПИЛ В СИЛУ 01.12.2017) О внесении дополнения в Конституционный закон Приднестровской Молдавской Республики " w:history="1">
        <w:r w:rsidRPr="00DB4709">
          <w:rPr>
            <w:rStyle w:val="a3"/>
            <w:color w:val="auto"/>
            <w:u w:val="none"/>
          </w:rPr>
          <w:t>от 27 ноября 2017 года № 344-КЗД-VI</w:t>
        </w:r>
      </w:hyperlink>
      <w:r>
        <w:t xml:space="preserve"> (САЗ 17-49), </w:t>
      </w:r>
      <w:hyperlink r:id="rId13" w:anchor="p220" w:tooltip="(ВСТУПИЛ В СИЛУ 07.07.2017) Об электронном документе и электронной подписи" w:history="1">
        <w:r w:rsidRPr="00DB4709">
          <w:rPr>
            <w:rStyle w:val="a3"/>
            <w:color w:val="auto"/>
            <w:u w:val="none"/>
          </w:rPr>
          <w:t>пунктом 3 статьи 21 Закона Приднестровской Молдавской Республики от 3 июля 2017 года № 205-З-VI "Об электронном документе и электронной подписи"</w:t>
        </w:r>
      </w:hyperlink>
      <w:r>
        <w:t> (САЗ 17-28), в целях установления порядка аккредитации удостоверяющих центров, а также определения требований, предъявляемых к финансовым ресурсам аккредитованных удостоверяющих центров, Правительство Приднестровской Молдавской Республики постановляет:</w:t>
      </w:r>
    </w:p>
    <w:p w14:paraId="64D5E129" w14:textId="77777777" w:rsidR="005168DF" w:rsidRDefault="005168DF">
      <w:pPr>
        <w:ind w:firstLine="480"/>
        <w:jc w:val="both"/>
      </w:pPr>
    </w:p>
    <w:p w14:paraId="7C2BD92D" w14:textId="77777777" w:rsidR="00EA043E" w:rsidRDefault="00864506">
      <w:pPr>
        <w:ind w:firstLine="480"/>
        <w:jc w:val="both"/>
      </w:pPr>
      <w:r>
        <w:t>1. Утвердить Положение о порядке аккредитации удостоверяющих центров и установлении требований, предъявляемых к финансовым ресурсам аккредитованных удостоверяющих центров, согласно Приложению к настоящему Постановлению.</w:t>
      </w:r>
    </w:p>
    <w:p w14:paraId="39379A25" w14:textId="77777777" w:rsidR="00EA043E" w:rsidRDefault="00864506">
      <w:pPr>
        <w:ind w:firstLine="480"/>
        <w:jc w:val="both"/>
      </w:pPr>
      <w:r>
        <w:t>2. Министерству государственной безопасности Приднестровской Молдавской Республики разработать и утвердить нормативный правовой акт, устанавливающий требования по обеспечению безопасности информационных и телекоммуникационных систем аккредитованных удостоверяющих центров, а также требования к используемым аккредитованными удостоверяющими центрами средствам технической защиты информации.</w:t>
      </w:r>
    </w:p>
    <w:p w14:paraId="25214E97" w14:textId="77777777" w:rsidR="00EA043E" w:rsidRDefault="00864506">
      <w:pPr>
        <w:ind w:firstLine="480"/>
        <w:jc w:val="both"/>
      </w:pPr>
      <w:r>
        <w:t>3. Государственной службе связи Приднестровской Молдавской Республики в течение 30 (тридцати) дней со дня вступления в силу настоящего Постановления разработать и утвердить нормативный правовой акт, устанавливающий порядок формирования и ведения реестров квалифицированных сертификатов и представления информации из таких реестров.</w:t>
      </w:r>
    </w:p>
    <w:p w14:paraId="09D0C5D5" w14:textId="77777777" w:rsidR="00EA043E" w:rsidRDefault="00864506">
      <w:pPr>
        <w:ind w:firstLine="480"/>
        <w:jc w:val="both"/>
      </w:pPr>
      <w:r>
        <w:t>4. Ответственность за исполнение пункта 2 настоящего Постановления возложить на министра государственной безопасности Приднестровской Молдавской Республики.</w:t>
      </w:r>
    </w:p>
    <w:p w14:paraId="29424117" w14:textId="77777777" w:rsidR="00EA043E" w:rsidRDefault="00864506">
      <w:pPr>
        <w:ind w:firstLine="480"/>
        <w:jc w:val="both"/>
      </w:pPr>
      <w:r>
        <w:lastRenderedPageBreak/>
        <w:t>5. Ответственность за исполнение пункта 3 настоящего Постановления возложить на начальника Государственной службы связи Приднестровской Молдавской Республики.</w:t>
      </w:r>
    </w:p>
    <w:p w14:paraId="6DC7D87C" w14:textId="6899FBB6" w:rsidR="00EA043E" w:rsidRDefault="00864506">
      <w:pPr>
        <w:ind w:firstLine="480"/>
        <w:jc w:val="both"/>
      </w:pPr>
      <w:r>
        <w:t>6. Настоящее Постановление вступает в силу по истечении 30 (тридцати) дней со дня, следующего за днем его официального опубликования, за исключением пунктов 2, 3 настоящего Постановления</w:t>
      </w:r>
      <w:r w:rsidR="00E657B8">
        <w:t>, подпункта «ж» пункта 5, подпункта «в» пункта 9-3 Приложения к Постановлению.</w:t>
      </w:r>
    </w:p>
    <w:p w14:paraId="04907C47" w14:textId="0BA4A7F2" w:rsidR="00E657B8" w:rsidRDefault="00E657B8">
      <w:pPr>
        <w:ind w:firstLine="480"/>
        <w:jc w:val="both"/>
      </w:pPr>
      <w:r>
        <w:t>Пункты 2, 3 настоящего Постановления вступают в силу со дня, следующего за днем официального опубликования.</w:t>
      </w:r>
    </w:p>
    <w:p w14:paraId="0EF91219" w14:textId="0437FF1C" w:rsidR="00AA0947" w:rsidRDefault="00E657B8">
      <w:pPr>
        <w:ind w:firstLine="480"/>
        <w:jc w:val="both"/>
      </w:pPr>
      <w:r>
        <w:t>Подпункт «ж» пункта 5, подпункт «в» пункта 9-3 Приложения к настоящему Постановлению вступают в силу со дня, следующего за днем официального опубликования правового акта о введении системы сертификации средств</w:t>
      </w:r>
      <w:r w:rsidR="00831F57">
        <w:t xml:space="preserve"> электронной подписи и средств удостоверяющих центров.</w:t>
      </w:r>
    </w:p>
    <w:p w14:paraId="5A4A7C6F" w14:textId="46A1E923" w:rsidR="00AA0947" w:rsidRDefault="00AA0947">
      <w:pPr>
        <w:ind w:firstLine="480"/>
        <w:jc w:val="both"/>
      </w:pPr>
      <w:r>
        <w:t>Приостановить до момента перевода в электронную форму предоставление государственной услуги «Аккредитация удостоверяющих центров» действие норм Приложения к настоящему Постановлению, регламентирующих порядок аккредитации удостоверяющего центра в электронной форме посредством государственной информационной системы «Портал государственных услуг Приднестровской Молдавской Республики».</w:t>
      </w:r>
    </w:p>
    <w:p w14:paraId="0D30075B" w14:textId="063088B4" w:rsidR="00E657B8" w:rsidRDefault="00E657B8">
      <w:pPr>
        <w:ind w:firstLine="480"/>
        <w:jc w:val="both"/>
      </w:pPr>
      <w:r>
        <w:t xml:space="preserve"> </w:t>
      </w:r>
    </w:p>
    <w:p w14:paraId="26C8F1AD" w14:textId="77777777" w:rsidR="005168DF" w:rsidRDefault="005168DF">
      <w:pPr>
        <w:ind w:firstLine="480"/>
        <w:jc w:val="both"/>
      </w:pPr>
    </w:p>
    <w:p w14:paraId="5602DC3B" w14:textId="77777777" w:rsidR="005168DF" w:rsidRDefault="00864506">
      <w:pPr>
        <w:pStyle w:val="a4"/>
      </w:pPr>
      <w:r w:rsidRPr="005168DF">
        <w:t>П</w:t>
      </w:r>
      <w:r w:rsidR="005168DF" w:rsidRPr="005168DF">
        <w:t>редседатель Правительства</w:t>
      </w:r>
    </w:p>
    <w:p w14:paraId="46C79D1F" w14:textId="77777777" w:rsidR="005168DF" w:rsidRDefault="005168DF">
      <w:pPr>
        <w:pStyle w:val="a4"/>
      </w:pPr>
      <w:r>
        <w:t>Приднестровской Молдавской Республики               А. Мартынов</w:t>
      </w:r>
    </w:p>
    <w:p w14:paraId="72E3985B" w14:textId="77777777" w:rsidR="005168DF" w:rsidRPr="005168DF" w:rsidRDefault="005168DF">
      <w:pPr>
        <w:pStyle w:val="a4"/>
      </w:pPr>
    </w:p>
    <w:p w14:paraId="2058E30E" w14:textId="77777777" w:rsidR="005168DF" w:rsidRDefault="00864506" w:rsidP="005168DF">
      <w:pPr>
        <w:pStyle w:val="a4"/>
        <w:spacing w:before="0" w:beforeAutospacing="0" w:after="0" w:afterAutospacing="0"/>
      </w:pPr>
      <w:r>
        <w:t>г. Тирасполь</w:t>
      </w:r>
    </w:p>
    <w:p w14:paraId="0D0B5DA4" w14:textId="77777777" w:rsidR="005168DF" w:rsidRDefault="00864506" w:rsidP="005168DF">
      <w:pPr>
        <w:pStyle w:val="a4"/>
        <w:spacing w:before="0" w:beforeAutospacing="0" w:after="0" w:afterAutospacing="0"/>
      </w:pPr>
      <w:r>
        <w:br/>
        <w:t>30 марта 2018 г.</w:t>
      </w:r>
    </w:p>
    <w:p w14:paraId="08140FFC" w14:textId="77777777" w:rsidR="00EA043E" w:rsidRDefault="00864506" w:rsidP="005168DF">
      <w:pPr>
        <w:pStyle w:val="a4"/>
        <w:spacing w:before="0" w:beforeAutospacing="0" w:after="0" w:afterAutospacing="0"/>
      </w:pPr>
      <w:r>
        <w:br/>
        <w:t>№ 99</w:t>
      </w:r>
    </w:p>
    <w:p w14:paraId="04B5DAE4" w14:textId="77777777" w:rsidR="005168DF" w:rsidRDefault="00864506" w:rsidP="005168DF">
      <w:pPr>
        <w:pStyle w:val="a4"/>
        <w:spacing w:before="0" w:beforeAutospacing="0" w:after="0" w:afterAutospacing="0"/>
        <w:jc w:val="right"/>
      </w:pPr>
      <w:r>
        <w:t>П</w:t>
      </w:r>
      <w:r w:rsidR="005168DF">
        <w:t>риложение</w:t>
      </w:r>
    </w:p>
    <w:p w14:paraId="4F9B13FA" w14:textId="77777777" w:rsidR="005168DF" w:rsidRDefault="00864506" w:rsidP="005168DF">
      <w:pPr>
        <w:pStyle w:val="a4"/>
        <w:spacing w:before="0" w:beforeAutospacing="0" w:after="0" w:afterAutospacing="0"/>
        <w:jc w:val="right"/>
      </w:pPr>
      <w:r>
        <w:br/>
        <w:t>к Постановлению Правительства</w:t>
      </w:r>
    </w:p>
    <w:p w14:paraId="0B5A2BAD" w14:textId="77777777" w:rsidR="005168DF" w:rsidRDefault="005168DF" w:rsidP="005168DF">
      <w:pPr>
        <w:pStyle w:val="a4"/>
        <w:spacing w:before="0" w:beforeAutospacing="0" w:after="0" w:afterAutospacing="0"/>
        <w:jc w:val="right"/>
      </w:pPr>
    </w:p>
    <w:p w14:paraId="1D4A34C3" w14:textId="77777777" w:rsidR="005168DF" w:rsidRDefault="005168DF" w:rsidP="005168DF">
      <w:pPr>
        <w:pStyle w:val="a4"/>
        <w:spacing w:before="0" w:beforeAutospacing="0" w:after="0" w:afterAutospacing="0"/>
        <w:jc w:val="center"/>
      </w:pPr>
      <w:r>
        <w:t xml:space="preserve">                                                                                       </w:t>
      </w:r>
      <w:r w:rsidR="00864506">
        <w:t>Приднестровской Молдавской</w:t>
      </w:r>
      <w:r>
        <w:t xml:space="preserve"> </w:t>
      </w:r>
      <w:r w:rsidR="00864506">
        <w:t>Республики</w:t>
      </w:r>
    </w:p>
    <w:p w14:paraId="42D6D70F" w14:textId="77777777" w:rsidR="00EA043E" w:rsidRDefault="00864506" w:rsidP="005168DF">
      <w:pPr>
        <w:pStyle w:val="a4"/>
        <w:spacing w:before="0" w:beforeAutospacing="0" w:after="0" w:afterAutospacing="0"/>
        <w:jc w:val="right"/>
      </w:pPr>
      <w:r>
        <w:br/>
        <w:t>от 30 марта 2018 года № 99</w:t>
      </w:r>
    </w:p>
    <w:p w14:paraId="47053975" w14:textId="77777777" w:rsidR="005168DF" w:rsidRDefault="00864506">
      <w:pPr>
        <w:pStyle w:val="1"/>
        <w:ind w:firstLine="480"/>
        <w:jc w:val="center"/>
        <w:rPr>
          <w:rFonts w:ascii="Times New Roman" w:hAnsi="Times New Roman" w:cs="Times New Roman"/>
          <w:b w:val="0"/>
          <w:color w:val="auto"/>
          <w:sz w:val="24"/>
          <w:szCs w:val="24"/>
        </w:rPr>
      </w:pPr>
      <w:r w:rsidRPr="005168DF">
        <w:rPr>
          <w:rFonts w:ascii="Times New Roman" w:hAnsi="Times New Roman" w:cs="Times New Roman"/>
          <w:b w:val="0"/>
          <w:color w:val="auto"/>
          <w:sz w:val="24"/>
          <w:szCs w:val="24"/>
        </w:rPr>
        <w:t>П</w:t>
      </w:r>
      <w:r w:rsidR="005168DF">
        <w:rPr>
          <w:rFonts w:ascii="Times New Roman" w:hAnsi="Times New Roman" w:cs="Times New Roman"/>
          <w:b w:val="0"/>
          <w:color w:val="auto"/>
          <w:sz w:val="24"/>
          <w:szCs w:val="24"/>
        </w:rPr>
        <w:t>оложение</w:t>
      </w:r>
    </w:p>
    <w:p w14:paraId="2E7A23A2" w14:textId="77777777" w:rsidR="00EA043E" w:rsidRPr="005168DF" w:rsidRDefault="00864506">
      <w:pPr>
        <w:pStyle w:val="1"/>
        <w:ind w:firstLine="480"/>
        <w:jc w:val="center"/>
        <w:rPr>
          <w:rFonts w:ascii="Times New Roman" w:hAnsi="Times New Roman" w:cs="Times New Roman"/>
          <w:b w:val="0"/>
          <w:color w:val="auto"/>
          <w:sz w:val="24"/>
          <w:szCs w:val="24"/>
        </w:rPr>
      </w:pPr>
      <w:r w:rsidRPr="005168DF">
        <w:rPr>
          <w:rFonts w:ascii="Times New Roman" w:hAnsi="Times New Roman" w:cs="Times New Roman"/>
          <w:b w:val="0"/>
          <w:color w:val="auto"/>
          <w:sz w:val="24"/>
          <w:szCs w:val="24"/>
        </w:rPr>
        <w:br/>
        <w:t>о порядке аккредитации удостоверяющих центров и установлении требований, предъявляемых к финансовым ресурсам аккредитованных удостоверяющих центров</w:t>
      </w:r>
    </w:p>
    <w:p w14:paraId="1EB5C76F" w14:textId="77777777" w:rsidR="00EA043E" w:rsidRPr="007C3EC6" w:rsidRDefault="00864506" w:rsidP="007C3EC6">
      <w:pPr>
        <w:pStyle w:val="2"/>
        <w:ind w:firstLine="480"/>
        <w:rPr>
          <w:rFonts w:ascii="Times New Roman" w:hAnsi="Times New Roman" w:cs="Times New Roman"/>
          <w:b w:val="0"/>
          <w:color w:val="auto"/>
          <w:sz w:val="24"/>
          <w:szCs w:val="24"/>
        </w:rPr>
      </w:pPr>
      <w:r w:rsidRPr="007C3EC6">
        <w:rPr>
          <w:rFonts w:ascii="Times New Roman" w:hAnsi="Times New Roman" w:cs="Times New Roman"/>
          <w:b w:val="0"/>
          <w:color w:val="auto"/>
          <w:sz w:val="24"/>
          <w:szCs w:val="24"/>
        </w:rPr>
        <w:t>1. Общие положения</w:t>
      </w:r>
    </w:p>
    <w:p w14:paraId="3EB0AF09" w14:textId="77777777" w:rsidR="00EA043E" w:rsidRDefault="00864506">
      <w:pPr>
        <w:ind w:firstLine="480"/>
        <w:jc w:val="both"/>
      </w:pPr>
      <w:r>
        <w:lastRenderedPageBreak/>
        <w:t>1. Настоящее Положение устанавливает порядок получения, приостановления и аннулирования аккредитации удостоверяющих центров, а также требования, предъявляемые к финансовым, материальным и техническим ресурсам аккредитованных удостоверяющих центров.</w:t>
      </w:r>
    </w:p>
    <w:p w14:paraId="1B37D193" w14:textId="77777777" w:rsidR="00EA043E" w:rsidRDefault="00864506">
      <w:pPr>
        <w:ind w:firstLine="480"/>
        <w:jc w:val="both"/>
      </w:pPr>
      <w:r>
        <w:t>2. Аккредитация удостоверяющих центров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(далее - уполномоченный исполнительный орган государственной власти).</w:t>
      </w:r>
    </w:p>
    <w:p w14:paraId="476FBE0F" w14:textId="77777777" w:rsidR="00EA043E" w:rsidRDefault="00864506">
      <w:pPr>
        <w:ind w:firstLine="480"/>
        <w:jc w:val="both"/>
      </w:pPr>
      <w:r>
        <w:t xml:space="preserve">3. Аккредитация удостоверяющих центров осуществляется в отношении органов государственной власти Приднестровской Молдавской Республики, юридических лиц, осуществляющих функции по созданию и выдаче сертификатов открытых ключей, а также иных функций, связанных с электронной подписью, предусмотренных </w:t>
      </w:r>
      <w:hyperlink r:id="rId14" w:tooltip="(ВСТУПИЛ В СИЛУ 07.07.2017) Об электронном документе и электронной подписи" w:history="1">
        <w:r w:rsidRPr="007C3EC6">
          <w:rPr>
            <w:rStyle w:val="a3"/>
            <w:color w:val="auto"/>
            <w:u w:val="none"/>
          </w:rPr>
          <w:t xml:space="preserve">Законом Приднестровской Молдавской Республики от 3 июля 2017 года № 205-З-VI </w:t>
        </w:r>
        <w:r w:rsidR="007C3EC6" w:rsidRPr="007C3EC6">
          <w:rPr>
            <w:rStyle w:val="a3"/>
            <w:color w:val="auto"/>
            <w:u w:val="none"/>
          </w:rPr>
          <w:t>«</w:t>
        </w:r>
        <w:r w:rsidRPr="007C3EC6">
          <w:rPr>
            <w:rStyle w:val="a3"/>
            <w:color w:val="auto"/>
            <w:u w:val="none"/>
          </w:rPr>
          <w:t>Об электронном документе и электронной подписи</w:t>
        </w:r>
        <w:r w:rsidR="007C3EC6" w:rsidRPr="007C3EC6">
          <w:rPr>
            <w:rStyle w:val="a3"/>
            <w:color w:val="auto"/>
            <w:u w:val="none"/>
          </w:rPr>
          <w:t>»</w:t>
        </w:r>
      </w:hyperlink>
      <w:r w:rsidRPr="007C3EC6">
        <w:t> </w:t>
      </w:r>
      <w:r>
        <w:t>(САЗ 17-28).</w:t>
      </w:r>
    </w:p>
    <w:p w14:paraId="24DB0E22" w14:textId="77777777" w:rsidR="00EA043E" w:rsidRDefault="00864506">
      <w:pPr>
        <w:ind w:firstLine="480"/>
        <w:jc w:val="both"/>
      </w:pPr>
      <w:r>
        <w:t>4. Аккредитация удостоверяющих центров осуществляется на добровольной основе, безвозмездно и на срок 5 (пять) лет, если более короткий срок не указан в заявлении на аккредитацию удостоверяющего центра (далее - заявление).</w:t>
      </w:r>
    </w:p>
    <w:p w14:paraId="02B9E92D" w14:textId="77777777" w:rsidR="00EA043E" w:rsidRPr="007C3EC6" w:rsidRDefault="00864506" w:rsidP="007C3EC6">
      <w:pPr>
        <w:pStyle w:val="2"/>
        <w:ind w:firstLine="480"/>
        <w:jc w:val="both"/>
        <w:rPr>
          <w:rFonts w:ascii="Times New Roman" w:hAnsi="Times New Roman" w:cs="Times New Roman"/>
          <w:b w:val="0"/>
          <w:color w:val="auto"/>
          <w:sz w:val="24"/>
          <w:szCs w:val="24"/>
        </w:rPr>
      </w:pPr>
      <w:r w:rsidRPr="007C3EC6">
        <w:rPr>
          <w:rFonts w:ascii="Times New Roman" w:hAnsi="Times New Roman" w:cs="Times New Roman"/>
          <w:b w:val="0"/>
          <w:color w:val="auto"/>
          <w:sz w:val="24"/>
          <w:szCs w:val="24"/>
        </w:rPr>
        <w:t>2. Требования к удостоверяющим центрам, претендующим на получение статуса аккредитованного удостоверяющего центра</w:t>
      </w:r>
    </w:p>
    <w:p w14:paraId="31330704" w14:textId="77777777" w:rsidR="00EA043E" w:rsidRDefault="00864506">
      <w:pPr>
        <w:ind w:firstLine="480"/>
        <w:jc w:val="both"/>
      </w:pPr>
      <w:r>
        <w:t>5. Аккредитация удостоверяющих центров осуществляется при условии выполнения ими следующих требований:</w:t>
      </w:r>
    </w:p>
    <w:p w14:paraId="0DA0E99E" w14:textId="77777777" w:rsidR="00EA043E" w:rsidRDefault="00864506">
      <w:pPr>
        <w:ind w:firstLine="480"/>
        <w:jc w:val="both"/>
      </w:pPr>
      <w:r>
        <w:t>а) наличие финансовых, материальных и технических ресурсов для обеспечения безопасности, надежности и непрерывности предоставляемых услуг по сертификации открытых ключей, а также для покрытия ущерба, который они могли бы нанести в связи с предоставлением данных услуг;</w:t>
      </w:r>
    </w:p>
    <w:p w14:paraId="712F0F9D" w14:textId="77777777" w:rsidR="00EA043E" w:rsidRDefault="00864506">
      <w:pPr>
        <w:ind w:firstLine="480"/>
        <w:jc w:val="both"/>
      </w:pPr>
      <w:r>
        <w:t>б) наличие в штате удостоверяющего центра не менее 2 (двух) работников, непосредственно обеспечивающих работу удостоверяющего центра, имеющих высшее образование в области информационных технологий или информационной безопасности;</w:t>
      </w:r>
    </w:p>
    <w:p w14:paraId="3576E33C" w14:textId="77777777" w:rsidR="00EA043E" w:rsidRDefault="00864506">
      <w:pPr>
        <w:ind w:firstLine="480"/>
        <w:jc w:val="both"/>
      </w:pPr>
      <w:r>
        <w:t>в) обеспечение возможности определения точной даты и времени выдачи и прекращения действия сертификата открытого ключа;</w:t>
      </w:r>
    </w:p>
    <w:p w14:paraId="2CF84F89" w14:textId="77777777" w:rsidR="00EA043E" w:rsidRDefault="00864506">
      <w:pPr>
        <w:ind w:firstLine="480"/>
        <w:jc w:val="both"/>
      </w:pPr>
      <w:r>
        <w:t>г) обеспечение безопасности, надежности и непрерывности предоставляемых услуг;</w:t>
      </w:r>
    </w:p>
    <w:p w14:paraId="4D101356" w14:textId="77777777" w:rsidR="00EA043E" w:rsidRDefault="00864506">
      <w:pPr>
        <w:ind w:firstLine="480"/>
        <w:jc w:val="both"/>
      </w:pPr>
      <w:r>
        <w:t>д) обеспечение проверки идентичности лица, которому выдается квалифицированный сертификат открытого ключа.</w:t>
      </w:r>
    </w:p>
    <w:p w14:paraId="7CC2988A" w14:textId="793339D6" w:rsidR="00EA043E" w:rsidRDefault="00864506">
      <w:pPr>
        <w:ind w:firstLine="480"/>
        <w:jc w:val="both"/>
      </w:pPr>
      <w:r>
        <w:t>На органы государственной власти, государственные и муниципальные учреждения, осуществляющие функции удостоверяющего центра, не распространяются требования, установленные подпунктом "а" настоящего пункта в части наличия финансовых ресурсов</w:t>
      </w:r>
      <w:r w:rsidR="00831F57">
        <w:t>;</w:t>
      </w:r>
    </w:p>
    <w:p w14:paraId="2BBC4B2A" w14:textId="5FE519D0" w:rsidR="00831F57" w:rsidRDefault="00831F57">
      <w:pPr>
        <w:ind w:firstLine="480"/>
        <w:jc w:val="both"/>
      </w:pPr>
      <w:r>
        <w:t>е) наличие документов, выдаваемых уполномоченным Президентом Приднестровской Молдавской Республики исполнительным органом государственной власти в области обеспечения безопасности (далее – уполномоченный исполнительный орган государственной власти в области обеспечения безопасности), подтверждающих соответствие используемых удостоверяющим центром информационных и телекоммуникационных систем, средств технической защиты информации требованиям, установленным уполномоченным исполнительным органом государственной власти в области обеспечения безопасности;</w:t>
      </w:r>
    </w:p>
    <w:p w14:paraId="15C645BC" w14:textId="05553999" w:rsidR="00831F57" w:rsidRDefault="00831F57">
      <w:pPr>
        <w:ind w:firstLine="480"/>
        <w:jc w:val="both"/>
      </w:pPr>
      <w:r>
        <w:t xml:space="preserve">ж) наличие документов, выдаваемых уполномоченным исполнительным органом государственной власти в области обеспечения безопасности, подтверждающих соответствие используемых удостоверяющим центром средств электронной подписи и средств </w:t>
      </w:r>
      <w:r>
        <w:lastRenderedPageBreak/>
        <w:t>удостоверяющего центра требованиям, установленным уполномоченным исполнительным органом государственной власти в области обеспечения безопасности».</w:t>
      </w:r>
    </w:p>
    <w:p w14:paraId="5062DF37" w14:textId="77777777" w:rsidR="00EA043E" w:rsidRPr="007C3EC6" w:rsidRDefault="00864506" w:rsidP="007C3EC6">
      <w:pPr>
        <w:pStyle w:val="2"/>
        <w:ind w:firstLine="480"/>
        <w:jc w:val="both"/>
        <w:rPr>
          <w:rFonts w:ascii="Times New Roman" w:hAnsi="Times New Roman" w:cs="Times New Roman"/>
          <w:b w:val="0"/>
          <w:color w:val="auto"/>
          <w:sz w:val="24"/>
          <w:szCs w:val="24"/>
        </w:rPr>
      </w:pPr>
      <w:r w:rsidRPr="007C3EC6">
        <w:rPr>
          <w:rFonts w:ascii="Times New Roman" w:hAnsi="Times New Roman" w:cs="Times New Roman"/>
          <w:b w:val="0"/>
          <w:color w:val="auto"/>
          <w:sz w:val="24"/>
          <w:szCs w:val="24"/>
        </w:rPr>
        <w:t>3. Требования к комплектности и содержанию документов, предоставляемых удостоверяющим центром в составе заявки на получение аккредитации</w:t>
      </w:r>
    </w:p>
    <w:p w14:paraId="7C1A2F32" w14:textId="77777777" w:rsidR="00EA043E" w:rsidRDefault="00864506">
      <w:pPr>
        <w:ind w:firstLine="480"/>
        <w:jc w:val="both"/>
      </w:pPr>
      <w:r>
        <w:t>6. Аккредитация удостоверяющего центра осуществляется на основании заявления уполномоченного лица удостоверяющего центра, подаваемого в уполномоченный исполнительный орган государственной власти.</w:t>
      </w:r>
    </w:p>
    <w:p w14:paraId="139198CA" w14:textId="77777777" w:rsidR="00EA043E" w:rsidRDefault="00864506">
      <w:pPr>
        <w:ind w:firstLine="480"/>
        <w:jc w:val="both"/>
      </w:pPr>
      <w:r>
        <w:t>7. Форма заявления устанавливается уполномоченным исполнительным органом государственной власти и размещается на официальном сайте уполномоченного исполнительного органа государственной власти в глобальной сети Интернет.</w:t>
      </w:r>
    </w:p>
    <w:p w14:paraId="539F282A" w14:textId="77777777" w:rsidR="00EA043E" w:rsidRDefault="00864506">
      <w:pPr>
        <w:ind w:firstLine="480"/>
        <w:jc w:val="both"/>
      </w:pPr>
      <w:r>
        <w:t>8. В заявлении указывается следующая информация об удостоверяющем центре:</w:t>
      </w:r>
    </w:p>
    <w:p w14:paraId="1BD4C899" w14:textId="77777777" w:rsidR="00EA043E" w:rsidRDefault="00864506">
      <w:pPr>
        <w:ind w:firstLine="480"/>
        <w:jc w:val="both"/>
      </w:pPr>
      <w:r>
        <w:t>а) организационно-правовая форма и наименование юридического лица либо наименование органа государственной власти Приднестровской Молдавской Республики;</w:t>
      </w:r>
    </w:p>
    <w:p w14:paraId="4D205A4A" w14:textId="77777777" w:rsidR="00EA043E" w:rsidRDefault="00864506">
      <w:pPr>
        <w:ind w:firstLine="480"/>
        <w:jc w:val="both"/>
      </w:pPr>
      <w:r>
        <w:t>б) юридический адрес удостоверяющего центра;</w:t>
      </w:r>
    </w:p>
    <w:p w14:paraId="6D34B860" w14:textId="77777777" w:rsidR="00EA043E" w:rsidRDefault="00864506">
      <w:pPr>
        <w:ind w:firstLine="480"/>
        <w:jc w:val="both"/>
      </w:pPr>
      <w:r>
        <w:t>в) регистрационный номер и дата регистрации юридического лица;</w:t>
      </w:r>
    </w:p>
    <w:p w14:paraId="1A921F82" w14:textId="77777777" w:rsidR="00EA043E" w:rsidRDefault="00864506">
      <w:pPr>
        <w:ind w:firstLine="480"/>
        <w:jc w:val="both"/>
      </w:pPr>
      <w:r>
        <w:t>г) фискальный код налогоплательщика;</w:t>
      </w:r>
    </w:p>
    <w:p w14:paraId="72CF6F9A" w14:textId="77777777" w:rsidR="00EA043E" w:rsidRDefault="00864506">
      <w:pPr>
        <w:ind w:firstLine="480"/>
        <w:jc w:val="both"/>
      </w:pPr>
      <w:r>
        <w:t>д) предполагаемый срок аккредитации удостоверяющего центра, не превышающий 5 (пяти) лет.</w:t>
      </w:r>
    </w:p>
    <w:p w14:paraId="1AF95BB0" w14:textId="77777777" w:rsidR="00EA043E" w:rsidRDefault="00864506">
      <w:pPr>
        <w:ind w:firstLine="480"/>
        <w:jc w:val="both"/>
      </w:pPr>
      <w:r>
        <w:t>9. К заявлению прилагаются следующие документы:</w:t>
      </w:r>
    </w:p>
    <w:p w14:paraId="6B3F2269" w14:textId="0A41584A" w:rsidR="00EA043E" w:rsidRDefault="00864506">
      <w:pPr>
        <w:ind w:firstLine="480"/>
        <w:jc w:val="both"/>
      </w:pPr>
      <w:r>
        <w:t>а)</w:t>
      </w:r>
      <w:r w:rsidR="003719DE">
        <w:t xml:space="preserve"> исключен</w:t>
      </w:r>
      <w:r>
        <w:t>;</w:t>
      </w:r>
    </w:p>
    <w:p w14:paraId="70180E2D" w14:textId="7AC810BE" w:rsidR="00EA043E" w:rsidRDefault="00864506">
      <w:pPr>
        <w:ind w:firstLine="480"/>
        <w:jc w:val="both"/>
      </w:pPr>
      <w:r>
        <w:t>б) в случае, если стоимость чистых активов удостоверяющего центра менее 3 600 000 (трех миллионов шестисот тысяч) рублей Приднестровской Молдавской Республики, но не менее 500 000 (пятисот тысяч) рублей Приднестровской Молдавской Республики, - надлежащим образом заверенная копия документа, подтверждающая наличие финансового обеспечения ответственности за убытки, причиненные третьим лицам вследствие их доверия к информации, указанной в квалифицированном сертификате открытого ключа электронной подписи (далее - квалифицированный сертификат),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600 000 (шестьсот тысяч) рублей Приднестровской Молдавской Республики. Таким документом может являться:</w:t>
      </w:r>
    </w:p>
    <w:p w14:paraId="65E4D440" w14:textId="77777777" w:rsidR="00EA043E" w:rsidRDefault="00864506">
      <w:pPr>
        <w:ind w:firstLine="480"/>
        <w:jc w:val="both"/>
      </w:pPr>
      <w:r>
        <w:t>1) банковская гарантия;</w:t>
      </w:r>
    </w:p>
    <w:p w14:paraId="16AF777D" w14:textId="77777777" w:rsidR="00EA043E" w:rsidRDefault="00864506">
      <w:pPr>
        <w:ind w:firstLine="480"/>
        <w:jc w:val="both"/>
      </w:pPr>
      <w:r>
        <w:t>2) договор поручительства.</w:t>
      </w:r>
    </w:p>
    <w:p w14:paraId="6487C0E3" w14:textId="77777777" w:rsidR="00EA043E" w:rsidRDefault="00864506">
      <w:pPr>
        <w:ind w:firstLine="480"/>
        <w:jc w:val="both"/>
      </w:pPr>
      <w:r>
        <w:t>В случае представления банковской гарантии в качестве документа, подтверждающего наличие финансового обеспечения ответственности, заявитель указывает номер лицензии на осуществление банковской деятельности кредитной организации, представившей банковскую гарантию.</w:t>
      </w:r>
    </w:p>
    <w:p w14:paraId="46FFB36F" w14:textId="77777777" w:rsidR="00EA043E" w:rsidRDefault="00864506">
      <w:pPr>
        <w:ind w:firstLine="480"/>
        <w:jc w:val="both"/>
      </w:pPr>
      <w:r>
        <w:t>В случае представления договора поручительства в качестве документа, подтверждающего наличие финансового обеспечения ответственности, поручителем может выступать исключительно юридическое лицо, государственная регистрация которого осуществлена в установленном законодательством Приднестровской Молдавской Республики порядке на территории Приднестровской Молдавской Республики и которое соответствует следующим требованиям:</w:t>
      </w:r>
    </w:p>
    <w:p w14:paraId="5A938389" w14:textId="77777777" w:rsidR="00EA043E" w:rsidRDefault="00864506">
      <w:pPr>
        <w:ind w:firstLine="480"/>
        <w:jc w:val="both"/>
      </w:pPr>
      <w:r>
        <w:t>1) капитал и резервы поручителя, указанные в соответствующем разделе бухгалтерской отчетности, составляют не менее чем 6 000 000 (шесть миллионов) рублей Приднестровской Молдавской Республики и превышают размер поручительства не менее чем в 10 (десять) раз;</w:t>
      </w:r>
    </w:p>
    <w:p w14:paraId="682A1348" w14:textId="77777777" w:rsidR="00EA043E" w:rsidRDefault="00864506">
      <w:pPr>
        <w:ind w:firstLine="480"/>
        <w:jc w:val="both"/>
      </w:pPr>
      <w:r>
        <w:t xml:space="preserve">2) чистая прибыль поручителя, указанная в соответствующем разделе бухгалтерской отчетности, превышает не менее чем в 3 (три) раза размер поручительства или размер чистой </w:t>
      </w:r>
      <w:r>
        <w:lastRenderedPageBreak/>
        <w:t>прибыли поручителя составляет более чем 1 800 000 (один миллион восемьсот тысяч) рублей Приднестровской Молдавской Республики;</w:t>
      </w:r>
    </w:p>
    <w:p w14:paraId="31329C4E" w14:textId="77777777" w:rsidR="00EA043E" w:rsidRDefault="00864506">
      <w:pPr>
        <w:ind w:firstLine="480"/>
        <w:jc w:val="both"/>
      </w:pPr>
      <w:r>
        <w:t>3) стоимость основных средств поручителя, указанная в соответствующем разделе бухгалтерской отчетности, составляет не менее чем 6 000 000 (шесть миллионов) рублей Приднестровской Молдавской Республики и превышает не менее чем в 10 (десять) раз размер поручительства или стоимость указанных основных средств составляет более чем 18 000 000 (восемнадцать миллионов) рублей Приднестровской Молдавской Республики.</w:t>
      </w:r>
    </w:p>
    <w:p w14:paraId="7DA32C6E" w14:textId="77777777" w:rsidR="00EA043E" w:rsidRDefault="00864506">
      <w:pPr>
        <w:ind w:firstLine="480"/>
        <w:jc w:val="both"/>
      </w:pPr>
      <w:r>
        <w:t>Соответствие поручителя требованиям, указанным в части третьей подпункта "б" настоящего пункта,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Приднестровской Молдавской Республики о бухгалтерском учете, по выбору поручителя по данным бухгалтерской отчетности за два отчетных года, предшествующих последнему отчетному году.</w:t>
      </w:r>
    </w:p>
    <w:p w14:paraId="2CAD800F" w14:textId="0EA754AE" w:rsidR="003719DE" w:rsidRDefault="00B22B03">
      <w:pPr>
        <w:ind w:firstLine="480"/>
        <w:jc w:val="both"/>
      </w:pPr>
      <w:r>
        <w:t>В случае если стоимость чистых активов удостоверяющего центра равна или более 3 600 000 (трех миллионов шестисот тысяч) рублей Приднестровской Молдавской Республики, документ, предусмотренный настоящим подпунктом, не представляется.</w:t>
      </w:r>
    </w:p>
    <w:p w14:paraId="77EC7ED4" w14:textId="5A4FDB53" w:rsidR="00EA043E" w:rsidRDefault="00864506">
      <w:pPr>
        <w:ind w:firstLine="480"/>
        <w:jc w:val="both"/>
      </w:pPr>
      <w:r>
        <w:t>в)</w:t>
      </w:r>
      <w:r w:rsidR="00B22B03">
        <w:t xml:space="preserve"> исключен</w:t>
      </w:r>
      <w:r>
        <w:t>.</w:t>
      </w:r>
    </w:p>
    <w:p w14:paraId="46CA896B" w14:textId="12A1B8C8" w:rsidR="00EA043E" w:rsidRDefault="00864506">
      <w:pPr>
        <w:ind w:firstLine="480"/>
        <w:jc w:val="both"/>
      </w:pPr>
      <w:r>
        <w:t xml:space="preserve">в-1) </w:t>
      </w:r>
      <w:r w:rsidR="00B22B03">
        <w:t>образец квалифицированного сертификата в установленном формате (указанное требование подлежит исполнению удостоверяющим центром с момента издания правового акта об утверждении требований к структуре квалифицированного сертификата);</w:t>
      </w:r>
    </w:p>
    <w:p w14:paraId="6306B831" w14:textId="77777777" w:rsidR="00EA043E" w:rsidRDefault="00864506">
      <w:pPr>
        <w:ind w:firstLine="480"/>
        <w:jc w:val="both"/>
      </w:pPr>
      <w:r>
        <w:t>г) перечень и схема расположения оборудования, обеспечивающего работу удостоверяющего центра, с указанием фактического местонахождения такого оборудования, каналов связи и так далее;</w:t>
      </w:r>
    </w:p>
    <w:p w14:paraId="13D52657" w14:textId="77777777" w:rsidR="00EA043E" w:rsidRDefault="00864506">
      <w:pPr>
        <w:ind w:firstLine="480"/>
        <w:jc w:val="both"/>
      </w:pPr>
      <w:r>
        <w:t>д) надлежащим образом заверенные копии документов, подтверждающих право собственности удостоверяющего центра (право использования программы для электронных вычислительных машин) либо иное законное основание использования им средств электронной подписи и средств удостоверяющего центра;</w:t>
      </w:r>
    </w:p>
    <w:p w14:paraId="732C98B7" w14:textId="77777777" w:rsidR="00EA043E" w:rsidRDefault="00864506">
      <w:pPr>
        <w:ind w:firstLine="480"/>
        <w:jc w:val="both"/>
      </w:pPr>
      <w:r>
        <w:t>е) документы, подтверждающие наличие в штате удостоверяющего центра не менее 2 (двух) работников, непосредственно обеспечивающих работу удостоверяющего центра, имеющих высшее образование в области информационных технологий или информационной безопасности:</w:t>
      </w:r>
    </w:p>
    <w:p w14:paraId="10EB9EC4" w14:textId="77777777" w:rsidR="00EA043E" w:rsidRDefault="00864506">
      <w:pPr>
        <w:ind w:firstLine="480"/>
        <w:jc w:val="both"/>
      </w:pPr>
      <w:r>
        <w:t>1) копии трудовых договоров (с приложением утвержденных должностных регламентов);</w:t>
      </w:r>
    </w:p>
    <w:p w14:paraId="3A368977" w14:textId="77777777" w:rsidR="00EA043E" w:rsidRDefault="00864506">
      <w:pPr>
        <w:ind w:firstLine="480"/>
        <w:jc w:val="both"/>
      </w:pPr>
      <w:r>
        <w:t>2) копии документов о высшем профессиональном образовании в области информационных технологий или информационной безопасности (диплом установленного государственного образца);</w:t>
      </w:r>
    </w:p>
    <w:p w14:paraId="59445FEA" w14:textId="5D8AE86A" w:rsidR="00EA043E" w:rsidRDefault="00864506">
      <w:pPr>
        <w:ind w:firstLine="480"/>
        <w:jc w:val="both"/>
      </w:pPr>
      <w:r>
        <w:t>ж)</w:t>
      </w:r>
      <w:r w:rsidR="00B22B03">
        <w:t xml:space="preserve"> исключен</w:t>
      </w:r>
      <w:r>
        <w:t>;</w:t>
      </w:r>
    </w:p>
    <w:p w14:paraId="2F206B00" w14:textId="77777777" w:rsidR="00EA043E" w:rsidRDefault="00864506">
      <w:pPr>
        <w:ind w:firstLine="480"/>
        <w:jc w:val="both"/>
      </w:pPr>
      <w:r>
        <w:t>з) доверенность или иной документ, подтверждающий право уполномоченного лица удостоверяющего центра, направившего указанные документы, действовать от имени удостоверяющего центра.</w:t>
      </w:r>
    </w:p>
    <w:p w14:paraId="09B5B46C" w14:textId="77777777" w:rsidR="00EA043E" w:rsidRDefault="00864506">
      <w:pPr>
        <w:ind w:firstLine="480"/>
        <w:jc w:val="both"/>
      </w:pPr>
      <w:r>
        <w:t>Действие подпунктов "а" и "б" настоящего пункта не распространяется на органы государственной власти, государственные и муниципальные учреждения, осуществляющие функции удостоверяющего центра.</w:t>
      </w:r>
    </w:p>
    <w:p w14:paraId="4FB0BD2B" w14:textId="37990067" w:rsidR="00B22B03" w:rsidRDefault="00B22B03">
      <w:pPr>
        <w:ind w:firstLine="480"/>
        <w:jc w:val="both"/>
      </w:pPr>
      <w:r>
        <w:t>9-1. Дополнительно к заявлению уполномоченное лицо удостоверяющего центра вправе приложить документы, предусмотренные пунктом 9-3 настоящего Положения. Непредставление уполномоченным лицом удостоверяющего центра документов, предусмотренных пунктом 9-3 настоящего Постановления, не является основанием отказа в аккредитации удостоверяющего центра.</w:t>
      </w:r>
    </w:p>
    <w:p w14:paraId="6C14F358" w14:textId="3A63E087" w:rsidR="00B22B03" w:rsidRDefault="00B22B03">
      <w:pPr>
        <w:ind w:firstLine="480"/>
        <w:jc w:val="both"/>
      </w:pPr>
      <w:r>
        <w:t xml:space="preserve">9-2. </w:t>
      </w:r>
      <w:r w:rsidR="00C41E07">
        <w:t xml:space="preserve">Заявление с требуемым комплектом документов может быть подано лично уполномоченным лицом удостоверяющего центра в письменной форме (на бумажных </w:t>
      </w:r>
      <w:r w:rsidR="00C41E07">
        <w:lastRenderedPageBreak/>
        <w:t>носителях) непосредственно в уполномоченный исполнительный орган государственной власти или посредством заказного почтового отправления с уведомлением о вручении либо в электронной форме посредством государственной информационной системы «Портал государственных услуг Приднестровской Молдавской Республики» (далее – Портал). В случае подачи заявления с требуемым комплектом документов в письменной форме образец квалифицированного сертификата представляется на USB-</w:t>
      </w:r>
      <w:proofErr w:type="spellStart"/>
      <w:r w:rsidR="00C41E07">
        <w:t>флеш</w:t>
      </w:r>
      <w:proofErr w:type="spellEnd"/>
      <w:r w:rsidR="00C41E07">
        <w:t>-носителе, который должен содержать только образец квалифицированного сертификата. В случае подачи заявления с требуемым комплектом документов в электронной форме посредством Портала заявление с требуемым комплектом документов подписывается усиленной квалифицированной электронной подписью руководителя удостоверяющего центра или уполномоченного им лица в соответствии с требованиями Закона Приднестровской Молдавской Республики от 3 июля 2017 года № 205-З-VI «Об электронном документе и электронной подписи» (САЗ 17-28).</w:t>
      </w:r>
    </w:p>
    <w:p w14:paraId="2898A1B6" w14:textId="0D0BA881" w:rsidR="00C41E07" w:rsidRDefault="00C41E07">
      <w:pPr>
        <w:ind w:firstLine="480"/>
        <w:jc w:val="both"/>
      </w:pPr>
      <w:r>
        <w:t>9-3. Для аккредитации удостоверяющего центра уполномоченный исполнительный орган государственной власти в случае непредставления уполномоченным лицом удостоверяющего центра документов, которые находятся в распоряжении органов, предоставляющих государственные услуги, иных органов государственной власти Приднестровской Молдавской Республики, обязан направлять межведомственные запросы о представлении следующих документов и (или) информации:</w:t>
      </w:r>
    </w:p>
    <w:p w14:paraId="7A83B621" w14:textId="77777777" w:rsidR="00C41E07" w:rsidRDefault="00C41E07">
      <w:pPr>
        <w:ind w:firstLine="480"/>
        <w:jc w:val="both"/>
      </w:pPr>
      <w:r>
        <w:t xml:space="preserve">а) выписок из бухгалтерского баланса удостоверяющего центра, находящихся в распоряжении уполномоченного исполнительного органа государственной власти в сфере организации и обеспечения сбора налогов и иных обязательных платежей; </w:t>
      </w:r>
    </w:p>
    <w:p w14:paraId="4F78C5B9" w14:textId="77777777" w:rsidR="00C41E07" w:rsidRDefault="00C41E07">
      <w:pPr>
        <w:ind w:firstLine="480"/>
        <w:jc w:val="both"/>
      </w:pPr>
      <w:r>
        <w:t xml:space="preserve">б) документов, подтверждающих соответствие используемых удостоверяющим центром информационных и телекоммуникационных систем, а также используемых им средств технической защиты информации, требованиям, установленным уполномоченным исполнительным органом государственной власти в области обеспечения безопасности, находящихся в распоряжении уполномоченного исполнительного органа государственной власти в области обеспечения безопасности; </w:t>
      </w:r>
    </w:p>
    <w:p w14:paraId="08C7D333" w14:textId="77777777" w:rsidR="00C41E07" w:rsidRDefault="00C41E07">
      <w:pPr>
        <w:ind w:firstLine="480"/>
        <w:jc w:val="both"/>
      </w:pPr>
      <w:r>
        <w:t xml:space="preserve">в) документов, подтверждающих соответствие используемых удостоверяющим центром средств электронной подписи и средств удостоверяющего центра требованиям, установленным уполномоченным исполнительным органом государственной власти в области обеспечения безопасности, находящихся в распоряжении уполномоченного исполнительного органа государственной власти в области обеспечения безопасности; </w:t>
      </w:r>
    </w:p>
    <w:p w14:paraId="06231A64" w14:textId="6746235F" w:rsidR="00C41E07" w:rsidRDefault="00C41E07">
      <w:pPr>
        <w:ind w:firstLine="480"/>
        <w:jc w:val="both"/>
      </w:pPr>
      <w:r>
        <w:t>г) учредительных документов удостоверяющего центра, находящихся в распоряжении уполномоченного исполнительного органа государственной власти в сфере юстиции»</w:t>
      </w:r>
    </w:p>
    <w:p w14:paraId="1AD74969" w14:textId="77777777" w:rsidR="00EA043E" w:rsidRPr="007C3EC6" w:rsidRDefault="00864506" w:rsidP="007C3EC6">
      <w:pPr>
        <w:pStyle w:val="2"/>
        <w:ind w:firstLine="480"/>
        <w:rPr>
          <w:rFonts w:ascii="Times New Roman" w:hAnsi="Times New Roman" w:cs="Times New Roman"/>
          <w:b w:val="0"/>
          <w:color w:val="auto"/>
          <w:sz w:val="24"/>
          <w:szCs w:val="24"/>
        </w:rPr>
      </w:pPr>
      <w:r w:rsidRPr="007C3EC6">
        <w:rPr>
          <w:rFonts w:ascii="Times New Roman" w:hAnsi="Times New Roman" w:cs="Times New Roman"/>
          <w:b w:val="0"/>
          <w:color w:val="auto"/>
          <w:sz w:val="24"/>
          <w:szCs w:val="24"/>
        </w:rPr>
        <w:t>4. Административные процедуры аккредитации удостоверяющего центра</w:t>
      </w:r>
    </w:p>
    <w:p w14:paraId="50280122" w14:textId="558B6B01" w:rsidR="00EA043E" w:rsidRDefault="00864506">
      <w:pPr>
        <w:ind w:firstLine="480"/>
        <w:jc w:val="both"/>
      </w:pPr>
      <w:r>
        <w:t xml:space="preserve">10. Уполномоченный исполнительный орган государственной власти принимает решение об аккредитации либо об отказе в аккредитации удостоверяющего центра в течение 30 (тридцати) дней со дня </w:t>
      </w:r>
      <w:r w:rsidR="00C41E07">
        <w:t>регистрации</w:t>
      </w:r>
      <w:r>
        <w:t xml:space="preserve"> заявления.</w:t>
      </w:r>
    </w:p>
    <w:p w14:paraId="29C053D6" w14:textId="64CECEEE" w:rsidR="00EA043E" w:rsidRDefault="00864506">
      <w:pPr>
        <w:ind w:firstLine="480"/>
        <w:jc w:val="both"/>
      </w:pPr>
      <w:r>
        <w:t xml:space="preserve">11. </w:t>
      </w:r>
      <w:r w:rsidR="00C41E07">
        <w:t>«Рассмотрение заявления, а также комплектности и содержания документов, представленных удостоверяющим центром, осуществляется комиссией, созданной уполномоченным исполнительным органом государственной власти, в течение 20 (двадцати) календарных дней со дня регистрации заявления. Уполномоченный исполнительный орган государственной власти вправе приостановить рассмотрение заявления с приложенными документами в случае необходимости замены USB-</w:t>
      </w:r>
      <w:proofErr w:type="spellStart"/>
      <w:r w:rsidR="00C41E07">
        <w:t>флеш</w:t>
      </w:r>
      <w:proofErr w:type="spellEnd"/>
      <w:r w:rsidR="00C41E07">
        <w:t xml:space="preserve">-носителя, содержащего образец квалифицированного сертификата, при наличии на таком носителе вредоносного программного обеспечения, а также необходимости направления межведомственных запросов о представлении документов и (или) информации, необходимых для предоставления </w:t>
      </w:r>
      <w:r w:rsidR="00C41E07">
        <w:lastRenderedPageBreak/>
        <w:t>государственных услуг, до окончания их проведения, но не более чем еще на 15 (пятнадцать) календарных дней;</w:t>
      </w:r>
    </w:p>
    <w:p w14:paraId="525D1474" w14:textId="77777777" w:rsidR="00EA043E" w:rsidRDefault="00864506">
      <w:pPr>
        <w:ind w:firstLine="480"/>
        <w:jc w:val="both"/>
      </w:pPr>
      <w:r>
        <w:t>Положение о комиссии и состав комиссии утверждаются внутренними правовыми актами уполномоченного исполнительного органа государственной власти.</w:t>
      </w:r>
    </w:p>
    <w:p w14:paraId="57E68C91" w14:textId="3963A401" w:rsidR="00EA043E" w:rsidRDefault="00864506">
      <w:pPr>
        <w:ind w:firstLine="480"/>
        <w:jc w:val="both"/>
      </w:pPr>
      <w:r>
        <w:t>12. Уполномоченный исполнительный орган государственной власти при рассмотрении заявления проверяет достоверность сведений, содержащихся в представленных удостоверяющим центром документах, указанных в пункте 9 настоящего Положения.</w:t>
      </w:r>
    </w:p>
    <w:p w14:paraId="42AB7C21" w14:textId="77777777" w:rsidR="00EA043E" w:rsidRDefault="00864506">
      <w:pPr>
        <w:ind w:firstLine="480"/>
        <w:jc w:val="both"/>
      </w:pPr>
      <w:r>
        <w:t>Уполномоченный исполнительный орган государственной власти также вправе направить запрос на получение документов, позволяющих проверить достоверность сведений, представленных удостоверяющим центром, в иные исполнительные органы государственной власти в соответствии с их компетенцией.</w:t>
      </w:r>
    </w:p>
    <w:p w14:paraId="47C5D594" w14:textId="77777777" w:rsidR="00EA043E" w:rsidRDefault="00864506">
      <w:pPr>
        <w:ind w:firstLine="480"/>
        <w:jc w:val="both"/>
      </w:pPr>
      <w:r>
        <w:t>Уполномоченный исполнительный орган государственной власти вправе во время всего срока рассмотрения заявления направить уполномоченных работников для посещения удостоверяющего центра и проверки соответствия действительности документов, указанных в пункте 9 настоящего Положения.</w:t>
      </w:r>
    </w:p>
    <w:p w14:paraId="0B9F7592" w14:textId="77777777" w:rsidR="00EA043E" w:rsidRDefault="00864506">
      <w:pPr>
        <w:ind w:firstLine="480"/>
        <w:jc w:val="both"/>
      </w:pPr>
      <w:r>
        <w:t>13. По итогам рассмотрения заявления и прилагаемых к нему документов, а также документов, полученных от иных органов государственной власти (при необходимости), комиссией, созданной на базе уполномоченного исполнительного органа государственной власти, в срок, не превышающий 5 (пяти) дней с даты окончания рассмотрения заявления, осуществляется оформление заключения о возможности либо о невозможности предоставления удостоверяющему центру аккредитации.</w:t>
      </w:r>
    </w:p>
    <w:p w14:paraId="7F6E1D9A" w14:textId="77777777" w:rsidR="00EA043E" w:rsidRDefault="00864506">
      <w:pPr>
        <w:ind w:firstLine="480"/>
        <w:jc w:val="both"/>
      </w:pPr>
      <w:r>
        <w:t>14. В течение 5 (пяти) календарных дней с даты оформления заключения о возможности предоставления аккредитации уполномоченный исполнительный орган государственной власти принимает решение в форме издания внутреннего правового акта о предоставлении аккредитации и об изготовлении квалифицированного сертификата открытого ключа удостоверяющего центра с использованием средств корневого удостоверяющего центра.</w:t>
      </w:r>
    </w:p>
    <w:p w14:paraId="12F997D6" w14:textId="77777777" w:rsidR="00C41E07" w:rsidRDefault="00864506" w:rsidP="00C41E07">
      <w:pPr>
        <w:ind w:firstLine="480"/>
        <w:jc w:val="both"/>
      </w:pPr>
      <w:r>
        <w:t xml:space="preserve">15. </w:t>
      </w:r>
      <w:r w:rsidR="00C41E07">
        <w:t xml:space="preserve">Уполномоченный исполнительный орган государственной власти в срок, не превышающий 2 (двух) рабочих дней, уведомляет удостоверяющий центр о принятом решении и, в случае принятия решения об аккредитации удостоверяющего центра, о необходимости прибыть в уполномоченный исполнительный орган государственной власти для получения выписки из Реестра аккредитованных удостоверяющих центров и квалифицированного сертификата либо направляет выписку из Реестра аккредитованных удостоверяющих центров и квалифицированный сертификат в электронном виде в личный кабинет заявителя посредством Портала (в случае если заявление подано посредством Портала). </w:t>
      </w:r>
    </w:p>
    <w:p w14:paraId="505691DB" w14:textId="6255DC84" w:rsidR="00EA043E" w:rsidRDefault="00C41E07" w:rsidP="00C41E07">
      <w:pPr>
        <w:ind w:firstLine="480"/>
        <w:jc w:val="both"/>
      </w:pPr>
      <w:r>
        <w:t>Выписка из Реестра аккредитованных удостоверяющих центров и квалифицированный сертификат выдаются в уполномоченном исполнительном органе государственной власти уполномоченному лицу удостоверяющего центра при предъявлении им паспорта гражданина Приднестровской Молдавской Республики и доверенности или иного документа, подтверждающего право уполномоченного лица удостоверяющего центра действовать от имени удостоверяющего центра.</w:t>
      </w:r>
    </w:p>
    <w:p w14:paraId="24265CD2" w14:textId="247C8752" w:rsidR="00EA043E" w:rsidRDefault="00864506">
      <w:pPr>
        <w:ind w:firstLine="480"/>
        <w:jc w:val="both"/>
      </w:pPr>
      <w:r>
        <w:t xml:space="preserve">16. </w:t>
      </w:r>
      <w:r w:rsidR="00C41E07">
        <w:t xml:space="preserve">Выписка из Реестра аккредитованных удостоверяющих центров </w:t>
      </w:r>
      <w:r>
        <w:t>содержит следующую информацию:</w:t>
      </w:r>
    </w:p>
    <w:p w14:paraId="6EC3AB18" w14:textId="77777777" w:rsidR="00EA043E" w:rsidRDefault="00864506">
      <w:pPr>
        <w:ind w:firstLine="480"/>
        <w:jc w:val="both"/>
      </w:pPr>
      <w:r>
        <w:t>а) наименование уполномоченного исполнительного органа государственной власти;</w:t>
      </w:r>
    </w:p>
    <w:p w14:paraId="6387AA82" w14:textId="22450064" w:rsidR="00EA043E" w:rsidRDefault="00864506">
      <w:pPr>
        <w:ind w:firstLine="480"/>
        <w:jc w:val="both"/>
      </w:pPr>
      <w:r>
        <w:t>б) номер и дату</w:t>
      </w:r>
      <w:r w:rsidR="00C41E07">
        <w:t xml:space="preserve"> аккредитации удостоверяющего центра</w:t>
      </w:r>
      <w:r>
        <w:t>;</w:t>
      </w:r>
    </w:p>
    <w:p w14:paraId="66A5218E" w14:textId="77777777" w:rsidR="00EA043E" w:rsidRDefault="00864506">
      <w:pPr>
        <w:ind w:firstLine="480"/>
        <w:jc w:val="both"/>
      </w:pPr>
      <w:r>
        <w:t>в) полное наименование аккредитованного удостоверяющего центра, включая организационно-правовую форму юридического лица;</w:t>
      </w:r>
    </w:p>
    <w:p w14:paraId="680526BD" w14:textId="77777777" w:rsidR="00EA043E" w:rsidRDefault="00864506">
      <w:pPr>
        <w:ind w:firstLine="480"/>
        <w:jc w:val="both"/>
      </w:pPr>
      <w:r>
        <w:t>г) юридический адрес аккредитованного удостоверяющего центра;</w:t>
      </w:r>
    </w:p>
    <w:p w14:paraId="28AC1EEB" w14:textId="77777777" w:rsidR="00EA043E" w:rsidRDefault="00864506">
      <w:pPr>
        <w:ind w:firstLine="480"/>
        <w:jc w:val="both"/>
      </w:pPr>
      <w:r>
        <w:t>д) срок аккредитации удостоверяющего центра.</w:t>
      </w:r>
    </w:p>
    <w:p w14:paraId="06294F67" w14:textId="77777777" w:rsidR="00C41E07" w:rsidRDefault="00864506" w:rsidP="00C41E07">
      <w:pPr>
        <w:ind w:firstLine="480"/>
        <w:jc w:val="both"/>
      </w:pPr>
      <w:r>
        <w:lastRenderedPageBreak/>
        <w:t>17.</w:t>
      </w:r>
      <w:r w:rsidR="00C41E07">
        <w:t xml:space="preserve"> В течение 1 (одного) рабочего дня со дня принятия решения об аккредитации удостоверяющего центра уполномоченный исполнительный орган государственной власти вносит в Реестр аккредитованных удостоверяющих центров следующую информацию: </w:t>
      </w:r>
    </w:p>
    <w:p w14:paraId="65BA4071" w14:textId="77777777" w:rsidR="00C41E07" w:rsidRDefault="00C41E07" w:rsidP="00C41E07">
      <w:pPr>
        <w:ind w:firstLine="480"/>
        <w:jc w:val="both"/>
      </w:pPr>
      <w:r>
        <w:t xml:space="preserve">а) полное наименование аккредитованного удостоверяющего центра, включая организационно-правовую форму юридического лица данного удостоверяющего центра; </w:t>
      </w:r>
    </w:p>
    <w:p w14:paraId="055FF423" w14:textId="77777777" w:rsidR="00C41E07" w:rsidRDefault="00C41E07" w:rsidP="00C41E07">
      <w:pPr>
        <w:ind w:firstLine="480"/>
        <w:jc w:val="both"/>
      </w:pPr>
      <w:r>
        <w:t xml:space="preserve">б) юридический адрес аккредитованного удостоверяющего центра; </w:t>
      </w:r>
    </w:p>
    <w:p w14:paraId="34EBB3E4" w14:textId="77777777" w:rsidR="00C41E07" w:rsidRDefault="00C41E07" w:rsidP="00C41E07">
      <w:pPr>
        <w:ind w:firstLine="480"/>
        <w:jc w:val="both"/>
      </w:pPr>
      <w:r>
        <w:t xml:space="preserve">в) номер и дату аккредитации удостоверяющего центра; </w:t>
      </w:r>
    </w:p>
    <w:p w14:paraId="2BE10E7A" w14:textId="5160F0D8" w:rsidR="00EA043E" w:rsidRDefault="00C41E07">
      <w:pPr>
        <w:ind w:firstLine="480"/>
        <w:jc w:val="both"/>
      </w:pPr>
      <w:r>
        <w:t>г) срок аккредитации удостоверяющего центра</w:t>
      </w:r>
      <w:r w:rsidR="00864506">
        <w:t>.</w:t>
      </w:r>
    </w:p>
    <w:p w14:paraId="35C0E047" w14:textId="77777777" w:rsidR="00C41E07" w:rsidRDefault="00C41E07">
      <w:pPr>
        <w:ind w:firstLine="480"/>
        <w:jc w:val="both"/>
      </w:pPr>
    </w:p>
    <w:p w14:paraId="6F79914B" w14:textId="00889A64" w:rsidR="00C41E07" w:rsidRDefault="00C41E07">
      <w:pPr>
        <w:ind w:firstLine="480"/>
        <w:jc w:val="both"/>
      </w:pPr>
      <w:r>
        <w:t xml:space="preserve">18. В течение 1 (одного) рабочего дня с даты выдачи квалифицированного сертификата, созданного с использованием средств корневого удостоверяющего центра, уполномоченный исполнительный орган государственной власти вносит соответствующую информацию в Реестр выданных и аннулированных сертификатов открытых ключей. </w:t>
      </w:r>
    </w:p>
    <w:p w14:paraId="3C43C0B5" w14:textId="77777777" w:rsidR="00C41E07" w:rsidRDefault="00C41E07">
      <w:pPr>
        <w:ind w:firstLine="480"/>
        <w:jc w:val="both"/>
      </w:pPr>
      <w:r>
        <w:t xml:space="preserve">19. В случае изменения наименования, места нахождения аккредитованного удостоверяющего центра аккредитованный удостоверяющий центр обязан в течение 5 (пяти) рабочих дней уведомить об этом уполномоченный исполнительный орган государственной власти и подать заявление о внесении изменений в Реестр аккредитованных удостоверяющих центров. </w:t>
      </w:r>
    </w:p>
    <w:p w14:paraId="7B9294CE" w14:textId="77777777" w:rsidR="00C41E07" w:rsidRDefault="00C41E07">
      <w:pPr>
        <w:ind w:firstLine="480"/>
        <w:jc w:val="both"/>
      </w:pPr>
      <w:r>
        <w:t xml:space="preserve">20. Уполномоченный исполнительный орган государственной власти принимает решение о внесении изменений в Реестр аккредитованных удостоверяющих центров в течение 10 (десяти) календарных дней со дня регистрации заявления о внесении изменений в Реестр аккредитованных удостоверяющих центров, в том числе при направлении заявления о внесении изменений в Реестр аккредитованных удостоверяющих центров посредством Портала, подписанного усиленной квалифицированной электронной подписью руководителя удостоверяющего центра или уполномоченного им лица. </w:t>
      </w:r>
    </w:p>
    <w:p w14:paraId="263ECAB6" w14:textId="77777777" w:rsidR="00C41E07" w:rsidRDefault="00C41E07">
      <w:pPr>
        <w:ind w:firstLine="480"/>
        <w:jc w:val="both"/>
      </w:pPr>
      <w:r>
        <w:t xml:space="preserve">Уполномоченный исполнительный орган государственной власти в течение 1 (одного) рабочего дня с даты принятия решения уведомляет аккредитованный удостоверяющий центр о принятом решении и, в случае принятия решения о внесении изменений в Реестр аккредитованных удостоверяющих центров, о необходимости прибыть в уполномоченный исполнительный орган государственной власти для получения выписки из Реестра аккредитованных удостоверяющих центров либо направляет выписку из Реестра аккредитованных удостоверяющих центров в электронном виде в личный кабинет заявителя посредством Портала (в случае если заявление о внесении изменений в сведения Реестра аккредитованных удостоверяющих центров подано посредством Портала). </w:t>
      </w:r>
    </w:p>
    <w:p w14:paraId="00A6010A" w14:textId="77777777" w:rsidR="00C41E07" w:rsidRDefault="00C41E07">
      <w:pPr>
        <w:ind w:firstLine="480"/>
        <w:jc w:val="both"/>
      </w:pPr>
      <w:r>
        <w:t xml:space="preserve">Выписка из Реестра аккредитованных удостоверяющих центров выдается в уполномоченном исполнительном органе государственной власти уполномоченному лицу удостоверяющего центра при предъявлении им паспорта гражданина Приднестровской Молдавской Республики и доверенности или иного документа, подтверждающего право уполномоченного лица удостоверяющего центра действовать от имени удостоверяющего центра. </w:t>
      </w:r>
    </w:p>
    <w:p w14:paraId="2A337434" w14:textId="51F35F90" w:rsidR="00C41E07" w:rsidRDefault="00C41E07">
      <w:pPr>
        <w:ind w:firstLine="480"/>
        <w:jc w:val="both"/>
      </w:pPr>
      <w:r>
        <w:t>21. По истечении срока аккредитации удостоверяющий центр аккредитуется на новый срок в порядке, определенном пунктами 6-9-1 настоящего Положения</w:t>
      </w:r>
    </w:p>
    <w:p w14:paraId="0F5B412E" w14:textId="77777777" w:rsidR="00EA043E" w:rsidRPr="007C3EC6" w:rsidRDefault="00864506" w:rsidP="007C3EC6">
      <w:pPr>
        <w:pStyle w:val="2"/>
        <w:ind w:firstLine="480"/>
        <w:jc w:val="both"/>
        <w:rPr>
          <w:rFonts w:ascii="Times New Roman" w:hAnsi="Times New Roman" w:cs="Times New Roman"/>
          <w:b w:val="0"/>
          <w:color w:val="auto"/>
          <w:sz w:val="24"/>
          <w:szCs w:val="24"/>
        </w:rPr>
      </w:pPr>
      <w:r w:rsidRPr="007C3EC6">
        <w:rPr>
          <w:rFonts w:ascii="Times New Roman" w:hAnsi="Times New Roman" w:cs="Times New Roman"/>
          <w:b w:val="0"/>
          <w:color w:val="auto"/>
          <w:sz w:val="24"/>
          <w:szCs w:val="24"/>
        </w:rPr>
        <w:t>5. Основания для отказа в предоставлении аккредитации</w:t>
      </w:r>
    </w:p>
    <w:p w14:paraId="170BE0F9" w14:textId="77777777" w:rsidR="00C41E07" w:rsidRDefault="00864506">
      <w:pPr>
        <w:ind w:firstLine="480"/>
        <w:jc w:val="both"/>
      </w:pPr>
      <w:r>
        <w:t xml:space="preserve">22. </w:t>
      </w:r>
      <w:r w:rsidR="00C41E07">
        <w:t xml:space="preserve">Основаниями для отказа в аккредитация удостоверяющих центров являются: </w:t>
      </w:r>
    </w:p>
    <w:p w14:paraId="668BED77" w14:textId="77777777" w:rsidR="00C41E07" w:rsidRDefault="00C41E07">
      <w:pPr>
        <w:ind w:firstLine="480"/>
        <w:jc w:val="both"/>
      </w:pPr>
      <w:r>
        <w:t xml:space="preserve">а) несоответствие удостоверяющего центра требованиям, установленным пунктом 5 настоящего Положения; </w:t>
      </w:r>
    </w:p>
    <w:p w14:paraId="2DC20A20" w14:textId="77777777" w:rsidR="00C41E07" w:rsidRDefault="00C41E07">
      <w:pPr>
        <w:ind w:firstLine="480"/>
        <w:jc w:val="both"/>
      </w:pPr>
      <w:r>
        <w:t xml:space="preserve">б) наличие в представленных документах недостоверной информации; </w:t>
      </w:r>
    </w:p>
    <w:p w14:paraId="344E4B91" w14:textId="77777777" w:rsidR="00C41E07" w:rsidRDefault="00C41E07">
      <w:pPr>
        <w:ind w:firstLine="480"/>
        <w:jc w:val="both"/>
      </w:pPr>
      <w:r>
        <w:lastRenderedPageBreak/>
        <w:t xml:space="preserve">в) непредставление документов либо несоответствие данных документов требованиям, установленным пунктом 9 настоящего Положения; </w:t>
      </w:r>
    </w:p>
    <w:p w14:paraId="3AE03F9A" w14:textId="3AB5C8F3" w:rsidR="00EA043E" w:rsidRDefault="00C41E07">
      <w:pPr>
        <w:ind w:firstLine="480"/>
        <w:jc w:val="both"/>
      </w:pPr>
      <w:r>
        <w:t>г) представление документов, содержащих незаверенные исправления, если иное не установлено законами или иными нормативными правовыми актами.</w:t>
      </w:r>
    </w:p>
    <w:p w14:paraId="5028DFF6" w14:textId="77777777" w:rsidR="00C41E07" w:rsidRDefault="00C41E07">
      <w:pPr>
        <w:ind w:firstLine="480"/>
        <w:jc w:val="both"/>
      </w:pPr>
    </w:p>
    <w:p w14:paraId="47F4D222" w14:textId="77777777" w:rsidR="00EA043E" w:rsidRDefault="00864506">
      <w:pPr>
        <w:ind w:firstLine="480"/>
        <w:jc w:val="both"/>
      </w:pPr>
      <w:r>
        <w:t>Отказ в аккредитации не может выступать препятствием для повторной подачи документов для аккредитации после устранения причин, послуживших основанием для отказа в аккредитации. Решение об отказе в аккредитации может быть обжаловано в установленном законом порядке в суде.</w:t>
      </w:r>
    </w:p>
    <w:p w14:paraId="162E3E5E" w14:textId="551CAD55" w:rsidR="00EA043E" w:rsidRDefault="00864506">
      <w:pPr>
        <w:ind w:firstLine="480"/>
        <w:jc w:val="both"/>
      </w:pPr>
      <w:r>
        <w:t>23.</w:t>
      </w:r>
      <w:r w:rsidR="00C41E07">
        <w:t xml:space="preserve"> В случае принятия решения об отказе в аккредитации удостоверяющего центра уполномоченный исполнительный орган государственной власти в срок, не превышающий 2 (двух) рабочих дней со дня принятия такого решения, направляет уведомление о принятом решении заказным почтовым отправлением с уведомлением о вручении либо в электронном виде в личный кабинет заявителя посредством Портала (в случае если заявление подано посредством Портала) или вручает уполномоченному лицу удостоверяющего центра с указанием причин отказа в форме документа на бумажном носителе или электронного документа</w:t>
      </w:r>
      <w:r>
        <w:t>.</w:t>
      </w:r>
    </w:p>
    <w:p w14:paraId="071B51BA" w14:textId="77777777" w:rsidR="00EA043E" w:rsidRPr="007C3EC6" w:rsidRDefault="00864506" w:rsidP="007C3EC6">
      <w:pPr>
        <w:pStyle w:val="2"/>
        <w:jc w:val="center"/>
        <w:rPr>
          <w:rFonts w:ascii="Times New Roman" w:hAnsi="Times New Roman" w:cs="Times New Roman"/>
          <w:b w:val="0"/>
          <w:color w:val="auto"/>
          <w:sz w:val="24"/>
          <w:szCs w:val="24"/>
        </w:rPr>
      </w:pPr>
      <w:r w:rsidRPr="007C3EC6">
        <w:rPr>
          <w:rFonts w:ascii="Times New Roman" w:hAnsi="Times New Roman" w:cs="Times New Roman"/>
          <w:b w:val="0"/>
          <w:color w:val="auto"/>
          <w:sz w:val="24"/>
          <w:szCs w:val="24"/>
        </w:rPr>
        <w:t>6. Основания для приостановления, возобновления и аннулирования аккредитации</w:t>
      </w:r>
    </w:p>
    <w:p w14:paraId="3E1AFB2D" w14:textId="77777777" w:rsidR="00EA043E" w:rsidRDefault="00864506">
      <w:pPr>
        <w:ind w:firstLine="480"/>
        <w:jc w:val="both"/>
      </w:pPr>
      <w:r>
        <w:t xml:space="preserve">24. В случае выявления несоблюдения аккредитованными удостоверяющими центрами требований </w:t>
      </w:r>
      <w:hyperlink r:id="rId15" w:tooltip="(ВСТУПИЛ В СИЛУ 07.07.2017) Об электронном документе и электронной подписи" w:history="1">
        <w:r w:rsidRPr="007C3EC6">
          <w:rPr>
            <w:rStyle w:val="a3"/>
            <w:color w:val="auto"/>
            <w:u w:val="none"/>
          </w:rPr>
          <w:t xml:space="preserve">Закона Приднестровской Молдавской Республики от 3 июля 2017 года № 205-З-VI </w:t>
        </w:r>
        <w:r w:rsidR="007C3EC6" w:rsidRPr="007C3EC6">
          <w:rPr>
            <w:rStyle w:val="a3"/>
            <w:color w:val="auto"/>
            <w:u w:val="none"/>
          </w:rPr>
          <w:t>«</w:t>
        </w:r>
        <w:r w:rsidRPr="007C3EC6">
          <w:rPr>
            <w:rStyle w:val="a3"/>
            <w:color w:val="auto"/>
            <w:u w:val="none"/>
          </w:rPr>
          <w:t>Об электронном документе и электронной подписи</w:t>
        </w:r>
        <w:r w:rsidR="007C3EC6" w:rsidRPr="007C3EC6">
          <w:rPr>
            <w:rStyle w:val="a3"/>
            <w:color w:val="auto"/>
            <w:u w:val="none"/>
          </w:rPr>
          <w:t>»</w:t>
        </w:r>
      </w:hyperlink>
      <w:r>
        <w:t> (САЗ 17-28) уполномоченный исполнительный орган государственной власти вправе приостановить действие аккредитации удостоверяющего центра.</w:t>
      </w:r>
    </w:p>
    <w:p w14:paraId="2C22C670" w14:textId="58CBF71F" w:rsidR="00EA043E" w:rsidRDefault="00864506">
      <w:pPr>
        <w:ind w:firstLine="480"/>
        <w:jc w:val="both"/>
      </w:pPr>
      <w:r>
        <w:t>24-1. Аккредитованный удостоверяющий центр в ходе осуществления своей деятельности обязан соответствовать требованиям, предъявляемым к финансовым ресурсам, в соответствии с подпункт</w:t>
      </w:r>
      <w:r w:rsidR="00C41E07">
        <w:t>о</w:t>
      </w:r>
      <w:r>
        <w:t>м "б" части первой пункта 9 настоящего Положения.</w:t>
      </w:r>
    </w:p>
    <w:p w14:paraId="4D238F67" w14:textId="77777777" w:rsidR="00EA043E" w:rsidRDefault="00864506">
      <w:pPr>
        <w:ind w:firstLine="480"/>
        <w:jc w:val="both"/>
      </w:pPr>
      <w:r>
        <w:t>Уполномоченный исполнительный орган государственной власти ежегодно направляет запросы в территориальные налоговые инспекции по месту нахождения удостоверяющего центра о представлении копии балансового отчета о финансовом положении организации либо копии бухгалтерского баланса (для кредитных организаций, на которых возложена обязанность представления финансовой отчетности в налоговые органы), позволяющих проверить уровень стоимости чистых активов аккредитованного удостоверяющего центра.</w:t>
      </w:r>
    </w:p>
    <w:p w14:paraId="68413EA7" w14:textId="3E4207C3" w:rsidR="00EA043E" w:rsidRDefault="00864506">
      <w:pPr>
        <w:ind w:firstLine="480"/>
        <w:jc w:val="both"/>
      </w:pPr>
      <w:r>
        <w:t>Снижение стоимости чистых активов аккредитованного удостоверяющего центра ниже уровн</w:t>
      </w:r>
      <w:r w:rsidR="00C41E07">
        <w:t>ей</w:t>
      </w:r>
      <w:r>
        <w:t>, установленн</w:t>
      </w:r>
      <w:r w:rsidR="00AA0947">
        <w:t>ых</w:t>
      </w:r>
      <w:r>
        <w:t xml:space="preserve"> подпункт</w:t>
      </w:r>
      <w:r w:rsidR="00AA0947">
        <w:t>ом</w:t>
      </w:r>
      <w:r>
        <w:t xml:space="preserve"> "б" части первой пункта 9 настоящего Положения, является основанием для вынесения уполномоченным исполнительным органом государственной власти предписания об устранении нарушений и приостановления действия аккредитации.</w:t>
      </w:r>
    </w:p>
    <w:p w14:paraId="2A0D7D83" w14:textId="77777777" w:rsidR="00EA043E" w:rsidRDefault="00864506">
      <w:pPr>
        <w:ind w:firstLine="480"/>
        <w:jc w:val="both"/>
      </w:pPr>
      <w:r>
        <w:t>25. В случае обнаружения оснований для приостановления аккредитации удостоверяющего центра уполномоченный исполнительный орган государственной власти выдает удостоверяющему центру предписание об устранении нарушений с указанием срока, на который будет приостановлена аккредитация удостоверяющего центра, и приостанавливает действие аккредитации на данный срок.</w:t>
      </w:r>
    </w:p>
    <w:p w14:paraId="6294D332" w14:textId="77777777" w:rsidR="00EA043E" w:rsidRDefault="00864506">
      <w:pPr>
        <w:ind w:firstLine="480"/>
        <w:jc w:val="both"/>
      </w:pPr>
      <w:r>
        <w:t>Действие аккредитации удостоверяющего центра может быть приостановлено на срок не более 45 (сорока пяти) дней.</w:t>
      </w:r>
    </w:p>
    <w:p w14:paraId="0276FF62" w14:textId="77777777" w:rsidR="00EA043E" w:rsidRDefault="00864506">
      <w:pPr>
        <w:ind w:firstLine="480"/>
        <w:jc w:val="both"/>
      </w:pPr>
      <w:r>
        <w:t xml:space="preserve">26. Удостоверяющий центр, аккредитация которого была приостановлена, не вправе осуществлять деятельность по выдаче квалифицированных сертификатов до тех пор, пока его </w:t>
      </w:r>
      <w:r>
        <w:lastRenderedPageBreak/>
        <w:t>аккредитация не будет восстановлена уполномоченным исполнительным органом государственной власти.</w:t>
      </w:r>
    </w:p>
    <w:p w14:paraId="2A2FFA64" w14:textId="77777777" w:rsidR="00EA043E" w:rsidRDefault="00864506">
      <w:pPr>
        <w:ind w:firstLine="480"/>
        <w:jc w:val="both"/>
      </w:pPr>
      <w:r>
        <w:t>27. В случае приостановления действия аккредитации удостоверяющего центра уполномоченный исполнительный орган государственной власти вносит информацию об этом в Перечень аккредитованных удостоверяющих центров, аккредитация которых приостановлена.</w:t>
      </w:r>
    </w:p>
    <w:p w14:paraId="0DA5931E" w14:textId="77777777" w:rsidR="00EA043E" w:rsidRDefault="00864506">
      <w:pPr>
        <w:ind w:firstLine="480"/>
        <w:jc w:val="both"/>
      </w:pPr>
      <w:r>
        <w:t>Перечень аккредитованных удостоверяющих центров, аккредитация которых приостановлена, размещается на официальном сайте корневого удостоверяющего центра в глобальной сети Интернет.</w:t>
      </w:r>
    </w:p>
    <w:p w14:paraId="2409A6A3" w14:textId="77777777" w:rsidR="00EA043E" w:rsidRDefault="00864506">
      <w:pPr>
        <w:ind w:firstLine="480"/>
        <w:jc w:val="both"/>
      </w:pPr>
      <w:r>
        <w:t>28. При устранении нарушений, послуживших основанием для приостановления действия аккредитации, удостоверяющий центр обязан уведомить в письменной форме уполномоченный исполнительный орган государственной власти об устранении выявленных нарушений, после чего уполномоченный исполнительный орган государственной власти вправе принять решение о возобновлении аккредитации.</w:t>
      </w:r>
    </w:p>
    <w:p w14:paraId="214A92A9" w14:textId="77777777" w:rsidR="00EA043E" w:rsidRDefault="00864506">
      <w:pPr>
        <w:ind w:firstLine="480"/>
        <w:jc w:val="both"/>
      </w:pPr>
      <w:r>
        <w:t>29. При принятии решения о возобновлении действия аккредитации удостоверяющего центра уполномоченный исполнительный орган государственной власти уведомляет удостоверяющий центр о возобновлении действия аккредитации путем направления документа на бумажном носителе или электронного документа и вносит информацию об этом в Перечень аккредитованных удостоверяющих центров, аккредитация которых приостановлена.</w:t>
      </w:r>
    </w:p>
    <w:p w14:paraId="44E90FE5" w14:textId="77777777" w:rsidR="00EA043E" w:rsidRDefault="00864506">
      <w:pPr>
        <w:ind w:firstLine="480"/>
        <w:jc w:val="both"/>
      </w:pPr>
      <w:r>
        <w:t>30. В случае неустранения нарушений удостоверяющим центром в установленный в предписании срок уполномоченный исполнительный орган государственной власти аннулирует аккредитацию удостоверяющего центра и направляет уведомление об аннулировании аккредитации удостоверяющего центра с указанием причин.</w:t>
      </w:r>
    </w:p>
    <w:p w14:paraId="3C13AE5E" w14:textId="77777777" w:rsidR="00EA043E" w:rsidRDefault="00864506">
      <w:pPr>
        <w:ind w:firstLine="480"/>
        <w:jc w:val="both"/>
      </w:pPr>
      <w:r>
        <w:t>31. В случае выявления выдачи квалифицированных сертификатов удостоверяющим центром, аккредитация которого была приостановлена, аккредитация данного удостоверяющего центра аннулируется.</w:t>
      </w:r>
    </w:p>
    <w:p w14:paraId="5A150E62" w14:textId="77777777" w:rsidR="00EA043E" w:rsidRDefault="00864506">
      <w:pPr>
        <w:ind w:firstLine="480"/>
        <w:jc w:val="both"/>
      </w:pPr>
      <w:r>
        <w:t>32. При аннулировании аккредитации удостоверяющего центра уполномоченный исполнительный орган государственной власти вносит информацию об этом в Перечень аккредитованных удостоверяющих центров, аккредитация которых аннулирована.</w:t>
      </w:r>
    </w:p>
    <w:p w14:paraId="74D5B551" w14:textId="77777777" w:rsidR="00EA043E" w:rsidRDefault="00864506">
      <w:pPr>
        <w:ind w:firstLine="480"/>
        <w:jc w:val="both"/>
      </w:pPr>
      <w:r>
        <w:t>Перечень удостоверяющих центров, аккредитация которых аннулирована, размещается на официальном сайте корневого удостоверяющего центра в глобальной сети Интернет.</w:t>
      </w:r>
    </w:p>
    <w:sectPr w:rsidR="00EA043E">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1365" w14:textId="77777777" w:rsidR="00F03AFC" w:rsidRDefault="00F03AFC">
      <w:r>
        <w:separator/>
      </w:r>
    </w:p>
  </w:endnote>
  <w:endnote w:type="continuationSeparator" w:id="0">
    <w:p w14:paraId="4520B049" w14:textId="77777777" w:rsidR="00F03AFC" w:rsidRDefault="00F0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5B4C" w14:textId="77777777" w:rsidR="00F03AFC" w:rsidRDefault="00F03AFC">
      <w:r>
        <w:separator/>
      </w:r>
    </w:p>
  </w:footnote>
  <w:footnote w:type="continuationSeparator" w:id="0">
    <w:p w14:paraId="36C45148" w14:textId="77777777" w:rsidR="00F03AFC" w:rsidRDefault="00F03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3E"/>
    <w:rsid w:val="00065D72"/>
    <w:rsid w:val="003518A4"/>
    <w:rsid w:val="003719DE"/>
    <w:rsid w:val="00442A49"/>
    <w:rsid w:val="005168DF"/>
    <w:rsid w:val="007161B9"/>
    <w:rsid w:val="007C3EC6"/>
    <w:rsid w:val="00831F57"/>
    <w:rsid w:val="00864506"/>
    <w:rsid w:val="00AA0947"/>
    <w:rsid w:val="00AB0EBB"/>
    <w:rsid w:val="00B22B03"/>
    <w:rsid w:val="00C41E07"/>
    <w:rsid w:val="00CE1C82"/>
    <w:rsid w:val="00DB4709"/>
    <w:rsid w:val="00E657B8"/>
    <w:rsid w:val="00EA043E"/>
    <w:rsid w:val="00F03AFC"/>
    <w:rsid w:val="00FB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9BA1"/>
  <w15:docId w15:val="{0D83E1F5-4584-44E5-BCE2-77DEDA03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3518A4"/>
    <w:pPr>
      <w:tabs>
        <w:tab w:val="center" w:pos="4677"/>
        <w:tab w:val="right" w:pos="9355"/>
      </w:tabs>
    </w:pPr>
  </w:style>
  <w:style w:type="character" w:customStyle="1" w:styleId="a6">
    <w:name w:val="Верхний колонтитул Знак"/>
    <w:basedOn w:val="a0"/>
    <w:link w:val="a5"/>
    <w:uiPriority w:val="99"/>
    <w:rsid w:val="003518A4"/>
    <w:rPr>
      <w:sz w:val="24"/>
    </w:rPr>
  </w:style>
  <w:style w:type="paragraph" w:styleId="a7">
    <w:name w:val="footer"/>
    <w:basedOn w:val="a"/>
    <w:link w:val="a8"/>
    <w:uiPriority w:val="99"/>
    <w:unhideWhenUsed/>
    <w:rsid w:val="003518A4"/>
    <w:pPr>
      <w:tabs>
        <w:tab w:val="center" w:pos="4677"/>
        <w:tab w:val="right" w:pos="9355"/>
      </w:tabs>
    </w:pPr>
  </w:style>
  <w:style w:type="character" w:customStyle="1" w:styleId="a8">
    <w:name w:val="Нижний колонтитул Знак"/>
    <w:basedOn w:val="a0"/>
    <w:link w:val="a7"/>
    <w:uiPriority w:val="99"/>
    <w:rsid w:val="003518A4"/>
    <w:rPr>
      <w:sz w:val="24"/>
    </w:rPr>
  </w:style>
  <w:style w:type="character" w:styleId="a9">
    <w:name w:val="Emphasis"/>
    <w:basedOn w:val="a0"/>
    <w:uiPriority w:val="20"/>
    <w:qFormat/>
    <w:rsid w:val="00DB4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hhxcLYXNxsZjW9lsMIkZLA%3d%3d" TargetMode="External"/><Relationship Id="rId13" Type="http://schemas.openxmlformats.org/officeDocument/2006/relationships/hyperlink" Target="https://pravopmr.ru/View.aspx?id=nDI6DXAoN6Hc3ItG2hAJKQ%3d%3d" TargetMode="External"/><Relationship Id="rId3" Type="http://schemas.openxmlformats.org/officeDocument/2006/relationships/webSettings" Target="webSettings.xml"/><Relationship Id="rId7" Type="http://schemas.openxmlformats.org/officeDocument/2006/relationships/hyperlink" Target="https://pravopmr.ru/View.aspx?id=0UYXIXZZC85BBKRjhEHaWg%3d%3d" TargetMode="External"/><Relationship Id="rId12" Type="http://schemas.openxmlformats.org/officeDocument/2006/relationships/hyperlink" Target="https://pravopmr.ru/View.aspx?id=n07sXmSFune5mUO35mk0qA%3d%3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pmr.ru/View.aspx?id=ail%2b65fV%2bSK9WIjXFL9V4Q%3d%3d" TargetMode="External"/><Relationship Id="rId11" Type="http://schemas.openxmlformats.org/officeDocument/2006/relationships/hyperlink" Target="https://pravopmr.ru/View.aspx?id=PTbSlyCGiFCGibDpVpS6cg%3d%3d" TargetMode="External"/><Relationship Id="rId5" Type="http://schemas.openxmlformats.org/officeDocument/2006/relationships/endnotes" Target="endnotes.xml"/><Relationship Id="rId15" Type="http://schemas.openxmlformats.org/officeDocument/2006/relationships/hyperlink" Target="https://pravopmr.ru/View.aspx?id=nDI6DXAoN6Hc3ItG2hAJKQ%3d%3d" TargetMode="External"/><Relationship Id="rId10" Type="http://schemas.openxmlformats.org/officeDocument/2006/relationships/hyperlink" Target="https://pravopmr.ru/View.aspx?id=iilZQqPEUixLy3JVZhaWfQ%3d%3d" TargetMode="External"/><Relationship Id="rId4" Type="http://schemas.openxmlformats.org/officeDocument/2006/relationships/footnotes" Target="footnotes.xml"/><Relationship Id="rId9" Type="http://schemas.openxmlformats.org/officeDocument/2006/relationships/hyperlink" Target="https://pravopmr.ru/View.aspx?id=wkIyZJY8QDv6Uj5uOq5etw%3d%3d" TargetMode="External"/><Relationship Id="rId14" Type="http://schemas.openxmlformats.org/officeDocument/2006/relationships/hyperlink" Target="https://pravopmr.ru/View.aspx?id=nDI6DXAoN6Hc3ItG2hAJKQ%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4741</Words>
  <Characters>27025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Ткач</dc:creator>
  <cp:lastModifiedBy>Екатерина В. Ткач</cp:lastModifiedBy>
  <cp:revision>5</cp:revision>
  <dcterms:created xsi:type="dcterms:W3CDTF">2023-11-13T12:41:00Z</dcterms:created>
  <dcterms:modified xsi:type="dcterms:W3CDTF">2023-11-15T06:37:00Z</dcterms:modified>
</cp:coreProperties>
</file>