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97B83" w14:textId="77777777" w:rsidR="00214654" w:rsidRDefault="00FC3B3C">
      <w:pPr>
        <w:pStyle w:val="1"/>
        <w:ind w:firstLine="0"/>
        <w:jc w:val="center"/>
      </w:pPr>
      <w:r>
        <w:t>ПРИКАЗ</w:t>
      </w:r>
    </w:p>
    <w:p w14:paraId="4E440603" w14:textId="77777777" w:rsidR="00214654" w:rsidRDefault="00FC3B3C">
      <w:pPr>
        <w:pStyle w:val="1"/>
        <w:ind w:firstLine="0"/>
        <w:jc w:val="center"/>
      </w:pPr>
      <w:r>
        <w:t>МИНИСТЕРСТВА ЦИФРОВОГО РАЗВИТИЯ, СВЯЗИ</w:t>
      </w:r>
      <w:r>
        <w:br/>
        <w:t>И МАССОВЫХ КОММУНИКАЦИЙ</w:t>
      </w:r>
    </w:p>
    <w:p w14:paraId="22A78E7D" w14:textId="77777777" w:rsidR="00214654" w:rsidRDefault="00FC3B3C">
      <w:pPr>
        <w:pStyle w:val="1"/>
        <w:spacing w:after="260"/>
        <w:ind w:firstLine="0"/>
        <w:jc w:val="center"/>
      </w:pPr>
      <w:r>
        <w:t>ПРИДНЕСТРОВСКОЙ МОЛДАВСКОЙ РЕСПУБЛИКИ</w:t>
      </w:r>
    </w:p>
    <w:p w14:paraId="11120C62" w14:textId="77777777" w:rsidR="00214654" w:rsidRDefault="00FC3B3C">
      <w:pPr>
        <w:pStyle w:val="1"/>
        <w:spacing w:after="260"/>
        <w:ind w:firstLine="0"/>
        <w:jc w:val="center"/>
      </w:pPr>
      <w:r>
        <w:t xml:space="preserve">О создании Комиссии по </w:t>
      </w:r>
      <w:r>
        <w:t>аккредитации удостоверяющих центров</w:t>
      </w:r>
    </w:p>
    <w:p w14:paraId="7C71BD33" w14:textId="77777777" w:rsidR="00214654" w:rsidRDefault="00FC3B3C">
      <w:pPr>
        <w:pStyle w:val="1"/>
        <w:spacing w:after="260"/>
        <w:jc w:val="both"/>
      </w:pPr>
      <w:r>
        <w:t>В соответствии с Законом Приднестровской Молдавской Республики от 3 июля 2017 года № 205-З-УХ «Об электронном документе и электронной подписи» (САЗ 17-28), Постановлением Правительства Приднестровской Молдавской Республики от 30 марта 2018 года № 99 «Об утверждении Положения о порядке аккредитации удостоверяющих центров и установлении требований, предъявляемых к финансовым ресурсам аккредитованных удостоверяющих центров» (САЗ 18-13) с изменениями, внесенными Постановлениями Правительства Приднестровской Мол</w:t>
      </w:r>
      <w:r>
        <w:t xml:space="preserve">давской Республики от 24 декабря 2018 года № 459 (САЗ 18-52), от 3 июня 2021 года № 184 (САЗ 21-22), от 5 июля 2021 года № 221 (САЗ 21-27), Постановлением Правительства Приднестровской Молдавской Республики от 21 января 2021 года № 12 «Об утверждении Положения, структуры и предельной штатной численности Министерства цифрового развития, связи и массовых коммуникаций Приднестровской Молдавской Республики (САЗ 21 -3) с изменением, внесенным Постановлением Правительства Приднестровской Молдавской Республики от </w:t>
      </w:r>
      <w:r>
        <w:t>21 января 2021 года № 13 (САЗ 21-8), в целях создания Комиссии по аккредитации удостоверяющих центров, приказываю:</w:t>
      </w:r>
    </w:p>
    <w:p w14:paraId="3274572C" w14:textId="77777777" w:rsidR="00214654" w:rsidRDefault="00FC3B3C">
      <w:pPr>
        <w:pStyle w:val="1"/>
        <w:numPr>
          <w:ilvl w:val="0"/>
          <w:numId w:val="1"/>
        </w:numPr>
        <w:tabs>
          <w:tab w:val="left" w:pos="593"/>
        </w:tabs>
        <w:jc w:val="both"/>
      </w:pPr>
      <w:bookmarkStart w:id="0" w:name="bookmark0"/>
      <w:bookmarkEnd w:id="0"/>
      <w:r>
        <w:t>Создать на постоянной основе при Министерстве цифрового развития, связи и массовых коммуникаций Приднестровской Молдавской Республики Комиссию по аккредитации удостоверяющих центров (далее - Комиссия) в следующем составе:</w:t>
      </w:r>
    </w:p>
    <w:p w14:paraId="34410063" w14:textId="77777777" w:rsidR="00214654" w:rsidRDefault="00FC3B3C">
      <w:pPr>
        <w:pStyle w:val="1"/>
        <w:tabs>
          <w:tab w:val="left" w:pos="593"/>
        </w:tabs>
        <w:jc w:val="both"/>
      </w:pPr>
      <w:bookmarkStart w:id="1" w:name="bookmark1"/>
      <w:r>
        <w:t>а</w:t>
      </w:r>
      <w:bookmarkEnd w:id="1"/>
      <w:r>
        <w:t>)</w:t>
      </w:r>
      <w:r>
        <w:tab/>
        <w:t>председатель Комиссии - министр цифрового развития, связи и массовых коммуникаций Приднестровской Молдавской Республики;</w:t>
      </w:r>
    </w:p>
    <w:p w14:paraId="3CB8A1CB" w14:textId="77777777" w:rsidR="00214654" w:rsidRDefault="00FC3B3C">
      <w:pPr>
        <w:pStyle w:val="1"/>
        <w:tabs>
          <w:tab w:val="left" w:pos="606"/>
        </w:tabs>
        <w:jc w:val="both"/>
      </w:pPr>
      <w:bookmarkStart w:id="2" w:name="bookmark2"/>
      <w:r>
        <w:t>б</w:t>
      </w:r>
      <w:bookmarkEnd w:id="2"/>
      <w:r>
        <w:t>)</w:t>
      </w:r>
      <w:r>
        <w:tab/>
        <w:t>заместитель председателя Комиссии - заместитель министра цифрового развития, связи и массовых коммуникаций Приднестровской Молдавской Республики;</w:t>
      </w:r>
    </w:p>
    <w:p w14:paraId="1223BBB2" w14:textId="77777777" w:rsidR="00214654" w:rsidRDefault="00FC3B3C">
      <w:pPr>
        <w:pStyle w:val="1"/>
        <w:tabs>
          <w:tab w:val="left" w:pos="610"/>
        </w:tabs>
        <w:jc w:val="both"/>
      </w:pPr>
      <w:bookmarkStart w:id="3" w:name="bookmark3"/>
      <w:r>
        <w:t>в</w:t>
      </w:r>
      <w:bookmarkEnd w:id="3"/>
      <w:r>
        <w:t>)</w:t>
      </w:r>
      <w:r>
        <w:tab/>
        <w:t>секретарь Комиссии - начальник отдела по информационной политике в сфере информационных технологий Управления цифрового развития Министерства цифрового развития, связи и массовых коммуникаций Приднестровской Молдавской Республики;</w:t>
      </w:r>
    </w:p>
    <w:p w14:paraId="7FE4520F" w14:textId="77777777" w:rsidR="00214654" w:rsidRDefault="00FC3B3C">
      <w:pPr>
        <w:pStyle w:val="1"/>
        <w:tabs>
          <w:tab w:val="left" w:pos="622"/>
        </w:tabs>
        <w:jc w:val="both"/>
      </w:pPr>
      <w:bookmarkStart w:id="4" w:name="bookmark4"/>
      <w:r>
        <w:t>г</w:t>
      </w:r>
      <w:bookmarkEnd w:id="4"/>
      <w:r>
        <w:t>)</w:t>
      </w:r>
      <w:r>
        <w:tab/>
        <w:t>члены Комиссии:</w:t>
      </w:r>
    </w:p>
    <w:p w14:paraId="752D04B4" w14:textId="0E0B6EBF" w:rsidR="00214654" w:rsidRDefault="001B2C8F">
      <w:pPr>
        <w:pStyle w:val="1"/>
        <w:numPr>
          <w:ilvl w:val="0"/>
          <w:numId w:val="2"/>
        </w:numPr>
        <w:tabs>
          <w:tab w:val="left" w:pos="606"/>
        </w:tabs>
        <w:jc w:val="both"/>
      </w:pPr>
      <w:bookmarkStart w:id="5" w:name="bookmark5"/>
      <w:bookmarkEnd w:id="5"/>
      <w:r w:rsidRPr="00EE62AD">
        <w:t>начальник Управления правового обеспечения и защиты персональных данных Министерства цифрового развития, связи и массовых коммуникаций Приднестровской Молдавской Республики</w:t>
      </w:r>
      <w:r>
        <w:t>;</w:t>
      </w:r>
    </w:p>
    <w:p w14:paraId="5B1A65F3" w14:textId="77777777" w:rsidR="00214654" w:rsidRDefault="00FC3B3C">
      <w:pPr>
        <w:pStyle w:val="1"/>
        <w:numPr>
          <w:ilvl w:val="0"/>
          <w:numId w:val="2"/>
        </w:numPr>
        <w:tabs>
          <w:tab w:val="left" w:pos="606"/>
        </w:tabs>
        <w:jc w:val="both"/>
      </w:pPr>
      <w:bookmarkStart w:id="6" w:name="bookmark6"/>
      <w:bookmarkEnd w:id="6"/>
      <w:r>
        <w:t>начальник Управления цифрового развития Министерства цифрового развития, связи и массовых коммуникаций Приднестровской Молдавской Республики;</w:t>
      </w:r>
    </w:p>
    <w:p w14:paraId="1EC5FF29" w14:textId="77777777" w:rsidR="00214654" w:rsidRDefault="00FC3B3C">
      <w:pPr>
        <w:pStyle w:val="1"/>
        <w:numPr>
          <w:ilvl w:val="0"/>
          <w:numId w:val="2"/>
        </w:numPr>
        <w:tabs>
          <w:tab w:val="left" w:pos="620"/>
        </w:tabs>
        <w:jc w:val="both"/>
      </w:pPr>
      <w:bookmarkStart w:id="7" w:name="bookmark7"/>
      <w:bookmarkEnd w:id="7"/>
      <w:r>
        <w:t>главный специалист отдела системного и технического обслуживания Управления цифрового развития Министерства цифрового развития, связи и массовых коммуникаций Приднестровской Молдавской Республики;</w:t>
      </w:r>
    </w:p>
    <w:p w14:paraId="2CDA803E" w14:textId="77777777" w:rsidR="00214654" w:rsidRDefault="00FC3B3C">
      <w:pPr>
        <w:pStyle w:val="1"/>
        <w:numPr>
          <w:ilvl w:val="0"/>
          <w:numId w:val="2"/>
        </w:numPr>
        <w:tabs>
          <w:tab w:val="left" w:pos="615"/>
        </w:tabs>
        <w:jc w:val="both"/>
      </w:pPr>
      <w:bookmarkStart w:id="8" w:name="bookmark8"/>
      <w:bookmarkEnd w:id="8"/>
      <w:r>
        <w:t>главный специалист отдела системного и технического обслуживания Управления цифрового развития Министерства цифрового развития, связи и массовых коммуникаций Приднестровской Молдавской Республики.</w:t>
      </w:r>
    </w:p>
    <w:p w14:paraId="557694C7" w14:textId="77777777" w:rsidR="00214654" w:rsidRDefault="00FC3B3C">
      <w:pPr>
        <w:pStyle w:val="1"/>
        <w:numPr>
          <w:ilvl w:val="0"/>
          <w:numId w:val="1"/>
        </w:numPr>
        <w:tabs>
          <w:tab w:val="left" w:pos="594"/>
        </w:tabs>
        <w:jc w:val="both"/>
      </w:pPr>
      <w:bookmarkStart w:id="9" w:name="bookmark9"/>
      <w:bookmarkEnd w:id="9"/>
      <w:r>
        <w:t>Утвердить Положение о Комиссии согласно Приложению к настоящему Приказу.</w:t>
      </w:r>
    </w:p>
    <w:p w14:paraId="4136705B" w14:textId="77777777" w:rsidR="00214654" w:rsidRDefault="00FC3B3C">
      <w:pPr>
        <w:pStyle w:val="1"/>
        <w:numPr>
          <w:ilvl w:val="0"/>
          <w:numId w:val="1"/>
        </w:numPr>
        <w:tabs>
          <w:tab w:val="left" w:pos="593"/>
        </w:tabs>
        <w:jc w:val="both"/>
      </w:pPr>
      <w:bookmarkStart w:id="10" w:name="bookmark10"/>
      <w:bookmarkEnd w:id="10"/>
      <w:r>
        <w:t xml:space="preserve">Направить настоящий Приказ на официальное опубликование в Министерство юстиции Приднестровской </w:t>
      </w:r>
      <w:r>
        <w:t>Молдавской Республики.</w:t>
      </w:r>
    </w:p>
    <w:p w14:paraId="608139A2" w14:textId="77777777" w:rsidR="00214654" w:rsidRDefault="00FC3B3C" w:rsidP="00FC78B0">
      <w:pPr>
        <w:pStyle w:val="1"/>
        <w:numPr>
          <w:ilvl w:val="0"/>
          <w:numId w:val="1"/>
        </w:numPr>
        <w:tabs>
          <w:tab w:val="left" w:pos="594"/>
        </w:tabs>
        <w:jc w:val="both"/>
      </w:pPr>
      <w:bookmarkStart w:id="11" w:name="bookmark11"/>
      <w:bookmarkEnd w:id="11"/>
      <w:r>
        <w:t>Контроль за исполнением настоящего Приказа оставляю за собой.</w:t>
      </w:r>
    </w:p>
    <w:p w14:paraId="588CEF3D" w14:textId="77777777" w:rsidR="00214654" w:rsidRDefault="00FC3B3C" w:rsidP="00FC78B0">
      <w:pPr>
        <w:pStyle w:val="1"/>
        <w:numPr>
          <w:ilvl w:val="0"/>
          <w:numId w:val="1"/>
        </w:numPr>
        <w:tabs>
          <w:tab w:val="left" w:pos="596"/>
        </w:tabs>
        <w:jc w:val="both"/>
      </w:pPr>
      <w:bookmarkStart w:id="12" w:name="bookmark12"/>
      <w:bookmarkEnd w:id="12"/>
      <w:r>
        <w:t>Настоящий Приказ вступает в силу со дня, следующего за днем его официального опубликования, и распространяет свое действие на правоотношения, возникшие с 1 июля 2021 года.</w:t>
      </w:r>
    </w:p>
    <w:p w14:paraId="7A97165C" w14:textId="77777777" w:rsidR="00FC78B0" w:rsidRDefault="00FC78B0">
      <w:pPr>
        <w:pStyle w:val="1"/>
        <w:tabs>
          <w:tab w:val="left" w:pos="7954"/>
        </w:tabs>
        <w:spacing w:after="260"/>
        <w:ind w:firstLine="0"/>
        <w:jc w:val="both"/>
      </w:pPr>
    </w:p>
    <w:p w14:paraId="31C2ECE0" w14:textId="15338AB8" w:rsidR="00214654" w:rsidRDefault="00FC3B3C">
      <w:pPr>
        <w:pStyle w:val="1"/>
        <w:tabs>
          <w:tab w:val="left" w:pos="7954"/>
        </w:tabs>
        <w:spacing w:after="260"/>
        <w:ind w:firstLine="0"/>
        <w:jc w:val="both"/>
      </w:pPr>
      <w:r>
        <w:lastRenderedPageBreak/>
        <w:t>Министр</w:t>
      </w:r>
      <w:r>
        <w:tab/>
        <w:t>С. БАБЕНКО</w:t>
      </w:r>
    </w:p>
    <w:p w14:paraId="1E060E91" w14:textId="77777777" w:rsidR="00214654" w:rsidRDefault="00FC3B3C">
      <w:pPr>
        <w:pStyle w:val="1"/>
        <w:ind w:firstLine="280"/>
        <w:jc w:val="both"/>
      </w:pPr>
      <w:r>
        <w:t>г. Тирасполь</w:t>
      </w:r>
    </w:p>
    <w:p w14:paraId="69698533" w14:textId="77777777" w:rsidR="00214654" w:rsidRDefault="00FC3B3C">
      <w:pPr>
        <w:pStyle w:val="1"/>
        <w:ind w:firstLine="0"/>
      </w:pPr>
      <w:r>
        <w:t>3 августа 2021 г.</w:t>
      </w:r>
    </w:p>
    <w:p w14:paraId="1027DC08" w14:textId="77777777" w:rsidR="00214654" w:rsidRDefault="00FC3B3C">
      <w:pPr>
        <w:pStyle w:val="1"/>
        <w:spacing w:after="260"/>
        <w:ind w:firstLine="480"/>
      </w:pPr>
      <w:r>
        <w:t>№ 160</w:t>
      </w:r>
    </w:p>
    <w:p w14:paraId="6430E4F6" w14:textId="77777777" w:rsidR="00214654" w:rsidRDefault="00FC3B3C">
      <w:pPr>
        <w:pStyle w:val="1"/>
        <w:ind w:left="4840" w:firstLine="0"/>
        <w:jc w:val="both"/>
      </w:pPr>
      <w:r>
        <w:t>Приложение к Приказу</w:t>
      </w:r>
    </w:p>
    <w:p w14:paraId="42CCAB33" w14:textId="77777777" w:rsidR="00214654" w:rsidRDefault="00FC3B3C">
      <w:pPr>
        <w:pStyle w:val="1"/>
        <w:ind w:left="4840" w:firstLine="0"/>
        <w:jc w:val="both"/>
      </w:pPr>
      <w:r>
        <w:t>Министерства цифрового развития, связи и массовых коммуникаций Приднестровской Молдавской Республики</w:t>
      </w:r>
    </w:p>
    <w:p w14:paraId="40D0AAB4" w14:textId="77777777" w:rsidR="00214654" w:rsidRDefault="00FC3B3C">
      <w:pPr>
        <w:pStyle w:val="1"/>
        <w:spacing w:after="260"/>
        <w:ind w:left="4840" w:firstLine="0"/>
        <w:jc w:val="both"/>
      </w:pPr>
      <w:r>
        <w:t>от 3 августа 2021 года № 160</w:t>
      </w:r>
    </w:p>
    <w:p w14:paraId="203199CD" w14:textId="77777777" w:rsidR="00214654" w:rsidRDefault="00FC3B3C">
      <w:pPr>
        <w:pStyle w:val="1"/>
        <w:ind w:firstLine="0"/>
        <w:jc w:val="center"/>
      </w:pPr>
      <w:r>
        <w:t>Положение</w:t>
      </w:r>
    </w:p>
    <w:p w14:paraId="29E62238" w14:textId="77777777" w:rsidR="00214654" w:rsidRDefault="00FC3B3C">
      <w:pPr>
        <w:pStyle w:val="1"/>
        <w:spacing w:after="260"/>
        <w:ind w:firstLine="0"/>
        <w:jc w:val="center"/>
      </w:pPr>
      <w:r>
        <w:t>о Комиссии по аккредитации удостоверяющих центров</w:t>
      </w:r>
    </w:p>
    <w:p w14:paraId="7CBB8286" w14:textId="77777777" w:rsidR="00214654" w:rsidRDefault="00FC3B3C">
      <w:pPr>
        <w:pStyle w:val="1"/>
        <w:numPr>
          <w:ilvl w:val="0"/>
          <w:numId w:val="3"/>
        </w:numPr>
        <w:tabs>
          <w:tab w:val="left" w:pos="596"/>
        </w:tabs>
        <w:jc w:val="both"/>
      </w:pPr>
      <w:bookmarkStart w:id="13" w:name="bookmark13"/>
      <w:bookmarkEnd w:id="13"/>
      <w:r>
        <w:t xml:space="preserve">Комиссия по аккредитации удостоверяющих центров (далее - Комиссия) создается для осуществления процедуры аккредитации удостоверяющих центров на соответствие Закону Приднестровской Молдавской Республики от 3 июля 2017 года № 205-З-УХ «Об </w:t>
      </w:r>
      <w:r>
        <w:t>электронном документе и электронной подписи» (САЗ 17-28) и Постановлению Правительства Приднестровской Молдавской Республики от 30 марта 2018 года № 99 «Об утверждении Положения о порядке аккредитации удостоверяющих центров и установлении требований, предъявляемых к финансовым ресурсам аккредитованных удостоверяющих центров» (САЗ 18-13) с изменениями, внесенными Постановлением Правительства Приднестровской Молдавской Республики от 24 декабря 2018 года № 459 (САЗ 18-52) (далее - Постановление № 99).</w:t>
      </w:r>
    </w:p>
    <w:p w14:paraId="408B5A1F" w14:textId="77777777" w:rsidR="00214654" w:rsidRDefault="00FC3B3C">
      <w:pPr>
        <w:pStyle w:val="1"/>
        <w:numPr>
          <w:ilvl w:val="0"/>
          <w:numId w:val="3"/>
        </w:numPr>
        <w:tabs>
          <w:tab w:val="left" w:pos="596"/>
        </w:tabs>
        <w:jc w:val="both"/>
      </w:pPr>
      <w:bookmarkStart w:id="14" w:name="bookmark14"/>
      <w:bookmarkEnd w:id="14"/>
      <w:r>
        <w:t>Комиссия создается при Министерстве цифрового развития, связи и массовых коммуникаций Приднестровской Молдавской Республики, которое является уполномоченным Правительством Приднестровской Молдавской Республики исполнительным органом государственной власти и осуществляет функции по выработке и реализации государственной политики и нормативно-правовому регулированию в сфере информационных технологий (далее - Министерство). Комиссия формируется из числа сотрудников Министерства в составе 4 (четырех) членов, се</w:t>
      </w:r>
      <w:r>
        <w:t>кретаря Комиссии, заместителя председателя Комиссии и председателя Комиссии.</w:t>
      </w:r>
    </w:p>
    <w:p w14:paraId="3D0D3273" w14:textId="77777777" w:rsidR="00214654" w:rsidRDefault="00FC3B3C">
      <w:pPr>
        <w:pStyle w:val="1"/>
        <w:jc w:val="both"/>
      </w:pPr>
      <w:r>
        <w:t>В отсутствие председателя Комиссии, его обязанности исполняет заместитель председателя Комиссии.</w:t>
      </w:r>
    </w:p>
    <w:p w14:paraId="3E5541CA" w14:textId="77777777" w:rsidR="00214654" w:rsidRDefault="00FC3B3C">
      <w:pPr>
        <w:pStyle w:val="1"/>
        <w:numPr>
          <w:ilvl w:val="0"/>
          <w:numId w:val="3"/>
        </w:numPr>
        <w:tabs>
          <w:tab w:val="left" w:pos="596"/>
        </w:tabs>
        <w:jc w:val="both"/>
      </w:pPr>
      <w:bookmarkStart w:id="15" w:name="bookmark15"/>
      <w:bookmarkEnd w:id="15"/>
      <w:r>
        <w:t>Аккредитация удостоверяющих центров осуществляется на основании заявления уполномоченных представителей удостоверяющих центров (далее - заявители), подаваемого в Министерство по установленной форме (Приложение № 1 к настоящему Положению).</w:t>
      </w:r>
    </w:p>
    <w:p w14:paraId="67C9BE51" w14:textId="77777777" w:rsidR="00214654" w:rsidRDefault="00FC3B3C">
      <w:pPr>
        <w:pStyle w:val="1"/>
        <w:numPr>
          <w:ilvl w:val="0"/>
          <w:numId w:val="3"/>
        </w:numPr>
        <w:tabs>
          <w:tab w:val="left" w:pos="596"/>
        </w:tabs>
        <w:jc w:val="both"/>
      </w:pPr>
      <w:bookmarkStart w:id="16" w:name="bookmark16"/>
      <w:bookmarkEnd w:id="16"/>
      <w:r>
        <w:t>В компетенцию Комиссии входит:</w:t>
      </w:r>
    </w:p>
    <w:p w14:paraId="419724C2" w14:textId="77777777" w:rsidR="00214654" w:rsidRDefault="00FC3B3C">
      <w:pPr>
        <w:pStyle w:val="1"/>
        <w:tabs>
          <w:tab w:val="left" w:pos="596"/>
        </w:tabs>
        <w:jc w:val="both"/>
      </w:pPr>
      <w:bookmarkStart w:id="17" w:name="bookmark17"/>
      <w:r>
        <w:t>а</w:t>
      </w:r>
      <w:bookmarkEnd w:id="17"/>
      <w:r>
        <w:t>)</w:t>
      </w:r>
      <w:r>
        <w:tab/>
        <w:t>рассмотрение заявлений на аккредитацию удостоверяющих центров, проверка комплектности представленных заявителями документов, проверка полноты и достоверности сведений, содержащихся в представленных документах;</w:t>
      </w:r>
    </w:p>
    <w:p w14:paraId="5E69FF91" w14:textId="77777777" w:rsidR="00214654" w:rsidRDefault="00FC3B3C">
      <w:pPr>
        <w:pStyle w:val="1"/>
        <w:tabs>
          <w:tab w:val="left" w:pos="606"/>
        </w:tabs>
        <w:jc w:val="both"/>
      </w:pPr>
      <w:bookmarkStart w:id="18" w:name="bookmark18"/>
      <w:r>
        <w:t>б</w:t>
      </w:r>
      <w:bookmarkEnd w:id="18"/>
      <w:r>
        <w:t>)</w:t>
      </w:r>
      <w:r>
        <w:tab/>
        <w:t>принятие решения о направлении запроса на подтверждение подлинности представленных заявителями документов, выдаваемых Министерством государственной безопасности Приднестровской Молдавской Республики о подтверждении соответствия используемых удостоверяющим центром средств электронной подписи и средств удостоверяющего центра, требованиям, установленным Министерством государственной безопасности Приднестровской Молдавской Республики;</w:t>
      </w:r>
    </w:p>
    <w:p w14:paraId="237E3665" w14:textId="77777777" w:rsidR="00214654" w:rsidRDefault="00FC3B3C">
      <w:pPr>
        <w:pStyle w:val="1"/>
        <w:tabs>
          <w:tab w:val="left" w:pos="646"/>
        </w:tabs>
        <w:jc w:val="both"/>
      </w:pPr>
      <w:bookmarkStart w:id="19" w:name="bookmark19"/>
      <w:r>
        <w:t>в</w:t>
      </w:r>
      <w:bookmarkEnd w:id="19"/>
      <w:r>
        <w:t>)</w:t>
      </w:r>
      <w:r>
        <w:tab/>
        <w:t>принятие решения, в случае необходимости, о направлении запроса на получение документов, позволяющих проверить достоверность сведений, представленных заявителем, в иные исполнительные органы государственной власти и управления в соответствии с их компетенцией;</w:t>
      </w:r>
    </w:p>
    <w:p w14:paraId="3BF97691" w14:textId="77777777" w:rsidR="00214654" w:rsidRDefault="00FC3B3C">
      <w:pPr>
        <w:pStyle w:val="1"/>
        <w:tabs>
          <w:tab w:val="left" w:pos="646"/>
        </w:tabs>
        <w:jc w:val="both"/>
      </w:pPr>
      <w:bookmarkStart w:id="20" w:name="bookmark20"/>
      <w:r>
        <w:t>г</w:t>
      </w:r>
      <w:bookmarkEnd w:id="20"/>
      <w:r>
        <w:t>)</w:t>
      </w:r>
      <w:r>
        <w:tab/>
        <w:t xml:space="preserve">принятие решения, в случае необходимости, о направлении уполномоченных </w:t>
      </w:r>
      <w:r>
        <w:lastRenderedPageBreak/>
        <w:t>работников Министерства для посещения удостоверяющего центра и проверки соответствия действительности документов, указанных в пункте 9 Приложения к Постановлению № 99;</w:t>
      </w:r>
    </w:p>
    <w:p w14:paraId="6C466327" w14:textId="77777777" w:rsidR="00214654" w:rsidRDefault="00FC3B3C">
      <w:pPr>
        <w:pStyle w:val="1"/>
        <w:tabs>
          <w:tab w:val="left" w:pos="655"/>
        </w:tabs>
        <w:jc w:val="both"/>
      </w:pPr>
      <w:bookmarkStart w:id="21" w:name="bookmark21"/>
      <w:r>
        <w:t>д</w:t>
      </w:r>
      <w:bookmarkEnd w:id="21"/>
      <w:r>
        <w:t>)</w:t>
      </w:r>
      <w:r>
        <w:tab/>
        <w:t>оформление заключения о возможности либо о невозможности предоставления удостоверяющему центру аккредитации.</w:t>
      </w:r>
    </w:p>
    <w:p w14:paraId="6356BE23" w14:textId="77777777" w:rsidR="00214654" w:rsidRDefault="00FC3B3C">
      <w:pPr>
        <w:pStyle w:val="1"/>
        <w:numPr>
          <w:ilvl w:val="0"/>
          <w:numId w:val="3"/>
        </w:numPr>
        <w:tabs>
          <w:tab w:val="left" w:pos="622"/>
        </w:tabs>
        <w:jc w:val="both"/>
      </w:pPr>
      <w:bookmarkStart w:id="22" w:name="bookmark22"/>
      <w:bookmarkEnd w:id="22"/>
      <w:r>
        <w:t>Заседания Комиссии правомочны, если на них присутствует более половины состава Комиссии.</w:t>
      </w:r>
    </w:p>
    <w:p w14:paraId="11C91F02" w14:textId="77777777" w:rsidR="00214654" w:rsidRDefault="00FC3B3C">
      <w:pPr>
        <w:pStyle w:val="1"/>
        <w:jc w:val="both"/>
      </w:pPr>
      <w:r>
        <w:t>Решения Комиссии принимаются большинством голосов членов Комиссии, присутствующих на заседании.</w:t>
      </w:r>
    </w:p>
    <w:p w14:paraId="6BB73E7B" w14:textId="77777777" w:rsidR="00214654" w:rsidRDefault="00FC3B3C">
      <w:pPr>
        <w:pStyle w:val="1"/>
        <w:jc w:val="both"/>
      </w:pPr>
      <w:r>
        <w:t>При равенстве голосов решающим является голос председателя Комиссии.</w:t>
      </w:r>
    </w:p>
    <w:p w14:paraId="6FE4DBB5" w14:textId="77777777" w:rsidR="00214654" w:rsidRDefault="00FC3B3C">
      <w:pPr>
        <w:pStyle w:val="1"/>
        <w:jc w:val="both"/>
      </w:pPr>
      <w:r>
        <w:t>Секретарь Комиссии не участвует в голосовании.</w:t>
      </w:r>
    </w:p>
    <w:p w14:paraId="39CDA5AA" w14:textId="77777777" w:rsidR="00214654" w:rsidRDefault="00FC3B3C">
      <w:pPr>
        <w:pStyle w:val="1"/>
        <w:jc w:val="both"/>
      </w:pPr>
      <w:r>
        <w:t>Члены Комиссии, которые проголосовали «против» или воздержались от голосования, обязаны письменно изложить свое особое мнение.</w:t>
      </w:r>
    </w:p>
    <w:p w14:paraId="7335EC30" w14:textId="438B74F0" w:rsidR="001B2C8F" w:rsidRDefault="001B2C8F" w:rsidP="001B2C8F">
      <w:pPr>
        <w:pStyle w:val="20"/>
        <w:spacing w:after="0"/>
        <w:ind w:left="0" w:firstLine="300"/>
        <w:jc w:val="both"/>
        <w:rPr>
          <w:sz w:val="24"/>
          <w:szCs w:val="24"/>
        </w:rPr>
      </w:pPr>
      <w:r w:rsidRPr="00EE62AD">
        <w:rPr>
          <w:sz w:val="24"/>
          <w:szCs w:val="24"/>
        </w:rPr>
        <w:t>Результаты голосования указываются в заключении Комиссии о возможности либо о невозможности предоставления удостоверяющим</w:t>
      </w:r>
      <w:r>
        <w:rPr>
          <w:sz w:val="24"/>
          <w:szCs w:val="24"/>
        </w:rPr>
        <w:t xml:space="preserve"> </w:t>
      </w:r>
      <w:r w:rsidRPr="00EE62AD">
        <w:rPr>
          <w:sz w:val="24"/>
          <w:szCs w:val="24"/>
        </w:rPr>
        <w:t>центрам</w:t>
      </w:r>
      <w:r>
        <w:rPr>
          <w:sz w:val="24"/>
          <w:szCs w:val="24"/>
        </w:rPr>
        <w:t xml:space="preserve"> </w:t>
      </w:r>
      <w:r w:rsidRPr="00EE62AD">
        <w:rPr>
          <w:sz w:val="24"/>
          <w:szCs w:val="24"/>
        </w:rPr>
        <w:t xml:space="preserve">аккредитации, </w:t>
      </w:r>
      <w:r>
        <w:rPr>
          <w:sz w:val="24"/>
          <w:szCs w:val="24"/>
        </w:rPr>
        <w:t xml:space="preserve">которое </w:t>
      </w:r>
      <w:r w:rsidRPr="00EE62AD">
        <w:rPr>
          <w:sz w:val="24"/>
          <w:szCs w:val="24"/>
        </w:rPr>
        <w:t>подписывается секретарем, членами Комиссии и утверждается председателем Комиссии. К заключению Комиссии о возможности либо о невозможности предоставления удостоверяющим центрам аккредитации прикладываются особые мнения членов Комиссии (при их наличии).</w:t>
      </w:r>
    </w:p>
    <w:p w14:paraId="42C6ECAA" w14:textId="411452EE" w:rsidR="001B2C8F" w:rsidRDefault="001B2C8F" w:rsidP="001B2C8F">
      <w:pPr>
        <w:pStyle w:val="20"/>
        <w:spacing w:after="0"/>
        <w:ind w:left="0" w:firstLine="300"/>
        <w:jc w:val="both"/>
        <w:rPr>
          <w:sz w:val="24"/>
          <w:szCs w:val="24"/>
        </w:rPr>
      </w:pPr>
      <w:r w:rsidRPr="006D6DF1">
        <w:rPr>
          <w:sz w:val="24"/>
          <w:szCs w:val="24"/>
        </w:rPr>
        <w:t>Исключен.</w:t>
      </w:r>
    </w:p>
    <w:p w14:paraId="2D1F9F22" w14:textId="77777777" w:rsidR="00214654" w:rsidRDefault="00FC3B3C" w:rsidP="001B2C8F">
      <w:pPr>
        <w:pStyle w:val="1"/>
        <w:numPr>
          <w:ilvl w:val="0"/>
          <w:numId w:val="3"/>
        </w:numPr>
        <w:tabs>
          <w:tab w:val="left" w:pos="622"/>
        </w:tabs>
        <w:jc w:val="both"/>
      </w:pPr>
      <w:bookmarkStart w:id="23" w:name="bookmark23"/>
      <w:bookmarkEnd w:id="23"/>
      <w:r>
        <w:t>Заключения Комиссии о возможности либо о невозможности предоставления удостоверяющим центрам аккредитации оформляются с учетом изучения сведений о выполнении заявителем следующих требований:</w:t>
      </w:r>
    </w:p>
    <w:p w14:paraId="3128B63E" w14:textId="77777777" w:rsidR="00214654" w:rsidRDefault="00FC3B3C">
      <w:pPr>
        <w:pStyle w:val="1"/>
        <w:tabs>
          <w:tab w:val="left" w:pos="631"/>
        </w:tabs>
        <w:jc w:val="both"/>
      </w:pPr>
      <w:bookmarkStart w:id="24" w:name="bookmark24"/>
      <w:r>
        <w:t>а</w:t>
      </w:r>
      <w:bookmarkEnd w:id="24"/>
      <w:r>
        <w:t>)</w:t>
      </w:r>
      <w:r>
        <w:tab/>
        <w:t xml:space="preserve">наличие финансовых, материальных и </w:t>
      </w:r>
      <w:r>
        <w:t>технических ресурсов для обеспечения безопасности, надежности и непрерывности предоставляемых услуг по сертификации открытых ключей, а также для покрытия ущерба, который они могли бы нанести в связи с предоставлением данных услуг;</w:t>
      </w:r>
    </w:p>
    <w:p w14:paraId="01E428AB" w14:textId="77777777" w:rsidR="00214654" w:rsidRDefault="00FC3B3C">
      <w:pPr>
        <w:pStyle w:val="1"/>
        <w:tabs>
          <w:tab w:val="left" w:pos="646"/>
        </w:tabs>
        <w:jc w:val="both"/>
      </w:pPr>
      <w:bookmarkStart w:id="25" w:name="bookmark25"/>
      <w:r>
        <w:t>б</w:t>
      </w:r>
      <w:bookmarkEnd w:id="25"/>
      <w:r>
        <w:t>)</w:t>
      </w:r>
      <w:r>
        <w:tab/>
        <w:t>наличие в штате удостоверяющего центра не менее 2 (двух) работников, непосредственно обеспечивающих работу удостоверяющего центра, имеющих высшее образование в области информационных технологий или информационной безопасности;</w:t>
      </w:r>
    </w:p>
    <w:p w14:paraId="28F8C7D1" w14:textId="77777777" w:rsidR="00214654" w:rsidRDefault="00FC3B3C">
      <w:pPr>
        <w:pStyle w:val="1"/>
        <w:tabs>
          <w:tab w:val="left" w:pos="641"/>
        </w:tabs>
        <w:jc w:val="both"/>
      </w:pPr>
      <w:bookmarkStart w:id="26" w:name="bookmark26"/>
      <w:r>
        <w:t>в</w:t>
      </w:r>
      <w:bookmarkEnd w:id="26"/>
      <w:r>
        <w:t>)</w:t>
      </w:r>
      <w:r>
        <w:tab/>
        <w:t>обеспечение возможности определения точной даты и времени выдачи и прекращения действия сертификата открытого ключа электронной подписи;</w:t>
      </w:r>
    </w:p>
    <w:p w14:paraId="6B167065" w14:textId="77777777" w:rsidR="00214654" w:rsidRDefault="00FC3B3C">
      <w:pPr>
        <w:pStyle w:val="1"/>
        <w:tabs>
          <w:tab w:val="left" w:pos="663"/>
        </w:tabs>
        <w:jc w:val="both"/>
      </w:pPr>
      <w:bookmarkStart w:id="27" w:name="bookmark27"/>
      <w:r>
        <w:t>г</w:t>
      </w:r>
      <w:bookmarkEnd w:id="27"/>
      <w:r>
        <w:t>)</w:t>
      </w:r>
      <w:r>
        <w:tab/>
        <w:t>обеспечение безопасности, надежности и непрерывности предоставляемых услуг;</w:t>
      </w:r>
    </w:p>
    <w:p w14:paraId="56E2D0DF" w14:textId="77777777" w:rsidR="00214654" w:rsidRDefault="00FC3B3C">
      <w:pPr>
        <w:pStyle w:val="1"/>
        <w:tabs>
          <w:tab w:val="left" w:pos="646"/>
        </w:tabs>
        <w:jc w:val="both"/>
      </w:pPr>
      <w:bookmarkStart w:id="28" w:name="bookmark28"/>
      <w:r>
        <w:t>д</w:t>
      </w:r>
      <w:bookmarkEnd w:id="28"/>
      <w:r>
        <w:t>)</w:t>
      </w:r>
      <w:r>
        <w:tab/>
        <w:t>обеспечение проверки идентичности лица, которому выдается квалифицированный сертификат открытого ключа электронной подписи.</w:t>
      </w:r>
    </w:p>
    <w:p w14:paraId="5673D05B" w14:textId="77777777" w:rsidR="00214654" w:rsidRDefault="00FC3B3C">
      <w:pPr>
        <w:pStyle w:val="1"/>
        <w:numPr>
          <w:ilvl w:val="0"/>
          <w:numId w:val="3"/>
        </w:numPr>
        <w:tabs>
          <w:tab w:val="left" w:pos="629"/>
        </w:tabs>
        <w:jc w:val="both"/>
      </w:pPr>
      <w:bookmarkStart w:id="29" w:name="bookmark29"/>
      <w:bookmarkEnd w:id="29"/>
      <w:r>
        <w:t>Председатель Комиссии отвечает за:</w:t>
      </w:r>
    </w:p>
    <w:p w14:paraId="340D08A1" w14:textId="77777777" w:rsidR="00214654" w:rsidRDefault="00FC3B3C">
      <w:pPr>
        <w:pStyle w:val="1"/>
        <w:tabs>
          <w:tab w:val="left" w:pos="648"/>
        </w:tabs>
        <w:jc w:val="both"/>
      </w:pPr>
      <w:bookmarkStart w:id="30" w:name="bookmark30"/>
      <w:r>
        <w:t>а</w:t>
      </w:r>
      <w:bookmarkEnd w:id="30"/>
      <w:r>
        <w:t>)</w:t>
      </w:r>
      <w:r>
        <w:tab/>
        <w:t>организацию деятельности Комиссии;</w:t>
      </w:r>
    </w:p>
    <w:p w14:paraId="7310CC98" w14:textId="77777777" w:rsidR="00214654" w:rsidRDefault="00FC3B3C">
      <w:pPr>
        <w:pStyle w:val="1"/>
        <w:tabs>
          <w:tab w:val="left" w:pos="663"/>
        </w:tabs>
        <w:jc w:val="both"/>
      </w:pPr>
      <w:bookmarkStart w:id="31" w:name="bookmark31"/>
      <w:r>
        <w:t>б</w:t>
      </w:r>
      <w:bookmarkEnd w:id="31"/>
      <w:r>
        <w:t>)</w:t>
      </w:r>
      <w:r>
        <w:tab/>
        <w:t>выполнение функций Комиссии;</w:t>
      </w:r>
    </w:p>
    <w:p w14:paraId="6685E7B1" w14:textId="5CAF4B26" w:rsidR="00214654" w:rsidRDefault="00FC3B3C">
      <w:pPr>
        <w:pStyle w:val="1"/>
        <w:tabs>
          <w:tab w:val="left" w:pos="651"/>
        </w:tabs>
        <w:jc w:val="both"/>
      </w:pPr>
      <w:bookmarkStart w:id="32" w:name="bookmark32"/>
      <w:r>
        <w:t>в</w:t>
      </w:r>
      <w:bookmarkEnd w:id="32"/>
      <w:r>
        <w:t>)</w:t>
      </w:r>
      <w:r>
        <w:tab/>
      </w:r>
      <w:bookmarkStart w:id="33" w:name="_Hlk151561509"/>
      <w:r w:rsidR="001B2C8F" w:rsidRPr="00EE62AD">
        <w:t>подписание членами Комиссии заключения Комиссии о возможности либо о невозможности предоставления удостоверяющим центрам аккредитации</w:t>
      </w:r>
      <w:bookmarkEnd w:id="33"/>
      <w:r>
        <w:t>;</w:t>
      </w:r>
    </w:p>
    <w:p w14:paraId="3A165089" w14:textId="00C1A68A" w:rsidR="00214654" w:rsidRDefault="00FC3B3C">
      <w:pPr>
        <w:pStyle w:val="1"/>
        <w:tabs>
          <w:tab w:val="left" w:pos="658"/>
        </w:tabs>
        <w:jc w:val="both"/>
      </w:pPr>
      <w:bookmarkStart w:id="34" w:name="bookmark33"/>
      <w:r>
        <w:t>г</w:t>
      </w:r>
      <w:bookmarkEnd w:id="34"/>
      <w:r>
        <w:t>)</w:t>
      </w:r>
      <w:r>
        <w:tab/>
      </w:r>
      <w:bookmarkStart w:id="35" w:name="_Hlk151561525"/>
      <w:r w:rsidR="001B2C8F" w:rsidRPr="00EE62AD">
        <w:t>подписание выписки из Реестра аккредитованных удостоверяющих центров</w:t>
      </w:r>
      <w:bookmarkEnd w:id="35"/>
      <w:r>
        <w:t>.</w:t>
      </w:r>
    </w:p>
    <w:p w14:paraId="051C6C71" w14:textId="77777777" w:rsidR="00214654" w:rsidRDefault="00FC3B3C">
      <w:pPr>
        <w:pStyle w:val="1"/>
        <w:numPr>
          <w:ilvl w:val="0"/>
          <w:numId w:val="3"/>
        </w:numPr>
        <w:tabs>
          <w:tab w:val="left" w:pos="629"/>
        </w:tabs>
        <w:jc w:val="both"/>
      </w:pPr>
      <w:bookmarkStart w:id="36" w:name="bookmark34"/>
      <w:bookmarkEnd w:id="36"/>
      <w:r>
        <w:t>Секретарь Комиссии отвечает за:</w:t>
      </w:r>
    </w:p>
    <w:p w14:paraId="2E78E845" w14:textId="77777777" w:rsidR="00214654" w:rsidRDefault="00FC3B3C">
      <w:pPr>
        <w:pStyle w:val="1"/>
        <w:tabs>
          <w:tab w:val="left" w:pos="648"/>
        </w:tabs>
        <w:jc w:val="both"/>
      </w:pPr>
      <w:bookmarkStart w:id="37" w:name="bookmark35"/>
      <w:r>
        <w:t>а</w:t>
      </w:r>
      <w:bookmarkEnd w:id="37"/>
      <w:r>
        <w:t>)</w:t>
      </w:r>
      <w:r>
        <w:tab/>
        <w:t>организацию проведения заседаний Комиссии;</w:t>
      </w:r>
    </w:p>
    <w:p w14:paraId="6F7361E6" w14:textId="77777777" w:rsidR="00214654" w:rsidRDefault="00FC3B3C">
      <w:pPr>
        <w:pStyle w:val="1"/>
        <w:tabs>
          <w:tab w:val="left" w:pos="663"/>
        </w:tabs>
        <w:jc w:val="both"/>
      </w:pPr>
      <w:bookmarkStart w:id="38" w:name="bookmark36"/>
      <w:r>
        <w:t>б</w:t>
      </w:r>
      <w:bookmarkEnd w:id="38"/>
      <w:r>
        <w:t>)</w:t>
      </w:r>
      <w:r>
        <w:tab/>
        <w:t>подготовку проекта повестки дня заседания Комиссии;</w:t>
      </w:r>
    </w:p>
    <w:p w14:paraId="387FB5A8" w14:textId="42794B73" w:rsidR="00214654" w:rsidRDefault="00FC3B3C">
      <w:pPr>
        <w:pStyle w:val="1"/>
        <w:tabs>
          <w:tab w:val="left" w:pos="663"/>
        </w:tabs>
        <w:jc w:val="both"/>
      </w:pPr>
      <w:bookmarkStart w:id="39" w:name="bookmark37"/>
      <w:r>
        <w:t>в</w:t>
      </w:r>
      <w:bookmarkEnd w:id="39"/>
      <w:r>
        <w:t>)</w:t>
      </w:r>
      <w:r>
        <w:tab/>
      </w:r>
      <w:r w:rsidR="001B2C8F">
        <w:t>Исключен;</w:t>
      </w:r>
    </w:p>
    <w:p w14:paraId="1668C6AD" w14:textId="77777777" w:rsidR="00214654" w:rsidRDefault="00FC3B3C">
      <w:pPr>
        <w:pStyle w:val="1"/>
        <w:tabs>
          <w:tab w:val="left" w:pos="663"/>
        </w:tabs>
        <w:jc w:val="both"/>
      </w:pPr>
      <w:bookmarkStart w:id="40" w:name="bookmark38"/>
      <w:r>
        <w:t>г</w:t>
      </w:r>
      <w:bookmarkEnd w:id="40"/>
      <w:r>
        <w:t>)</w:t>
      </w:r>
      <w:r>
        <w:tab/>
        <w:t>оформление заключения Комиссии;</w:t>
      </w:r>
    </w:p>
    <w:p w14:paraId="4C9A89C1" w14:textId="55EF8759" w:rsidR="00214654" w:rsidRDefault="00FC3B3C">
      <w:pPr>
        <w:pStyle w:val="1"/>
        <w:tabs>
          <w:tab w:val="left" w:pos="667"/>
        </w:tabs>
        <w:jc w:val="both"/>
      </w:pPr>
      <w:bookmarkStart w:id="41" w:name="bookmark39"/>
      <w:r>
        <w:t>д</w:t>
      </w:r>
      <w:bookmarkEnd w:id="41"/>
      <w:r>
        <w:t>)</w:t>
      </w:r>
      <w:r>
        <w:tab/>
      </w:r>
      <w:r w:rsidR="001B2C8F" w:rsidRPr="00EE62AD">
        <w:t>оформление выписки из Реестра аккредитованных удостоверяющих центров</w:t>
      </w:r>
      <w:r>
        <w:t>;</w:t>
      </w:r>
    </w:p>
    <w:p w14:paraId="5FA37FB6" w14:textId="79E90C05" w:rsidR="00214654" w:rsidRDefault="00FC3B3C">
      <w:pPr>
        <w:pStyle w:val="1"/>
        <w:tabs>
          <w:tab w:val="left" w:pos="744"/>
        </w:tabs>
        <w:jc w:val="both"/>
      </w:pPr>
      <w:bookmarkStart w:id="42" w:name="bookmark40"/>
      <w:r>
        <w:rPr>
          <w:shd w:val="clear" w:color="auto" w:fill="FFFFFF"/>
        </w:rPr>
        <w:t>е</w:t>
      </w:r>
      <w:bookmarkEnd w:id="42"/>
      <w:r>
        <w:rPr>
          <w:shd w:val="clear" w:color="auto" w:fill="FFFFFF"/>
        </w:rPr>
        <w:t>)</w:t>
      </w:r>
      <w:r>
        <w:tab/>
      </w:r>
      <w:r w:rsidR="001B2C8F" w:rsidRPr="00EE62AD">
        <w:t>передачу аккредитационных дел удостоверяющих центров на хранение в архив Министерства</w:t>
      </w:r>
      <w:r>
        <w:t>.</w:t>
      </w:r>
    </w:p>
    <w:p w14:paraId="1E6757B7" w14:textId="77777777" w:rsidR="00214654" w:rsidRDefault="00FC3B3C">
      <w:pPr>
        <w:pStyle w:val="1"/>
        <w:numPr>
          <w:ilvl w:val="0"/>
          <w:numId w:val="3"/>
        </w:numPr>
        <w:tabs>
          <w:tab w:val="left" w:pos="582"/>
        </w:tabs>
        <w:jc w:val="both"/>
      </w:pPr>
      <w:bookmarkStart w:id="43" w:name="bookmark41"/>
      <w:bookmarkEnd w:id="43"/>
      <w:r>
        <w:t>Результаты деятельности комиссии оформляются в виде заключения, прилагаемого к протоколу заседания Комиссии, в котором отмечаются выявленные недостатки и предложения по их устранению. Заключение подписывается председателем Комиссии, заместителем председателя Комиссии, членами Комиссии и секретарем Комиссии.</w:t>
      </w:r>
    </w:p>
    <w:p w14:paraId="7D9CBED9" w14:textId="77777777" w:rsidR="00214654" w:rsidRDefault="00FC3B3C">
      <w:pPr>
        <w:pStyle w:val="1"/>
        <w:numPr>
          <w:ilvl w:val="0"/>
          <w:numId w:val="3"/>
        </w:numPr>
        <w:tabs>
          <w:tab w:val="left" w:pos="744"/>
        </w:tabs>
        <w:jc w:val="both"/>
      </w:pPr>
      <w:bookmarkStart w:id="44" w:name="bookmark42"/>
      <w:bookmarkEnd w:id="44"/>
      <w:r>
        <w:lastRenderedPageBreak/>
        <w:t>В течение 5 (пяти) календарных дней с даты оформления заключения о возможности предоставления аккредитации Министерство принимает решение путем издания приказа о предоставлении аккредитации и об изготовлении квалифицированного сертификата открытого ключа удостоверяющего центра с использованием средств корневого удостоверяющего центра.</w:t>
      </w:r>
    </w:p>
    <w:p w14:paraId="015293F4" w14:textId="1FE8ACC2" w:rsidR="00214654" w:rsidRDefault="00CD5571">
      <w:pPr>
        <w:pStyle w:val="1"/>
        <w:jc w:val="both"/>
      </w:pPr>
      <w:r w:rsidRPr="00EE62AD">
        <w:t>Министерство в срок, не превышающий 2 (двух) рабочих дней со дня принятия решения о предоставлении аккредитации, уведомляет удостоверяющий центр о принятом решении и необходимости прибыть в Министерство для получения выписки из Реестра аккредитованных удостоверяющих центров</w:t>
      </w:r>
      <w:r>
        <w:t>.</w:t>
      </w:r>
    </w:p>
    <w:p w14:paraId="5802BAB3" w14:textId="57CE7817" w:rsidR="00214654" w:rsidRDefault="00CD5571">
      <w:pPr>
        <w:pStyle w:val="1"/>
        <w:jc w:val="both"/>
      </w:pPr>
      <w:r w:rsidRPr="00EE62AD">
        <w:t>Выписка из Реестра аккредитованных удостоверяющих центров выдается по установленной форме (Приложение № 2 к настоящему Положению)</w:t>
      </w:r>
      <w:r>
        <w:t>.</w:t>
      </w:r>
    </w:p>
    <w:p w14:paraId="7BC154AB" w14:textId="77777777" w:rsidR="00214654" w:rsidRDefault="00FC3B3C">
      <w:pPr>
        <w:pStyle w:val="1"/>
        <w:numPr>
          <w:ilvl w:val="0"/>
          <w:numId w:val="3"/>
        </w:numPr>
        <w:tabs>
          <w:tab w:val="left" w:pos="744"/>
        </w:tabs>
        <w:jc w:val="both"/>
      </w:pPr>
      <w:bookmarkStart w:id="45" w:name="bookmark43"/>
      <w:bookmarkEnd w:id="45"/>
      <w:r>
        <w:t>В течение 5 (пяти) календарных дней с даты оформления заключения о невозможности предоставления аккредитации Министерство принимает решение об отказе в предоставлении аккредитации.</w:t>
      </w:r>
    </w:p>
    <w:p w14:paraId="42DA2227" w14:textId="42D7EDE1" w:rsidR="00214654" w:rsidRDefault="00CD5571">
      <w:pPr>
        <w:pStyle w:val="1"/>
        <w:jc w:val="both"/>
      </w:pPr>
      <w:r w:rsidRPr="00EE62AD">
        <w:t>При принятии решения об отказе в предоставлении аккредитации Министерство в срок, не превышающий 2 (двух) рабочих дней со дня принятия решения, направляет уведомление о принятом решении заказным почтовым отправлением с уведомлением о вручении или вручает уполномоченному лицу удостоверяющего центра с указанием причин отказа</w:t>
      </w:r>
      <w:r>
        <w:t>.</w:t>
      </w:r>
    </w:p>
    <w:p w14:paraId="455CF9B9" w14:textId="54BDE803" w:rsidR="00214654" w:rsidRDefault="00FC3B3C">
      <w:pPr>
        <w:pStyle w:val="1"/>
        <w:numPr>
          <w:ilvl w:val="0"/>
          <w:numId w:val="3"/>
        </w:numPr>
        <w:tabs>
          <w:tab w:val="left" w:pos="744"/>
        </w:tabs>
        <w:spacing w:after="260"/>
        <w:jc w:val="both"/>
      </w:pPr>
      <w:bookmarkStart w:id="46" w:name="bookmark44"/>
      <w:bookmarkEnd w:id="46"/>
      <w:r>
        <w:t>Аккредитационные дела удостоверяющих центров являются документами постоянного срока хранения и хранятся в архиве Министерства в порядке, установленном действующим законодательством Приднестровской Молдавской Республики.</w:t>
      </w:r>
    </w:p>
    <w:p w14:paraId="1AE519F5" w14:textId="77777777" w:rsidR="00214654" w:rsidRDefault="00FC3B3C">
      <w:pPr>
        <w:pStyle w:val="1"/>
        <w:ind w:left="5120" w:firstLine="0"/>
        <w:jc w:val="both"/>
      </w:pPr>
      <w:r>
        <w:t>Приложение № 1</w:t>
      </w:r>
    </w:p>
    <w:p w14:paraId="6221871F" w14:textId="77777777" w:rsidR="00214654" w:rsidRDefault="00FC3B3C">
      <w:pPr>
        <w:pStyle w:val="1"/>
        <w:spacing w:after="260"/>
        <w:ind w:left="5120" w:firstLine="0"/>
        <w:jc w:val="both"/>
      </w:pPr>
      <w:r>
        <w:t>к Положению о Комиссии по аккредитации удостоверяющих центров</w:t>
      </w:r>
    </w:p>
    <w:p w14:paraId="3B49962A" w14:textId="77777777" w:rsidR="00214654" w:rsidRDefault="00FC3B3C">
      <w:pPr>
        <w:pStyle w:val="20"/>
        <w:spacing w:after="0" w:line="288" w:lineRule="auto"/>
        <w:ind w:left="5120"/>
        <w:jc w:val="both"/>
      </w:pPr>
      <w:r>
        <w:t>ФОРМА ЗАЯВЛЕНИЯ</w:t>
      </w:r>
    </w:p>
    <w:p w14:paraId="1112A44D" w14:textId="77777777" w:rsidR="00214654" w:rsidRDefault="00FC3B3C">
      <w:pPr>
        <w:pStyle w:val="1"/>
        <w:spacing w:after="260"/>
        <w:ind w:left="5120" w:firstLine="0"/>
        <w:jc w:val="both"/>
      </w:pPr>
      <w:r>
        <w:t>(оформляется на официальном бланке юридического лица или органа государственной власти)</w:t>
      </w:r>
    </w:p>
    <w:p w14:paraId="1335C5B0" w14:textId="77777777" w:rsidR="00214654" w:rsidRDefault="00FC3B3C">
      <w:pPr>
        <w:pStyle w:val="1"/>
        <w:spacing w:after="260"/>
        <w:ind w:left="5980" w:firstLine="0"/>
        <w:jc w:val="both"/>
      </w:pPr>
      <w:r>
        <w:t xml:space="preserve">Министру цифрового развития, связи и массовых коммуникаций </w:t>
      </w:r>
      <w:r>
        <w:t>Приднестровской Молдавской Республики</w:t>
      </w:r>
    </w:p>
    <w:p w14:paraId="10EDAEC2" w14:textId="77777777" w:rsidR="00214654" w:rsidRDefault="00FC3B3C">
      <w:pPr>
        <w:pStyle w:val="1"/>
        <w:pBdr>
          <w:top w:val="single" w:sz="4" w:space="0" w:color="auto"/>
        </w:pBdr>
        <w:spacing w:after="260"/>
        <w:ind w:right="1560" w:firstLine="0"/>
        <w:jc w:val="right"/>
      </w:pPr>
      <w:r>
        <w:t>Ф.И.О.</w:t>
      </w:r>
    </w:p>
    <w:p w14:paraId="0955F656" w14:textId="77777777" w:rsidR="00214654" w:rsidRDefault="00FC3B3C">
      <w:pPr>
        <w:pStyle w:val="1"/>
        <w:pBdr>
          <w:bottom w:val="single" w:sz="4" w:space="0" w:color="auto"/>
        </w:pBdr>
        <w:spacing w:after="260"/>
        <w:ind w:firstLine="0"/>
        <w:jc w:val="center"/>
      </w:pPr>
      <w:r>
        <w:rPr>
          <w:b/>
          <w:bCs/>
        </w:rPr>
        <w:t>Заявление на получение аккредитации удостоверяющего центра</w:t>
      </w:r>
    </w:p>
    <w:p w14:paraId="41D7FB03" w14:textId="77777777" w:rsidR="00214654" w:rsidRDefault="00FC3B3C">
      <w:pPr>
        <w:pStyle w:val="20"/>
        <w:ind w:left="3400" w:hanging="3100"/>
      </w:pPr>
      <w:r>
        <w:t>(указывается сокращенное наименование юридического лица или наименование органа государственной власти в родительном падеже)</w:t>
      </w:r>
    </w:p>
    <w:p w14:paraId="15C57DA8" w14:textId="77777777" w:rsidR="00214654" w:rsidRDefault="00FC3B3C">
      <w:pPr>
        <w:pStyle w:val="1"/>
        <w:spacing w:after="260"/>
        <w:ind w:firstLine="0"/>
        <w:jc w:val="both"/>
      </w:pPr>
      <w:r>
        <w:t xml:space="preserve">В соответствии с </w:t>
      </w:r>
      <w:r>
        <w:t>Законом Приднестровской Молдавской Республики от 3 июля 2017 года № 205-З-УХ «Об электронном документе и электронной подписи» (САЗ 17-28) прошу аккредитовать удостоверяющий центр</w:t>
      </w:r>
    </w:p>
    <w:p w14:paraId="54724828" w14:textId="77777777" w:rsidR="00214654" w:rsidRDefault="00FC3B3C">
      <w:pPr>
        <w:pStyle w:val="20"/>
        <w:pBdr>
          <w:top w:val="single" w:sz="4" w:space="0" w:color="auto"/>
        </w:pBdr>
        <w:spacing w:after="0"/>
        <w:ind w:left="0"/>
        <w:jc w:val="center"/>
      </w:pPr>
      <w:r>
        <w:t>(организационно-правовая форма и полное наименование юридического лица или органа</w:t>
      </w:r>
      <w:r>
        <w:br/>
        <w:t>государственной власти)</w:t>
      </w:r>
    </w:p>
    <w:p w14:paraId="3F47143A" w14:textId="77777777" w:rsidR="00214654" w:rsidRDefault="00FC3B3C">
      <w:pPr>
        <w:pStyle w:val="1"/>
        <w:tabs>
          <w:tab w:val="left" w:leader="underscore" w:pos="9298"/>
        </w:tabs>
        <w:spacing w:line="228" w:lineRule="auto"/>
        <w:ind w:firstLine="0"/>
        <w:jc w:val="both"/>
      </w:pPr>
      <w:r>
        <w:t>Сроком на</w:t>
      </w:r>
      <w:r>
        <w:tab/>
      </w:r>
    </w:p>
    <w:p w14:paraId="24DFCBEA" w14:textId="77777777" w:rsidR="00214654" w:rsidRDefault="00FC3B3C">
      <w:pPr>
        <w:pStyle w:val="20"/>
        <w:ind w:left="1260"/>
        <w:jc w:val="both"/>
      </w:pPr>
      <w:r>
        <w:t>(предполагаемый срок аккредитации удостоверяющего центра, не превышающий 5 (пяти) лет)</w:t>
      </w:r>
    </w:p>
    <w:p w14:paraId="389E977D" w14:textId="77777777" w:rsidR="00214654" w:rsidRDefault="00FC3B3C">
      <w:pPr>
        <w:pStyle w:val="1"/>
        <w:pBdr>
          <w:bottom w:val="single" w:sz="4" w:space="0" w:color="auto"/>
        </w:pBdr>
        <w:spacing w:after="540"/>
        <w:ind w:firstLine="0"/>
        <w:jc w:val="both"/>
      </w:pPr>
      <w:r>
        <w:t>Юридический адрес:</w:t>
      </w:r>
    </w:p>
    <w:p w14:paraId="37267B31" w14:textId="77777777" w:rsidR="00214654" w:rsidRDefault="00FC3B3C">
      <w:pPr>
        <w:pStyle w:val="1"/>
        <w:pBdr>
          <w:bottom w:val="single" w:sz="4" w:space="0" w:color="auto"/>
        </w:pBdr>
        <w:spacing w:after="540"/>
        <w:ind w:firstLine="0"/>
        <w:jc w:val="both"/>
      </w:pPr>
      <w:r>
        <w:lastRenderedPageBreak/>
        <w:t>Почтовый адрес:</w:t>
      </w:r>
    </w:p>
    <w:p w14:paraId="5A50C60A" w14:textId="77777777" w:rsidR="00214654" w:rsidRDefault="00FC3B3C">
      <w:pPr>
        <w:pStyle w:val="1"/>
        <w:pBdr>
          <w:bottom w:val="single" w:sz="4" w:space="0" w:color="auto"/>
        </w:pBdr>
        <w:spacing w:after="540"/>
        <w:ind w:firstLine="0"/>
        <w:jc w:val="both"/>
      </w:pPr>
      <w:r>
        <w:t>Адрес места нахождения оборудования удостоверяющего центра:</w:t>
      </w:r>
    </w:p>
    <w:p w14:paraId="67CA5329" w14:textId="77777777" w:rsidR="00214654" w:rsidRDefault="00FC3B3C">
      <w:pPr>
        <w:pStyle w:val="1"/>
        <w:pBdr>
          <w:bottom w:val="single" w:sz="4" w:space="0" w:color="auto"/>
        </w:pBdr>
        <w:spacing w:after="540"/>
        <w:ind w:firstLine="0"/>
        <w:jc w:val="both"/>
      </w:pPr>
      <w:r>
        <w:t>Регистрационный номер и дата регистрации юридического лица:</w:t>
      </w:r>
    </w:p>
    <w:p w14:paraId="57E52A74" w14:textId="77777777" w:rsidR="00214654" w:rsidRDefault="00FC3B3C">
      <w:pPr>
        <w:pStyle w:val="1"/>
        <w:spacing w:after="540"/>
        <w:ind w:firstLine="0"/>
        <w:jc w:val="both"/>
      </w:pPr>
      <w:r>
        <w:t>Фискальный код налогоплательщика:</w:t>
      </w:r>
    </w:p>
    <w:p w14:paraId="0D9A86D3" w14:textId="77777777" w:rsidR="00214654" w:rsidRDefault="00FC3B3C">
      <w:pPr>
        <w:pStyle w:val="1"/>
        <w:spacing w:after="260"/>
        <w:ind w:firstLine="0"/>
        <w:jc w:val="both"/>
      </w:pPr>
      <w:r>
        <w:t>Контактным лицом по вопросам, связанным с получением аккредитации удостоверяющего центра, является:</w:t>
      </w:r>
    </w:p>
    <w:p w14:paraId="7C330897" w14:textId="77777777" w:rsidR="00214654" w:rsidRDefault="00FC3B3C">
      <w:pPr>
        <w:pStyle w:val="20"/>
        <w:pBdr>
          <w:bottom w:val="single" w:sz="4" w:space="0" w:color="auto"/>
        </w:pBdr>
        <w:ind w:left="1400"/>
        <w:jc w:val="both"/>
      </w:pPr>
      <w:r>
        <w:t>(фамилия, имя, отчество)</w:t>
      </w:r>
    </w:p>
    <w:p w14:paraId="4CDD950C" w14:textId="77777777" w:rsidR="00214654" w:rsidRDefault="00FC3B3C">
      <w:pPr>
        <w:pStyle w:val="20"/>
        <w:pBdr>
          <w:bottom w:val="single" w:sz="4" w:space="0" w:color="auto"/>
        </w:pBdr>
        <w:ind w:left="0"/>
        <w:jc w:val="center"/>
      </w:pPr>
      <w:r>
        <w:t>(контактный телефон)</w:t>
      </w:r>
    </w:p>
    <w:p w14:paraId="6BABC180" w14:textId="77777777" w:rsidR="00214654" w:rsidRDefault="00FC3B3C">
      <w:pPr>
        <w:pStyle w:val="20"/>
        <w:ind w:left="1400"/>
        <w:jc w:val="both"/>
      </w:pPr>
      <w:r>
        <w:t>(адрес электронной почты)</w:t>
      </w:r>
    </w:p>
    <w:p w14:paraId="372B4B07" w14:textId="77777777" w:rsidR="00214654" w:rsidRDefault="00FC3B3C">
      <w:pPr>
        <w:pStyle w:val="1"/>
        <w:spacing w:after="260"/>
        <w:jc w:val="both"/>
      </w:pPr>
      <w:r>
        <w:t xml:space="preserve">В </w:t>
      </w:r>
      <w:r>
        <w:t>соответствии с Положением о порядке аккредитации удостоверяющих центров и установлении требований, предъявляемых к финансовым ресурсам аккредитованных удостоверяющих центров, утвержденным Постановлением Правительства Приднестровской Молдавской Республики от 30 марта 2018 года № 99, к заявлению прилагаются следующие документы:</w:t>
      </w:r>
    </w:p>
    <w:p w14:paraId="12EA2B61" w14:textId="77777777" w:rsidR="00214654" w:rsidRDefault="00FC3B3C">
      <w:pPr>
        <w:pStyle w:val="20"/>
        <w:pBdr>
          <w:top w:val="single" w:sz="4" w:space="0" w:color="auto"/>
        </w:pBdr>
        <w:ind w:left="0"/>
        <w:jc w:val="center"/>
      </w:pPr>
      <w:r>
        <w:t>(перечень прилагаемых к заявлению документов)</w:t>
      </w:r>
    </w:p>
    <w:p w14:paraId="3C8EE7EE" w14:textId="77777777" w:rsidR="00214654" w:rsidRDefault="00FC3B3C">
      <w:pPr>
        <w:pStyle w:val="1"/>
        <w:tabs>
          <w:tab w:val="left" w:pos="5366"/>
        </w:tabs>
        <w:ind w:firstLine="0"/>
        <w:jc w:val="both"/>
      </w:pPr>
      <w:r>
        <w:t>Руководитель</w:t>
      </w:r>
      <w:r>
        <w:tab/>
        <w:t>//</w:t>
      </w:r>
    </w:p>
    <w:p w14:paraId="51645812" w14:textId="77777777" w:rsidR="00214654" w:rsidRDefault="00FC3B3C">
      <w:pPr>
        <w:pStyle w:val="20"/>
        <w:tabs>
          <w:tab w:val="left" w:pos="7421"/>
        </w:tabs>
        <w:ind w:left="5640"/>
        <w:jc w:val="both"/>
      </w:pPr>
      <w:r>
        <w:t>(подпись)</w:t>
      </w:r>
      <w:r>
        <w:tab/>
        <w:t>(Ф.И.О.)</w:t>
      </w:r>
    </w:p>
    <w:p w14:paraId="119396BD" w14:textId="77777777" w:rsidR="00214654" w:rsidRDefault="00FC3B3C">
      <w:pPr>
        <w:pStyle w:val="20"/>
        <w:ind w:left="5640"/>
        <w:jc w:val="both"/>
      </w:pPr>
      <w:r>
        <w:t>М.П.</w:t>
      </w:r>
    </w:p>
    <w:p w14:paraId="660A8F39" w14:textId="77777777" w:rsidR="00214654" w:rsidRDefault="00FC3B3C">
      <w:pPr>
        <w:pStyle w:val="1"/>
        <w:tabs>
          <w:tab w:val="left" w:leader="underscore" w:pos="3115"/>
        </w:tabs>
        <w:spacing w:after="260"/>
        <w:ind w:firstLine="0"/>
        <w:jc w:val="right"/>
      </w:pPr>
      <w:r>
        <w:t>«»20</w:t>
      </w:r>
      <w:r>
        <w:tab/>
        <w:t>года</w:t>
      </w:r>
    </w:p>
    <w:p w14:paraId="3E25713F" w14:textId="77777777" w:rsidR="00214654" w:rsidRDefault="00FC3B3C">
      <w:pPr>
        <w:pStyle w:val="1"/>
        <w:ind w:left="4840" w:firstLine="0"/>
        <w:jc w:val="both"/>
      </w:pPr>
      <w:r>
        <w:t>Приложение № 2</w:t>
      </w:r>
    </w:p>
    <w:p w14:paraId="3D765B2C" w14:textId="77777777" w:rsidR="00214654" w:rsidRDefault="00FC3B3C">
      <w:pPr>
        <w:pStyle w:val="1"/>
        <w:spacing w:after="260"/>
        <w:ind w:left="4840" w:firstLine="0"/>
        <w:jc w:val="both"/>
      </w:pPr>
      <w:r>
        <w:t>к Положению о Комиссии по аккредитации удостоверяющих центров</w:t>
      </w:r>
      <w:r>
        <w:br w:type="page"/>
      </w:r>
    </w:p>
    <w:tbl>
      <w:tblPr>
        <w:tblStyle w:val="a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39"/>
        <w:gridCol w:w="2690"/>
        <w:gridCol w:w="3115"/>
      </w:tblGrid>
      <w:tr w:rsidR="00CD5571" w:rsidRPr="00CD5571" w14:paraId="22411DA3" w14:textId="77777777" w:rsidTr="003354B2">
        <w:tc>
          <w:tcPr>
            <w:tcW w:w="3539" w:type="dxa"/>
          </w:tcPr>
          <w:p w14:paraId="72654082" w14:textId="77777777" w:rsidR="00CD5571" w:rsidRPr="00CD5571" w:rsidRDefault="00CD5571" w:rsidP="003354B2">
            <w:pPr>
              <w:jc w:val="center"/>
              <w:rPr>
                <w:rFonts w:ascii="Times New Roman" w:hAnsi="Times New Roman" w:cs="Times New Roman"/>
              </w:rPr>
            </w:pPr>
            <w:r w:rsidRPr="00CD5571">
              <w:rPr>
                <w:rFonts w:ascii="Times New Roman" w:hAnsi="Times New Roman" w:cs="Times New Roman"/>
              </w:rPr>
              <w:lastRenderedPageBreak/>
              <w:t>МИНИСТЕРУЛ ДЕЗВОЛТЭРИЙ ДИӁИТАЛЕ, КОМУНИКАЦИИЛОР ШИ МАСС-МЕДИЕЙ АЛ РЕПУБЛИЧИЙ МОЛДОВЕНЕШТЬ НИСТРЕНЕ</w:t>
            </w:r>
          </w:p>
        </w:tc>
        <w:tc>
          <w:tcPr>
            <w:tcW w:w="2690" w:type="dxa"/>
          </w:tcPr>
          <w:p w14:paraId="3168A733" w14:textId="77777777" w:rsidR="00CD5571" w:rsidRPr="00CD5571" w:rsidRDefault="00CD5571" w:rsidP="003354B2">
            <w:pPr>
              <w:jc w:val="center"/>
              <w:rPr>
                <w:rFonts w:ascii="Times New Roman" w:hAnsi="Times New Roman" w:cs="Times New Roman"/>
              </w:rPr>
            </w:pPr>
            <w:r w:rsidRPr="00CD5571">
              <w:rPr>
                <w:rFonts w:ascii="Times New Roman" w:hAnsi="Times New Roman" w:cs="Times New Roman"/>
              </w:rPr>
              <w:t>ГЕРБ</w:t>
            </w:r>
          </w:p>
        </w:tc>
        <w:tc>
          <w:tcPr>
            <w:tcW w:w="3115" w:type="dxa"/>
          </w:tcPr>
          <w:p w14:paraId="16E31FA1" w14:textId="77777777" w:rsidR="00CD5571" w:rsidRPr="00CD5571" w:rsidRDefault="00CD5571" w:rsidP="003354B2">
            <w:pPr>
              <w:jc w:val="center"/>
              <w:rPr>
                <w:rFonts w:ascii="Times New Roman" w:hAnsi="Times New Roman" w:cs="Times New Roman"/>
              </w:rPr>
            </w:pPr>
            <w:r w:rsidRPr="00CD5571">
              <w:rPr>
                <w:rFonts w:ascii="Times New Roman" w:hAnsi="Times New Roman" w:cs="Times New Roman"/>
              </w:rPr>
              <w:t>МІНІСТЕРСТВО ЦИФРОВОГО РОЗВИТКУ, ЗВ'ЯЗКУ І МАСОВИХ КОМУНІКАЦІЙ ПРИДНIСТРОВСЬКОÏ МОЛДАВСЬКОÏ РЕСПУБЛIКИ</w:t>
            </w:r>
          </w:p>
        </w:tc>
      </w:tr>
      <w:tr w:rsidR="00CD5571" w:rsidRPr="00CD5571" w14:paraId="5EEADE59" w14:textId="77777777" w:rsidTr="003354B2">
        <w:tc>
          <w:tcPr>
            <w:tcW w:w="9344" w:type="dxa"/>
            <w:gridSpan w:val="3"/>
          </w:tcPr>
          <w:p w14:paraId="371AA7E5" w14:textId="77777777" w:rsidR="00CD5571" w:rsidRPr="00CD5571" w:rsidRDefault="00CD5571" w:rsidP="003354B2">
            <w:pPr>
              <w:jc w:val="center"/>
              <w:rPr>
                <w:rFonts w:ascii="Times New Roman" w:hAnsi="Times New Roman" w:cs="Times New Roman"/>
              </w:rPr>
            </w:pPr>
          </w:p>
          <w:p w14:paraId="14A7C014" w14:textId="77777777" w:rsidR="00CD5571" w:rsidRPr="00CD5571" w:rsidRDefault="00CD5571" w:rsidP="003354B2">
            <w:pPr>
              <w:jc w:val="center"/>
              <w:rPr>
                <w:rFonts w:ascii="Times New Roman" w:hAnsi="Times New Roman" w:cs="Times New Roman"/>
              </w:rPr>
            </w:pPr>
            <w:r w:rsidRPr="00CD5571">
              <w:rPr>
                <w:rFonts w:ascii="Times New Roman" w:hAnsi="Times New Roman" w:cs="Times New Roman"/>
              </w:rPr>
              <w:t xml:space="preserve">МИНИСТЕРСТВО ЦИФРОВОГО РАЗВИТИЯ, </w:t>
            </w:r>
          </w:p>
          <w:p w14:paraId="0280887A" w14:textId="77777777" w:rsidR="00CD5571" w:rsidRPr="00CD5571" w:rsidRDefault="00CD5571" w:rsidP="003354B2">
            <w:pPr>
              <w:jc w:val="center"/>
              <w:rPr>
                <w:rFonts w:ascii="Times New Roman" w:hAnsi="Times New Roman" w:cs="Times New Roman"/>
              </w:rPr>
            </w:pPr>
            <w:r w:rsidRPr="00CD5571">
              <w:rPr>
                <w:rFonts w:ascii="Times New Roman" w:hAnsi="Times New Roman" w:cs="Times New Roman"/>
              </w:rPr>
              <w:t xml:space="preserve">СВЯЗИ И МАССОВЫХ КОММУНИКАЦИЙ </w:t>
            </w:r>
          </w:p>
          <w:p w14:paraId="18004F32" w14:textId="77777777" w:rsidR="00CD5571" w:rsidRPr="00CD5571" w:rsidRDefault="00CD5571" w:rsidP="003354B2">
            <w:pPr>
              <w:jc w:val="center"/>
              <w:rPr>
                <w:rFonts w:ascii="Times New Roman" w:hAnsi="Times New Roman" w:cs="Times New Roman"/>
              </w:rPr>
            </w:pPr>
            <w:r w:rsidRPr="00CD5571">
              <w:rPr>
                <w:rFonts w:ascii="Times New Roman" w:hAnsi="Times New Roman" w:cs="Times New Roman"/>
              </w:rPr>
              <w:t>ПРИДНЕСТРОВСКОЙ МОЛДАВСКОЙ РЕСПУБЛИКИ</w:t>
            </w:r>
          </w:p>
        </w:tc>
      </w:tr>
    </w:tbl>
    <w:p w14:paraId="7360DB1D" w14:textId="77777777" w:rsidR="00CD5571" w:rsidRPr="00CD5571" w:rsidRDefault="00CD5571" w:rsidP="00CD5571">
      <w:pPr>
        <w:rPr>
          <w:rFonts w:ascii="Times New Roman" w:hAnsi="Times New Roman" w:cs="Times New Roman"/>
        </w:rPr>
      </w:pPr>
    </w:p>
    <w:p w14:paraId="65C2DF1E" w14:textId="77777777" w:rsidR="00CD5571" w:rsidRPr="00BF2FC5" w:rsidRDefault="00CD5571" w:rsidP="00CD5571">
      <w:pPr>
        <w:jc w:val="center"/>
        <w:rPr>
          <w:rFonts w:ascii="Times New Roman" w:hAnsi="Times New Roman" w:cs="Times New Roman"/>
          <w:b/>
          <w:bCs/>
        </w:rPr>
      </w:pPr>
      <w:r w:rsidRPr="00BF2FC5">
        <w:rPr>
          <w:rFonts w:ascii="Times New Roman" w:hAnsi="Times New Roman" w:cs="Times New Roman"/>
          <w:b/>
          <w:bCs/>
        </w:rPr>
        <w:t>ВЫПИСКА</w:t>
      </w:r>
    </w:p>
    <w:p w14:paraId="7FF67E33" w14:textId="77777777" w:rsidR="00CD5571" w:rsidRPr="00CD5571" w:rsidRDefault="00CD5571" w:rsidP="00CD5571">
      <w:pPr>
        <w:jc w:val="center"/>
        <w:rPr>
          <w:rFonts w:ascii="Times New Roman" w:hAnsi="Times New Roman" w:cs="Times New Roman"/>
        </w:rPr>
      </w:pPr>
      <w:r w:rsidRPr="00CD5571">
        <w:rPr>
          <w:rFonts w:ascii="Times New Roman" w:hAnsi="Times New Roman" w:cs="Times New Roman"/>
        </w:rPr>
        <w:t>из Реестра аккредитованных удостоверяющих центров</w:t>
      </w:r>
    </w:p>
    <w:p w14:paraId="2E5477D8" w14:textId="77777777" w:rsidR="00CD5571" w:rsidRPr="00CD5571" w:rsidRDefault="00CD5571" w:rsidP="00CD5571">
      <w:pPr>
        <w:jc w:val="center"/>
        <w:rPr>
          <w:rFonts w:ascii="Times New Roman" w:hAnsi="Times New Roman" w:cs="Times New Roman"/>
        </w:rPr>
      </w:pPr>
      <w:r w:rsidRPr="00CD5571">
        <w:rPr>
          <w:rFonts w:ascii="Times New Roman" w:hAnsi="Times New Roman" w:cs="Times New Roman"/>
        </w:rPr>
        <w:t>по состоянию на___________</w:t>
      </w:r>
    </w:p>
    <w:p w14:paraId="7986631F" w14:textId="77777777" w:rsidR="00CD5571" w:rsidRPr="00CD5571" w:rsidRDefault="00CD5571" w:rsidP="00CD5571">
      <w:pPr>
        <w:rPr>
          <w:rFonts w:ascii="Times New Roman" w:hAnsi="Times New Roman" w:cs="Times New Roman"/>
        </w:rPr>
      </w:pPr>
    </w:p>
    <w:p w14:paraId="33958B4E" w14:textId="77777777" w:rsidR="00CD5571" w:rsidRPr="00CD5571" w:rsidRDefault="00CD5571" w:rsidP="00CD5571">
      <w:pPr>
        <w:rPr>
          <w:rFonts w:ascii="Times New Roman" w:eastAsia="Calibri" w:hAnsi="Times New Roman" w:cs="Times New Roman"/>
          <w:kern w:val="2"/>
          <w:lang w:val="ru-MD"/>
          <w14:ligatures w14:val="standardContextual"/>
        </w:rPr>
      </w:pPr>
      <w:r w:rsidRPr="00CD5571">
        <w:rPr>
          <w:rFonts w:ascii="Times New Roman" w:eastAsia="Calibri" w:hAnsi="Times New Roman" w:cs="Times New Roman"/>
          <w:kern w:val="2"/>
          <w:lang w:val="ru-MD"/>
          <w14:ligatures w14:val="standardContextual"/>
        </w:rPr>
        <w:t>Наименование уполномоченного исполнительного органа государственной власти:</w:t>
      </w:r>
    </w:p>
    <w:p w14:paraId="0B0E10AC" w14:textId="77777777" w:rsidR="00CD5571" w:rsidRPr="00CD5571" w:rsidRDefault="00CD5571" w:rsidP="00CD5571">
      <w:pPr>
        <w:rPr>
          <w:rFonts w:ascii="Times New Roman" w:eastAsia="Calibri" w:hAnsi="Times New Roman" w:cs="Times New Roman"/>
          <w:kern w:val="2"/>
          <w:lang w:val="ru-MD"/>
          <w14:ligatures w14:val="standardContextual"/>
        </w:rPr>
      </w:pPr>
      <w:r w:rsidRPr="00CD5571">
        <w:rPr>
          <w:rFonts w:ascii="Times New Roman" w:eastAsia="Calibri" w:hAnsi="Times New Roman" w:cs="Times New Roman"/>
          <w:kern w:val="2"/>
          <w:lang w:val="ru-MD"/>
          <w14:ligatures w14:val="standardContextual"/>
        </w:rPr>
        <w:t>_____________________________________________________________________________</w:t>
      </w:r>
    </w:p>
    <w:p w14:paraId="233EA6F6" w14:textId="77777777" w:rsidR="003C5925" w:rsidRDefault="003C5925" w:rsidP="00CD5571">
      <w:pPr>
        <w:rPr>
          <w:rFonts w:ascii="Times New Roman" w:eastAsia="Calibri" w:hAnsi="Times New Roman" w:cs="Times New Roman"/>
          <w:kern w:val="2"/>
          <w:lang w:val="ru-MD"/>
          <w14:ligatures w14:val="standardContextual"/>
        </w:rPr>
      </w:pPr>
    </w:p>
    <w:p w14:paraId="35A24816" w14:textId="67A4402B" w:rsidR="00CD5571" w:rsidRPr="00CD5571" w:rsidRDefault="00CD5571" w:rsidP="00CD5571">
      <w:pPr>
        <w:rPr>
          <w:rFonts w:ascii="Times New Roman" w:eastAsia="Calibri" w:hAnsi="Times New Roman" w:cs="Times New Roman"/>
          <w:kern w:val="2"/>
          <w:lang w:val="ru-MD"/>
          <w14:ligatures w14:val="standardContextual"/>
        </w:rPr>
      </w:pPr>
      <w:r w:rsidRPr="00CD5571">
        <w:rPr>
          <w:rFonts w:ascii="Times New Roman" w:eastAsia="Calibri" w:hAnsi="Times New Roman" w:cs="Times New Roman"/>
          <w:kern w:val="2"/>
          <w:lang w:val="ru-MD"/>
          <w14:ligatures w14:val="standardContextual"/>
        </w:rPr>
        <w:t>Номер и дата аккредитации удостоверяющего центра: _____________________________</w:t>
      </w:r>
    </w:p>
    <w:p w14:paraId="2DB45746" w14:textId="77777777" w:rsidR="00CD5571" w:rsidRPr="00CD5571" w:rsidRDefault="00CD5571" w:rsidP="00CD5571">
      <w:pPr>
        <w:rPr>
          <w:rFonts w:ascii="Times New Roman" w:eastAsia="Calibri" w:hAnsi="Times New Roman" w:cs="Times New Roman"/>
          <w:kern w:val="2"/>
          <w:lang w:val="ru-MD"/>
          <w14:ligatures w14:val="standardContextual"/>
        </w:rPr>
      </w:pPr>
    </w:p>
    <w:p w14:paraId="7A84E5C1" w14:textId="31A30D6B" w:rsidR="00CD5571" w:rsidRPr="00CD5571" w:rsidRDefault="00CD5571" w:rsidP="00654936">
      <w:pPr>
        <w:jc w:val="both"/>
        <w:rPr>
          <w:rFonts w:ascii="Times New Roman" w:eastAsia="Calibri" w:hAnsi="Times New Roman" w:cs="Times New Roman"/>
          <w:kern w:val="2"/>
          <w:lang w:val="ru-MD"/>
          <w14:ligatures w14:val="standardContextual"/>
        </w:rPr>
      </w:pPr>
      <w:r w:rsidRPr="00CD5571">
        <w:rPr>
          <w:rFonts w:ascii="Times New Roman" w:eastAsia="Calibri" w:hAnsi="Times New Roman" w:cs="Times New Roman"/>
          <w:kern w:val="2"/>
          <w:lang w:val="ru-MD"/>
          <w14:ligatures w14:val="standardContextual"/>
        </w:rPr>
        <w:t>Полное наименование аккредитованного удостоверяющего центра, включая организационно-правовую форму юридического лица: _______________________________</w:t>
      </w:r>
      <w:r w:rsidR="00654936">
        <w:rPr>
          <w:rFonts w:ascii="Times New Roman" w:eastAsia="Calibri" w:hAnsi="Times New Roman" w:cs="Times New Roman"/>
          <w:kern w:val="2"/>
          <w:lang w:val="ru-MD"/>
          <w14:ligatures w14:val="standardContextual"/>
        </w:rPr>
        <w:t>___________</w:t>
      </w:r>
    </w:p>
    <w:p w14:paraId="576F0856" w14:textId="77777777" w:rsidR="00CD5571" w:rsidRPr="00CD5571" w:rsidRDefault="00CD5571" w:rsidP="00CD5571">
      <w:pPr>
        <w:rPr>
          <w:rFonts w:ascii="Times New Roman" w:eastAsia="Calibri" w:hAnsi="Times New Roman" w:cs="Times New Roman"/>
          <w:kern w:val="2"/>
          <w:lang w:val="ru-MD"/>
          <w14:ligatures w14:val="standardContextual"/>
        </w:rPr>
      </w:pPr>
      <w:r w:rsidRPr="00CD5571">
        <w:rPr>
          <w:rFonts w:ascii="Times New Roman" w:eastAsia="Calibri" w:hAnsi="Times New Roman" w:cs="Times New Roman"/>
          <w:kern w:val="2"/>
          <w:lang w:val="ru-MD"/>
          <w14:ligatures w14:val="standardContextual"/>
        </w:rPr>
        <w:t>_____________________________________________________________________________</w:t>
      </w:r>
    </w:p>
    <w:p w14:paraId="599FA262" w14:textId="77777777" w:rsidR="00CD5571" w:rsidRPr="00CD5571" w:rsidRDefault="00CD5571" w:rsidP="00CD5571">
      <w:pPr>
        <w:rPr>
          <w:rFonts w:ascii="Times New Roman" w:eastAsia="Calibri" w:hAnsi="Times New Roman" w:cs="Times New Roman"/>
          <w:kern w:val="2"/>
          <w:lang w:val="ru-MD"/>
          <w14:ligatures w14:val="standardContextual"/>
        </w:rPr>
      </w:pPr>
    </w:p>
    <w:p w14:paraId="5C256CF5" w14:textId="275E7F82" w:rsidR="00CD5571" w:rsidRPr="00CD5571" w:rsidRDefault="00CD5571" w:rsidP="00CD5571">
      <w:pPr>
        <w:rPr>
          <w:rFonts w:ascii="Times New Roman" w:eastAsia="Calibri" w:hAnsi="Times New Roman" w:cs="Times New Roman"/>
          <w:kern w:val="2"/>
          <w:lang w:val="ru-MD"/>
          <w14:ligatures w14:val="standardContextual"/>
        </w:rPr>
      </w:pPr>
      <w:r w:rsidRPr="00CD5571">
        <w:rPr>
          <w:rFonts w:ascii="Times New Roman" w:eastAsia="Calibri" w:hAnsi="Times New Roman" w:cs="Times New Roman"/>
          <w:kern w:val="2"/>
          <w:lang w:val="ru-MD"/>
          <w14:ligatures w14:val="standardContextual"/>
        </w:rPr>
        <w:t>Юридический адрес аккредитованного удостоверяющего центра: ___________________</w:t>
      </w:r>
      <w:r w:rsidR="00892200">
        <w:rPr>
          <w:rFonts w:ascii="Times New Roman" w:eastAsia="Calibri" w:hAnsi="Times New Roman" w:cs="Times New Roman"/>
          <w:kern w:val="2"/>
          <w:lang w:val="ru-MD"/>
          <w14:ligatures w14:val="standardContextual"/>
        </w:rPr>
        <w:t>__</w:t>
      </w:r>
    </w:p>
    <w:p w14:paraId="22D1C74D" w14:textId="77777777" w:rsidR="00CD5571" w:rsidRPr="00CD5571" w:rsidRDefault="00CD5571" w:rsidP="00CD5571">
      <w:pPr>
        <w:rPr>
          <w:rFonts w:ascii="Times New Roman" w:eastAsia="Calibri" w:hAnsi="Times New Roman" w:cs="Times New Roman"/>
          <w:kern w:val="2"/>
          <w:lang w:val="ru-MD"/>
          <w14:ligatures w14:val="standardContextual"/>
        </w:rPr>
      </w:pPr>
      <w:r w:rsidRPr="00CD5571">
        <w:rPr>
          <w:rFonts w:ascii="Times New Roman" w:eastAsia="Calibri" w:hAnsi="Times New Roman" w:cs="Times New Roman"/>
          <w:kern w:val="2"/>
          <w:lang w:val="ru-MD"/>
          <w14:ligatures w14:val="standardContextual"/>
        </w:rPr>
        <w:t>_____________________________________________________________________________</w:t>
      </w:r>
    </w:p>
    <w:p w14:paraId="64D795B5" w14:textId="77777777" w:rsidR="00CD5571" w:rsidRPr="00CD5571" w:rsidRDefault="00CD5571" w:rsidP="00CD5571">
      <w:pPr>
        <w:rPr>
          <w:rFonts w:ascii="Times New Roman" w:eastAsia="Calibri" w:hAnsi="Times New Roman" w:cs="Times New Roman"/>
          <w:kern w:val="2"/>
          <w:lang w:val="ru-MD"/>
          <w14:ligatures w14:val="standardContextual"/>
        </w:rPr>
      </w:pPr>
    </w:p>
    <w:p w14:paraId="3D973E8F" w14:textId="77777777" w:rsidR="00CD5571" w:rsidRPr="00CD5571" w:rsidRDefault="00CD5571" w:rsidP="00CD5571">
      <w:pPr>
        <w:rPr>
          <w:rFonts w:ascii="Times New Roman" w:eastAsia="Calibri" w:hAnsi="Times New Roman" w:cs="Times New Roman"/>
          <w:kern w:val="2"/>
          <w:lang w:val="ru-MD"/>
          <w14:ligatures w14:val="standardContextual"/>
        </w:rPr>
      </w:pPr>
      <w:r w:rsidRPr="00CD5571">
        <w:rPr>
          <w:rFonts w:ascii="Times New Roman" w:eastAsia="Calibri" w:hAnsi="Times New Roman" w:cs="Times New Roman"/>
          <w:kern w:val="2"/>
          <w:lang w:val="ru-MD"/>
          <w14:ligatures w14:val="standardContextual"/>
        </w:rPr>
        <w:t>Срок аккредитации удостоверяющего центра: ____________________________________</w:t>
      </w:r>
    </w:p>
    <w:p w14:paraId="6E47CCD0" w14:textId="77777777" w:rsidR="00CD5571" w:rsidRPr="00CD5571" w:rsidRDefault="00CD5571" w:rsidP="00CD5571">
      <w:pPr>
        <w:rPr>
          <w:rFonts w:ascii="Times New Roman" w:eastAsia="Calibri" w:hAnsi="Times New Roman" w:cs="Times New Roman"/>
          <w:kern w:val="2"/>
          <w:lang w:val="ru-MD"/>
          <w14:ligatures w14:val="standardContextual"/>
        </w:rPr>
      </w:pPr>
    </w:p>
    <w:p w14:paraId="538931BC" w14:textId="77777777" w:rsidR="00CD5571" w:rsidRPr="00CD5571" w:rsidRDefault="00CD5571" w:rsidP="00CD5571">
      <w:pPr>
        <w:rPr>
          <w:rFonts w:ascii="Times New Roman" w:eastAsia="Calibri" w:hAnsi="Times New Roman" w:cs="Times New Roman"/>
          <w:kern w:val="2"/>
          <w:lang w:val="ru-MD"/>
          <w14:ligatures w14:val="standardContextual"/>
        </w:rPr>
      </w:pPr>
      <w:r w:rsidRPr="00CD5571">
        <w:rPr>
          <w:rFonts w:ascii="Times New Roman" w:eastAsia="Calibri" w:hAnsi="Times New Roman" w:cs="Times New Roman"/>
          <w:kern w:val="2"/>
          <w:lang w:val="ru-MD"/>
          <w14:ligatures w14:val="standardContextual"/>
        </w:rPr>
        <w:t xml:space="preserve">Министр цифрового развития, </w:t>
      </w:r>
    </w:p>
    <w:p w14:paraId="5145E1F9" w14:textId="77777777" w:rsidR="00CD5571" w:rsidRPr="00CD5571" w:rsidRDefault="00CD5571" w:rsidP="00CD5571">
      <w:pPr>
        <w:rPr>
          <w:rFonts w:ascii="Times New Roman" w:eastAsia="Calibri" w:hAnsi="Times New Roman" w:cs="Times New Roman"/>
          <w:kern w:val="2"/>
          <w:lang w:val="ru-MD"/>
          <w14:ligatures w14:val="standardContextual"/>
        </w:rPr>
      </w:pPr>
      <w:r w:rsidRPr="00CD5571">
        <w:rPr>
          <w:rFonts w:ascii="Times New Roman" w:eastAsia="Calibri" w:hAnsi="Times New Roman" w:cs="Times New Roman"/>
          <w:kern w:val="2"/>
          <w:lang w:val="ru-MD"/>
          <w14:ligatures w14:val="standardContextual"/>
        </w:rPr>
        <w:t>связи и массовых коммуникаций</w:t>
      </w:r>
    </w:p>
    <w:p w14:paraId="00FADDC9" w14:textId="77777777" w:rsidR="00CD5571" w:rsidRPr="00CD5571" w:rsidRDefault="00CD5571" w:rsidP="00CD5571">
      <w:pPr>
        <w:rPr>
          <w:rFonts w:ascii="Times New Roman" w:eastAsia="Calibri" w:hAnsi="Times New Roman" w:cs="Times New Roman"/>
          <w:kern w:val="2"/>
          <w:lang w:val="ru-MD"/>
          <w14:ligatures w14:val="standardContextual"/>
        </w:rPr>
      </w:pPr>
      <w:r w:rsidRPr="00CD5571">
        <w:rPr>
          <w:rFonts w:ascii="Times New Roman" w:eastAsia="Calibri" w:hAnsi="Times New Roman" w:cs="Times New Roman"/>
          <w:kern w:val="2"/>
          <w:lang w:val="ru-MD"/>
          <w14:ligatures w14:val="standardContextual"/>
        </w:rPr>
        <w:t>Приднестровской Молдавской Республики   ____________         ____________________</w:t>
      </w:r>
    </w:p>
    <w:p w14:paraId="331B10B5" w14:textId="7A031228" w:rsidR="00CD5571" w:rsidRPr="00CD5571" w:rsidRDefault="00CD5571" w:rsidP="00CD5571">
      <w:pPr>
        <w:rPr>
          <w:rFonts w:ascii="Times New Roman" w:eastAsia="Calibri" w:hAnsi="Times New Roman" w:cs="Times New Roman"/>
          <w:kern w:val="2"/>
          <w:sz w:val="20"/>
          <w:szCs w:val="20"/>
          <w:lang w:val="ru-MD"/>
          <w14:ligatures w14:val="standardContextual"/>
        </w:rPr>
      </w:pPr>
      <w:r w:rsidRPr="00CD5571">
        <w:rPr>
          <w:rFonts w:ascii="Times New Roman" w:eastAsia="Calibri" w:hAnsi="Times New Roman" w:cs="Times New Roman"/>
          <w:kern w:val="2"/>
          <w:lang w:val="ru-MD"/>
          <w14:ligatures w14:val="standardContextual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kern w:val="2"/>
          <w:lang w:val="ru-MD"/>
          <w14:ligatures w14:val="standardContextual"/>
        </w:rPr>
        <w:t xml:space="preserve"> </w:t>
      </w:r>
      <w:r w:rsidRPr="00CD5571">
        <w:rPr>
          <w:rFonts w:ascii="Times New Roman" w:eastAsia="Calibri" w:hAnsi="Times New Roman" w:cs="Times New Roman"/>
          <w:kern w:val="2"/>
          <w:sz w:val="20"/>
          <w:szCs w:val="20"/>
          <w:lang w:val="ru-MD"/>
          <w14:ligatures w14:val="standardContextual"/>
        </w:rPr>
        <w:t xml:space="preserve">(подпись)                  </w:t>
      </w:r>
      <w:r w:rsidRPr="00CD5571">
        <w:rPr>
          <w:rFonts w:ascii="Times New Roman" w:eastAsia="Calibri" w:hAnsi="Times New Roman" w:cs="Times New Roman"/>
          <w:kern w:val="2"/>
          <w:sz w:val="20"/>
          <w:szCs w:val="20"/>
          <w14:ligatures w14:val="standardContextual"/>
        </w:rPr>
        <w:t xml:space="preserve">  </w:t>
      </w:r>
      <w:r w:rsidRPr="00CD5571">
        <w:rPr>
          <w:rFonts w:ascii="Times New Roman" w:eastAsia="Calibri" w:hAnsi="Times New Roman" w:cs="Times New Roman"/>
          <w:kern w:val="2"/>
          <w:sz w:val="20"/>
          <w:szCs w:val="20"/>
          <w:lang w:val="ru-MD"/>
          <w14:ligatures w14:val="standardContextual"/>
        </w:rPr>
        <w:t xml:space="preserve">  (фамилия, имя, отчество)</w:t>
      </w:r>
    </w:p>
    <w:p w14:paraId="58194D2B" w14:textId="305CBB6F" w:rsidR="00214654" w:rsidRPr="00CD5571" w:rsidRDefault="00CD5571" w:rsidP="00CD5571">
      <w:pPr>
        <w:pStyle w:val="1"/>
        <w:tabs>
          <w:tab w:val="left" w:pos="4529"/>
          <w:tab w:val="left" w:pos="6050"/>
        </w:tabs>
      </w:pPr>
      <w:r w:rsidRPr="00CD5571">
        <w:rPr>
          <w:rFonts w:eastAsia="Calibri"/>
          <w:kern w:val="2"/>
          <w:lang w:val="ru-MD"/>
          <w14:ligatures w14:val="standardContextual"/>
        </w:rPr>
        <w:t>М.П.</w:t>
      </w:r>
    </w:p>
    <w:sectPr w:rsidR="00214654" w:rsidRPr="00CD5571">
      <w:pgSz w:w="11900" w:h="16840"/>
      <w:pgMar w:top="1122" w:right="660" w:bottom="1133" w:left="1554" w:header="694" w:footer="70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3995F" w14:textId="77777777" w:rsidR="0041227E" w:rsidRDefault="0041227E">
      <w:r>
        <w:separator/>
      </w:r>
    </w:p>
  </w:endnote>
  <w:endnote w:type="continuationSeparator" w:id="0">
    <w:p w14:paraId="48BCAA86" w14:textId="77777777" w:rsidR="0041227E" w:rsidRDefault="0041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62AB8" w14:textId="77777777" w:rsidR="0041227E" w:rsidRDefault="0041227E"/>
  </w:footnote>
  <w:footnote w:type="continuationSeparator" w:id="0">
    <w:p w14:paraId="17993D51" w14:textId="77777777" w:rsidR="0041227E" w:rsidRDefault="004122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72A7A"/>
    <w:multiLevelType w:val="multilevel"/>
    <w:tmpl w:val="A788A5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775D1C"/>
    <w:multiLevelType w:val="multilevel"/>
    <w:tmpl w:val="767E3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0A608B"/>
    <w:multiLevelType w:val="multilevel"/>
    <w:tmpl w:val="FB5ED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48098474">
    <w:abstractNumId w:val="2"/>
  </w:num>
  <w:num w:numId="2" w16cid:durableId="545869277">
    <w:abstractNumId w:val="0"/>
  </w:num>
  <w:num w:numId="3" w16cid:durableId="433941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654"/>
    <w:rsid w:val="00027CED"/>
    <w:rsid w:val="001B2C8F"/>
    <w:rsid w:val="00214654"/>
    <w:rsid w:val="003C5925"/>
    <w:rsid w:val="0041227E"/>
    <w:rsid w:val="00432737"/>
    <w:rsid w:val="0045698F"/>
    <w:rsid w:val="00654936"/>
    <w:rsid w:val="006D6DF1"/>
    <w:rsid w:val="00892200"/>
    <w:rsid w:val="00A46317"/>
    <w:rsid w:val="00B31D19"/>
    <w:rsid w:val="00BF2FC5"/>
    <w:rsid w:val="00CD5571"/>
    <w:rsid w:val="00FC3B3C"/>
    <w:rsid w:val="00FC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1F22"/>
  <w15:docId w15:val="{77FD34B4-25D4-432D-A0A0-6B9EAA95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  <w:ind w:left="13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line="252" w:lineRule="auto"/>
      <w:ind w:left="4420"/>
      <w:jc w:val="right"/>
    </w:pPr>
    <w:rPr>
      <w:sz w:val="20"/>
      <w:szCs w:val="20"/>
    </w:rPr>
  </w:style>
  <w:style w:type="paragraph" w:customStyle="1" w:styleId="1">
    <w:name w:val="Основной текст1"/>
    <w:basedOn w:val="a"/>
    <w:link w:val="a3"/>
    <w:pPr>
      <w:ind w:firstLine="300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rsid w:val="001B2C8F"/>
    <w:pPr>
      <w:widowControl/>
      <w:spacing w:after="120"/>
      <w:ind w:left="204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Основной текст Знак"/>
    <w:basedOn w:val="a0"/>
    <w:link w:val="a4"/>
    <w:rsid w:val="001B2C8F"/>
    <w:rPr>
      <w:rFonts w:ascii="Times New Roman" w:eastAsia="Times New Roman" w:hAnsi="Times New Roman" w:cs="Times New Roman"/>
      <w:lang w:bidi="ar-SA"/>
    </w:rPr>
  </w:style>
  <w:style w:type="paragraph" w:styleId="31">
    <w:name w:val="Body Text 3"/>
    <w:basedOn w:val="a"/>
    <w:link w:val="32"/>
    <w:uiPriority w:val="99"/>
    <w:semiHidden/>
    <w:unhideWhenUsed/>
    <w:rsid w:val="00CD55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D5571"/>
    <w:rPr>
      <w:color w:val="000000"/>
      <w:sz w:val="16"/>
      <w:szCs w:val="16"/>
    </w:rPr>
  </w:style>
  <w:style w:type="table" w:styleId="a6">
    <w:name w:val="Table Grid"/>
    <w:basedOn w:val="a1"/>
    <w:uiPriority w:val="39"/>
    <w:rsid w:val="00CD557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2070</Words>
  <Characters>11804</Characters>
  <Application>Microsoft Office Word</Application>
  <DocSecurity>0</DocSecurity>
  <Lines>98</Lines>
  <Paragraphs>27</Paragraphs>
  <ScaleCrop>false</ScaleCrop>
  <Company/>
  <LinksUpToDate>false</LinksUpToDate>
  <CharactersWithSpaces>13847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Н. Камбур</dc:creator>
  <cp:keywords/>
  <cp:lastModifiedBy>Петр В. Смирнов</cp:lastModifiedBy>
  <cp:revision>16</cp:revision>
  <dcterms:created xsi:type="dcterms:W3CDTF">2023-11-22T14:00:00Z</dcterms:created>
  <dcterms:modified xsi:type="dcterms:W3CDTF">2023-11-23T12:25:00Z</dcterms:modified>
</cp:coreProperties>
</file>