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E31D" w14:textId="77777777" w:rsidR="009A1AD8" w:rsidRPr="00E4650A" w:rsidRDefault="009A1AD8" w:rsidP="009A1AD8">
      <w:pPr>
        <w:pStyle w:val="a3"/>
        <w:spacing w:before="0" w:beforeAutospacing="0" w:after="0" w:afterAutospacing="0"/>
        <w:jc w:val="center"/>
        <w:rPr>
          <w:b/>
          <w:bCs/>
          <w:color w:val="000000" w:themeColor="text1"/>
        </w:rPr>
      </w:pPr>
      <w:r w:rsidRPr="00E4650A">
        <w:rPr>
          <w:b/>
          <w:bCs/>
          <w:color w:val="000000" w:themeColor="text1"/>
        </w:rPr>
        <w:t>Постановление Правительства Приднестровской Молдавской Республики</w:t>
      </w:r>
    </w:p>
    <w:p w14:paraId="2010D19D" w14:textId="77777777" w:rsidR="009A1AD8" w:rsidRPr="00E4650A" w:rsidRDefault="009A1AD8" w:rsidP="009A1AD8">
      <w:pPr>
        <w:pStyle w:val="a3"/>
        <w:spacing w:before="0" w:beforeAutospacing="0" w:after="0" w:afterAutospacing="0"/>
        <w:jc w:val="center"/>
        <w:rPr>
          <w:color w:val="000000" w:themeColor="text1"/>
        </w:rPr>
      </w:pPr>
    </w:p>
    <w:p w14:paraId="40463419" w14:textId="77777777" w:rsidR="009A1AD8" w:rsidRPr="00E4650A" w:rsidRDefault="009A1AD8" w:rsidP="009A1AD8">
      <w:pPr>
        <w:pStyle w:val="a3"/>
        <w:spacing w:before="0" w:beforeAutospacing="0" w:after="0" w:afterAutospacing="0"/>
        <w:jc w:val="center"/>
        <w:rPr>
          <w:color w:val="000000" w:themeColor="text1"/>
        </w:rPr>
      </w:pPr>
      <w:r w:rsidRPr="00E4650A">
        <w:rPr>
          <w:color w:val="000000" w:themeColor="text1"/>
        </w:rPr>
        <w:t>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p>
    <w:p w14:paraId="60498889" w14:textId="77777777" w:rsidR="00296745" w:rsidRPr="00E4650A" w:rsidRDefault="00296745" w:rsidP="009A1AD8">
      <w:pPr>
        <w:pStyle w:val="a3"/>
        <w:spacing w:before="0" w:beforeAutospacing="0" w:after="0" w:afterAutospacing="0"/>
        <w:jc w:val="center"/>
        <w:rPr>
          <w:color w:val="000000" w:themeColor="text1"/>
        </w:rPr>
      </w:pPr>
    </w:p>
    <w:p w14:paraId="0007C75D" w14:textId="2863B9AE" w:rsidR="00296745" w:rsidRPr="00E4650A" w:rsidRDefault="00296745" w:rsidP="009A1AD8">
      <w:pPr>
        <w:pStyle w:val="a3"/>
        <w:spacing w:before="0" w:beforeAutospacing="0" w:after="0" w:afterAutospacing="0"/>
        <w:jc w:val="center"/>
        <w:rPr>
          <w:color w:val="000000" w:themeColor="text1"/>
          <w:sz w:val="20"/>
          <w:szCs w:val="20"/>
        </w:rPr>
      </w:pPr>
      <w:r w:rsidRPr="00E4650A">
        <w:rPr>
          <w:color w:val="000000" w:themeColor="text1"/>
          <w:sz w:val="20"/>
          <w:szCs w:val="20"/>
        </w:rPr>
        <w:t xml:space="preserve">(ред. на </w:t>
      </w:r>
      <w:r w:rsidR="004030C1" w:rsidRPr="00E4650A">
        <w:rPr>
          <w:color w:val="000000" w:themeColor="text1"/>
          <w:sz w:val="20"/>
          <w:szCs w:val="20"/>
        </w:rPr>
        <w:t>22 января 2024 года</w:t>
      </w:r>
      <w:r w:rsidRPr="00E4650A">
        <w:rPr>
          <w:color w:val="000000" w:themeColor="text1"/>
          <w:sz w:val="20"/>
          <w:szCs w:val="20"/>
        </w:rPr>
        <w:t>)</w:t>
      </w:r>
    </w:p>
    <w:p w14:paraId="4577FB39" w14:textId="77777777" w:rsidR="009A1AD8" w:rsidRPr="00E4650A" w:rsidRDefault="009A1AD8" w:rsidP="009A1AD8">
      <w:pPr>
        <w:pStyle w:val="a3"/>
        <w:spacing w:before="0" w:beforeAutospacing="0" w:after="0" w:afterAutospacing="0"/>
        <w:jc w:val="center"/>
        <w:rPr>
          <w:color w:val="000000" w:themeColor="text1"/>
        </w:rPr>
      </w:pPr>
    </w:p>
    <w:p w14:paraId="26ED9BA4" w14:textId="086D58BD"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Указом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(САЗ 17-1) с изменениями и дополнениями, внесенными указами Президента Приднестровской Молдавской Республики от 2 февраля 2017 года № 80 (САЗ 17-6), от 10 февраля 2017 года № 101 (САЗ 17-7), от 1 декабря 2017 года № 671 (САЗ 17-49), от 1 декабря 2017 года № 672 (САЗ 17-49), от 14 марта 2018 года № 88 (САЗ 18-11), от 4 июня 2018 года № 207 (САЗ 18-23), от 30 декабря 2020 года № 491 (САЗ 21-1),</w:t>
      </w:r>
      <w:r w:rsidR="00736B1B" w:rsidRPr="00E4650A">
        <w:rPr>
          <w:color w:val="000000" w:themeColor="text1"/>
        </w:rPr>
        <w:t xml:space="preserve"> от 11 мая 2023 года № 157 (САЗ 23-19),</w:t>
      </w:r>
      <w:r w:rsidRPr="00E4650A">
        <w:rPr>
          <w:color w:val="000000" w:themeColor="text1"/>
        </w:rPr>
        <w:t xml:space="preserve"> </w:t>
      </w:r>
      <w:r w:rsidR="00DD3566" w:rsidRPr="00E4650A">
        <w:rPr>
          <w:color w:val="000000" w:themeColor="text1"/>
        </w:rPr>
        <w:t>от 31 августа 2023 года № 297 (САЗ 23-36),</w:t>
      </w:r>
      <w:r w:rsidR="004030C1" w:rsidRPr="00E4650A">
        <w:rPr>
          <w:color w:val="000000" w:themeColor="text1"/>
        </w:rPr>
        <w:t xml:space="preserve"> от 22 января 2024 года № 33 (САЗ 24-5)</w:t>
      </w:r>
      <w:r w:rsidR="00DD3566" w:rsidRPr="00E4650A">
        <w:rPr>
          <w:color w:val="000000" w:themeColor="text1"/>
        </w:rPr>
        <w:t xml:space="preserve"> </w:t>
      </w:r>
      <w:r w:rsidRPr="00E4650A">
        <w:rPr>
          <w:color w:val="000000" w:themeColor="text1"/>
        </w:rPr>
        <w:t>Правительство Приднестровской Молдавской Республики постановляет:</w:t>
      </w:r>
    </w:p>
    <w:p w14:paraId="0478B334"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1. Утвердить:</w:t>
      </w:r>
    </w:p>
    <w:p w14:paraId="257F9674"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а) Положение о Министерстве цифрового развития, связи и массовых коммуникаций Приднестровской Молдавской Республики согласно Приложению № 1 к настоящему Постановлению;</w:t>
      </w:r>
    </w:p>
    <w:p w14:paraId="2ABB9B56"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б) структуру Министерства цифрового развития, связи и массовых коммуникаций Приднестровской Молдавской Республики согласно Приложению № 2 к настоящему Постановлению;</w:t>
      </w:r>
    </w:p>
    <w:p w14:paraId="7A42F8BF"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в) предельную штатную численность Министерства цифрового развития, связи и массовых коммуникаций Приднестровской Молдавской Республики в количестве 84 (восьмидесяти четырех) штатных единиц.</w:t>
      </w:r>
    </w:p>
    <w:p w14:paraId="764DB4AA"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2. Признать утратившими силу Постановление Правительства Приднестровской Молдавской Республики от 26 мая 2017 года № 109 «Об утверждении Положения, структуры и предельной штатной численности Государственной службы средств массовой информации Приднестровской Молдавской Республики» (САЗ 17-23) с изменениями и дополнением, внесенными постановлениями Правительства Приднестровской Молдавской Республики от 7 декабря 2017 года № 335 (САЗ 17-50), от 3 мая 2018 года № 134 (САЗ 18-18), от 14 октября 2019 года № 373 (САЗ 19-40), и Постановление Правительства Приднестровской Молдавской Республики от 30 апреля 2020 года № 138 «Об утверждении Положения, структуры и предельной штатной численности Государственной службы связи Приднестровской Молдавской Республики» (САЗ 20-20).</w:t>
      </w:r>
    </w:p>
    <w:p w14:paraId="1E18D293" w14:textId="77777777" w:rsidR="009A1AD8" w:rsidRPr="00E4650A" w:rsidRDefault="009A1AD8" w:rsidP="001B7DE2">
      <w:pPr>
        <w:pStyle w:val="a3"/>
        <w:spacing w:before="0" w:beforeAutospacing="0" w:after="0" w:afterAutospacing="0"/>
        <w:ind w:firstLine="708"/>
        <w:jc w:val="both"/>
        <w:rPr>
          <w:color w:val="000000" w:themeColor="text1"/>
        </w:rPr>
      </w:pPr>
      <w:r w:rsidRPr="00E4650A">
        <w:rPr>
          <w:color w:val="000000" w:themeColor="text1"/>
        </w:rPr>
        <w:t xml:space="preserve">3. Настоящее Постановление вступает в силу со дня официального опубликования. </w:t>
      </w:r>
    </w:p>
    <w:p w14:paraId="39530BC6" w14:textId="77777777" w:rsidR="009A1AD8" w:rsidRPr="00E4650A" w:rsidRDefault="009A1AD8" w:rsidP="009A1AD8">
      <w:pPr>
        <w:pStyle w:val="a3"/>
        <w:spacing w:before="0" w:beforeAutospacing="0" w:after="0" w:afterAutospacing="0"/>
        <w:rPr>
          <w:color w:val="000000" w:themeColor="text1"/>
        </w:rPr>
      </w:pPr>
      <w:r w:rsidRPr="00E4650A">
        <w:rPr>
          <w:b/>
          <w:bCs/>
          <w:color w:val="000000" w:themeColor="text1"/>
        </w:rPr>
        <w:t xml:space="preserve">Исполняющий обязанности Председателя Правительства </w:t>
      </w:r>
    </w:p>
    <w:p w14:paraId="41F77183" w14:textId="77777777" w:rsidR="009A1AD8" w:rsidRPr="00E4650A" w:rsidRDefault="009A1AD8" w:rsidP="009A1AD8">
      <w:pPr>
        <w:pStyle w:val="a3"/>
        <w:spacing w:before="0" w:beforeAutospacing="0" w:after="0" w:afterAutospacing="0"/>
        <w:rPr>
          <w:color w:val="000000" w:themeColor="text1"/>
        </w:rPr>
      </w:pPr>
      <w:r w:rsidRPr="00E4650A">
        <w:rPr>
          <w:b/>
          <w:bCs/>
          <w:color w:val="000000" w:themeColor="text1"/>
        </w:rPr>
        <w:t xml:space="preserve">Приднестровской Молдавской Республики </w:t>
      </w:r>
      <w:r w:rsidRPr="00E4650A">
        <w:rPr>
          <w:color w:val="000000" w:themeColor="text1"/>
        </w:rPr>
        <w:t>   </w:t>
      </w:r>
      <w:r w:rsidRPr="00E4650A">
        <w:rPr>
          <w:b/>
          <w:bCs/>
          <w:color w:val="000000" w:themeColor="text1"/>
        </w:rPr>
        <w:t xml:space="preserve">С. </w:t>
      </w:r>
      <w:proofErr w:type="spellStart"/>
      <w:r w:rsidRPr="00E4650A">
        <w:rPr>
          <w:b/>
          <w:bCs/>
          <w:color w:val="000000" w:themeColor="text1"/>
        </w:rPr>
        <w:t>Касап</w:t>
      </w:r>
      <w:proofErr w:type="spellEnd"/>
    </w:p>
    <w:p w14:paraId="4CCA8C79"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г. Тирасполь</w:t>
      </w:r>
    </w:p>
    <w:p w14:paraId="117BEEA7"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21 января 2021 г.</w:t>
      </w:r>
    </w:p>
    <w:p w14:paraId="5A7F3756"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 12</w:t>
      </w:r>
    </w:p>
    <w:p w14:paraId="5D7AC0B2" w14:textId="77777777" w:rsidR="00296745" w:rsidRPr="00E4650A" w:rsidRDefault="00296745" w:rsidP="009A1AD8">
      <w:pPr>
        <w:pStyle w:val="a3"/>
        <w:spacing w:before="0" w:beforeAutospacing="0" w:after="0" w:afterAutospacing="0"/>
        <w:rPr>
          <w:color w:val="000000" w:themeColor="text1"/>
        </w:rPr>
      </w:pPr>
    </w:p>
    <w:p w14:paraId="493F606E"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1F6327CA"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39FA4354"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50F5CA47"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005DDAB1"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2B9B640F"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035A704A"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3F928AC5"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73E270C5"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510D212A"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7FBE1BCD" w14:textId="77777777" w:rsidR="00296745" w:rsidRPr="00E4650A" w:rsidRDefault="00296745" w:rsidP="009A1AD8">
      <w:pPr>
        <w:pStyle w:val="a3"/>
        <w:spacing w:before="0" w:beforeAutospacing="0" w:after="0" w:afterAutospacing="0"/>
        <w:ind w:firstLine="6375"/>
        <w:jc w:val="right"/>
        <w:rPr>
          <w:color w:val="000000" w:themeColor="text1"/>
          <w:sz w:val="18"/>
          <w:szCs w:val="18"/>
        </w:rPr>
      </w:pPr>
    </w:p>
    <w:p w14:paraId="3B3D759E"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Приложение № 1</w:t>
      </w:r>
    </w:p>
    <w:p w14:paraId="3FD608D6"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 xml:space="preserve">к Постановлению Правительства </w:t>
      </w:r>
    </w:p>
    <w:p w14:paraId="111DDCCD"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 xml:space="preserve">Приднестровской Молдавской Республики </w:t>
      </w:r>
    </w:p>
    <w:p w14:paraId="41AC5CE5" w14:textId="77777777" w:rsidR="009A1AD8" w:rsidRPr="00E4650A" w:rsidRDefault="009A1AD8" w:rsidP="00296745">
      <w:pPr>
        <w:pStyle w:val="a3"/>
        <w:spacing w:before="0" w:beforeAutospacing="0" w:after="0" w:afterAutospacing="0"/>
        <w:ind w:firstLine="6375"/>
        <w:jc w:val="center"/>
        <w:rPr>
          <w:color w:val="000000" w:themeColor="text1"/>
        </w:rPr>
      </w:pPr>
      <w:r w:rsidRPr="00E4650A">
        <w:rPr>
          <w:color w:val="000000" w:themeColor="text1"/>
          <w:sz w:val="18"/>
          <w:szCs w:val="18"/>
        </w:rPr>
        <w:t>от 21 января 2021 года № 12</w:t>
      </w:r>
    </w:p>
    <w:p w14:paraId="0C748E6B" w14:textId="77777777" w:rsidR="009A1AD8" w:rsidRPr="00E4650A" w:rsidRDefault="009A1AD8" w:rsidP="00296745">
      <w:pPr>
        <w:pStyle w:val="a3"/>
        <w:spacing w:before="0" w:beforeAutospacing="0" w:after="0" w:afterAutospacing="0"/>
        <w:jc w:val="center"/>
        <w:rPr>
          <w:color w:val="000000" w:themeColor="text1"/>
        </w:rPr>
      </w:pPr>
      <w:r w:rsidRPr="00E4650A">
        <w:rPr>
          <w:color w:val="000000" w:themeColor="text1"/>
        </w:rPr>
        <w:t>ПОЛОЖЕНИЕ</w:t>
      </w:r>
    </w:p>
    <w:p w14:paraId="6E884E73" w14:textId="77777777" w:rsidR="009A1AD8" w:rsidRPr="00E4650A" w:rsidRDefault="009A1AD8" w:rsidP="00296745">
      <w:pPr>
        <w:pStyle w:val="a3"/>
        <w:spacing w:before="0" w:beforeAutospacing="0" w:after="0" w:afterAutospacing="0"/>
        <w:jc w:val="center"/>
        <w:rPr>
          <w:color w:val="000000" w:themeColor="text1"/>
        </w:rPr>
      </w:pPr>
      <w:r w:rsidRPr="00E4650A">
        <w:rPr>
          <w:color w:val="000000" w:themeColor="text1"/>
        </w:rPr>
        <w:t>о Министерстве цифрового развития, связи и массовых коммуникаций Приднестровской Молдавской Республики</w:t>
      </w:r>
    </w:p>
    <w:p w14:paraId="7E3678B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Общие положения</w:t>
      </w:r>
    </w:p>
    <w:p w14:paraId="0AC2679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w:t>
      </w:r>
    </w:p>
    <w:p w14:paraId="5F0CD49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Министерство осуществляет функции по выработке и реализации государственной политики посредством нормативного правового и нормативно-технического регулирования в подведомственных сферах: 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 и радиовещания и перспективных технологий в этих областях) и почтовой связи, 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 обработки персональных данных и защиты прав субъектов персональных данных,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0A454CD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Министерство в своей деятельности руководствуется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нормативными правовыми актами Приднестровской Молдавской Республики, а также настоящим Положением.</w:t>
      </w:r>
    </w:p>
    <w:p w14:paraId="1FA1009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4. Министерство осуществляет свою деятельность во взаимодействии с органами государственной власти и управления Приднестровской Молдавской Республики, органами местного государственного управления и местного самоуправления, а также организациями, общественными объединениями и средствами массовой информации.</w:t>
      </w:r>
    </w:p>
    <w:p w14:paraId="7E9F59D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Министерство обладает правами и обязанностями юридического лица, имеет самостоятельный баланс, обособленное имущество, расчетный и иные счета в банках Приднестровской Молдавской Республики, круглую печать с изображением Государственного герба Приднестровской Молдавской Республики и со своим наименованием на молдавском, русском и украинском языках, а также другие необходимые для осуществления своей деятельности печати, штампы и бланки.</w:t>
      </w:r>
    </w:p>
    <w:p w14:paraId="4246A2E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Основные задачи Министерства</w:t>
      </w:r>
    </w:p>
    <w:p w14:paraId="2AE3BC3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6. Основными задачами Министерства являются выработка и реализация государственной политики в каждой подведомственной сфере, осуществляемой посредством:</w:t>
      </w:r>
    </w:p>
    <w:p w14:paraId="7DB7D34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а) внесения в Правительство Приднестровской Молдавской Республики проектов законов, правовых актов Президента Приднестровской Молдавской Республики и </w:t>
      </w:r>
      <w:r w:rsidRPr="00E4650A">
        <w:rPr>
          <w:color w:val="000000" w:themeColor="text1"/>
        </w:rPr>
        <w:lastRenderedPageBreak/>
        <w:t>Правительства Приднестровской Молдавской Республики и других документов, по которым требуется решение Правительства Приднестровской Молдавской Республики, по вопросам, отнесенным к подведомственным сферам Министерства;</w:t>
      </w:r>
    </w:p>
    <w:p w14:paraId="10315A6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разработки и (или) принятия ведомственных нормативных правовых и нормативно-технических актов, а также совместных нормативных правовых актов и нормативно-технических актов с органами государственной власти и управления Приднестровской Молдавской Республики по вопросам, отнесенным к подведомственным сферам Министерства, на основании и во исполнение Конституции Приднестровской Молдавской Республики, конституционных законов, законов, правовых актов Президента Приднестровской Молдавской Республики и Правительства Приднестровской Молдавской Республики, направленных на обеспечение потребности населения и организаций в доступе к средствам массовой информации и информационном взаимодействии, формирование культуры массовой информации, укрепление правовых и профессиональных основ деятельности средств массовой информации, обеспечение доступности услуг связи, информационных ресурсов, формирование органами государственной власти и управления Приднестровской Молдавской Республики государственных информационных систем, информационных ресурсов и их информационному взаимодействию в целях исполнения государственных функций, в том числе предоставления государственных услуг в электронной форме, обеспечение защиты прав и законных интересов личности и государства, совершенствование системы управления и экономических механизмов регулирования отрасли, содействие внедрению прогрессивных технологий и инноваций в подведомственных сферах, создание благоприятных условий для развития конкурентной среды для операторов связи, создание благоприятных условий для операторов государственных информационных систем, которые достигаются путем:</w:t>
      </w:r>
    </w:p>
    <w:p w14:paraId="50670FB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разработки:</w:t>
      </w:r>
    </w:p>
    <w:p w14:paraId="1CD3C77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стратегий развития подведомственных сфер;</w:t>
      </w:r>
    </w:p>
    <w:p w14:paraId="0396DE3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государственных программ в подведомственных сферах и мер по их реализации;</w:t>
      </w:r>
    </w:p>
    <w:p w14:paraId="4DD8C01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требований к созданию, вводу в эксплуатацию, эксплуатации, интеграции и развитию сетей связи, государственных информационных систем, информационных ресурсов;</w:t>
      </w:r>
    </w:p>
    <w:p w14:paraId="0F4E552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г) рекомендаций по защите прав субъектов персональных данных при обработке персональных данных; </w:t>
      </w:r>
    </w:p>
    <w:p w14:paraId="4B266DD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методики рейтингования исполнительных органов государственной власти Приднестровской Молдавской Республики по уровню открытости;</w:t>
      </w:r>
    </w:p>
    <w:p w14:paraId="1C51EBA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рекомендаций, направленных на повышение экономической эффективности отраслей, входящих в подведомственные сферы;</w:t>
      </w:r>
    </w:p>
    <w:p w14:paraId="0DC9AE1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требований по формированию государственных информационных систем, информационных ресурсов, в том числе для предоставления государственных услуг в электронной форме;</w:t>
      </w:r>
    </w:p>
    <w:p w14:paraId="0D27CAE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обеспечения функционирования подведомственных организаций в целях реализации Министерством государственной политики в регулируемых сферах;</w:t>
      </w:r>
    </w:p>
    <w:p w14:paraId="4AA0862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осуществления в подведомственных сферах:</w:t>
      </w:r>
    </w:p>
    <w:p w14:paraId="0B47EF9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регулирования отношений посредством регистрации, лицензирования, аккредитации, сертификации, распределения ограниченных ресурсов радиочастотного спектра и нумерации;</w:t>
      </w:r>
    </w:p>
    <w:p w14:paraId="61BE869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государственного контроля за соблюдением законодательства Приднестровской Молдавской Республики, а также в установленных законодательством Приднестровской Молдавской Республики случаях надзора;</w:t>
      </w:r>
    </w:p>
    <w:p w14:paraId="653EEEF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ведения реестров данных (баз данных), определенных законодательством Приднестровской Молдавской Республики;</w:t>
      </w:r>
    </w:p>
    <w:p w14:paraId="3A61F02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г) полномочий государственного заказчика в случаях, установленных законодательством Приднестровской Молдавской Республики;</w:t>
      </w:r>
    </w:p>
    <w:p w14:paraId="5A46655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международного сотрудничества.</w:t>
      </w:r>
    </w:p>
    <w:p w14:paraId="59AA0F9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Функции Министерства</w:t>
      </w:r>
    </w:p>
    <w:p w14:paraId="6C25306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7. В целях реализации возложенных задач Министерство осуществляет следующие функции:</w:t>
      </w:r>
    </w:p>
    <w:p w14:paraId="69BDE43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разрабатывает и вносит на рассмотрение в Правительство Приднестровской Молдавской Республики проекты законов, правовых актов Президента Приднестровской Молдавской Республики и Правительства Приднестровской Молдавской Республики и другие документы, по которым требуется решение Правительства Приднестровской Молдавской Республики, по вопросам, отнесенным к подведомственным Министерству сферам;</w:t>
      </w:r>
    </w:p>
    <w:p w14:paraId="34E9BA53" w14:textId="77777777" w:rsidR="009A1AD8" w:rsidRPr="00E4650A" w:rsidRDefault="009A1AD8" w:rsidP="00A62017">
      <w:pPr>
        <w:pStyle w:val="a3"/>
        <w:spacing w:before="0" w:beforeAutospacing="0" w:after="0" w:afterAutospacing="0"/>
        <w:ind w:firstLine="708"/>
        <w:jc w:val="both"/>
        <w:rPr>
          <w:color w:val="000000" w:themeColor="text1"/>
        </w:rPr>
      </w:pPr>
      <w:r w:rsidRPr="00E4650A">
        <w:rPr>
          <w:color w:val="000000" w:themeColor="text1"/>
        </w:rPr>
        <w:t>б) координирует, регулирует и контролирует деятельность подведомственных организаций государственной формы собственности на основе бухгалтерской, статистической и иной отчетности;</w:t>
      </w:r>
    </w:p>
    <w:p w14:paraId="059DC48B" w14:textId="77777777" w:rsidR="009A1AD8" w:rsidRPr="00E4650A" w:rsidRDefault="009A1AD8" w:rsidP="00A62017">
      <w:pPr>
        <w:pStyle w:val="a3"/>
        <w:spacing w:before="0" w:beforeAutospacing="0" w:after="0" w:afterAutospacing="0"/>
        <w:ind w:firstLine="708"/>
        <w:jc w:val="both"/>
        <w:rPr>
          <w:color w:val="000000" w:themeColor="text1"/>
        </w:rPr>
      </w:pPr>
      <w:r w:rsidRPr="00E4650A">
        <w:rPr>
          <w:color w:val="000000" w:themeColor="text1"/>
        </w:rPr>
        <w:t>в) проводит анализ эффективности работы в отраслях подведомственных сфер на основе статистической отчетности;</w:t>
      </w:r>
    </w:p>
    <w:p w14:paraId="1089B96D" w14:textId="77777777" w:rsidR="009A1AD8" w:rsidRPr="00E4650A" w:rsidRDefault="009A1AD8" w:rsidP="00A62017">
      <w:pPr>
        <w:pStyle w:val="a3"/>
        <w:spacing w:before="0" w:beforeAutospacing="0" w:after="0" w:afterAutospacing="0"/>
        <w:ind w:firstLine="708"/>
        <w:jc w:val="both"/>
        <w:rPr>
          <w:color w:val="000000" w:themeColor="text1"/>
        </w:rPr>
      </w:pPr>
      <w:r w:rsidRPr="00E4650A">
        <w:rPr>
          <w:color w:val="000000" w:themeColor="text1"/>
        </w:rPr>
        <w:t>г) принимает решения о создании, реорганизации и прекращении деятельности подведомственных Министерству организаций, осуществляет управление деятельностью подведомственных организаций;</w:t>
      </w:r>
    </w:p>
    <w:p w14:paraId="0E9B558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разрабатывает предложения по реализации тарифной политики в подведомственной сфере;</w:t>
      </w:r>
    </w:p>
    <w:p w14:paraId="782CE81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направляет своих представителей для работы в координационных и совещательных органах в установленных сферах деятельности;</w:t>
      </w:r>
    </w:p>
    <w:p w14:paraId="6DD0C89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осуществляет функции главного распорядителя и получателя средств республиканского бюджета, предусмотренных на содержание Министерства, а также подведомственных учреждений и других направлений, установленных законом о республиканском бюджете на соответствующий финансовый год</w:t>
      </w:r>
    </w:p>
    <w:p w14:paraId="7DAB599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з) осуществляет полномочия собственника в отношении государственного имущества, переданного Министерству в порядке и в пределах, определенных законодательством Приднестровской Молдавской Республики;</w:t>
      </w:r>
    </w:p>
    <w:p w14:paraId="3198B38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и) размещает в установленном законодательством Приднестровской Молдавской Республики порядке заказы на поставку товаров, выполнение работ, оказание услуг для обеспечения нужд Министерства;</w:t>
      </w:r>
    </w:p>
    <w:p w14:paraId="4A2BE20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к) рассматривает обращения граждан и юридических лиц по вопросам, относящимся к компетенции Министерства;</w:t>
      </w:r>
    </w:p>
    <w:p w14:paraId="108B629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л) ведет служебную переписку с органами государственной власти и управления Приднестровской Молдавской Республики, органами местного самоуправления и местного государственного управления, общественными объединениями и иными организациями в установленном законодательством Приднестровской Молдавской Республики порядке в пределах компетенции;</w:t>
      </w:r>
    </w:p>
    <w:p w14:paraId="4E52F7B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м) осуществляет координацию деятельности иных органов государственной власти и управления Приднестровской Молдавской Республики, связанную с исполнением полномочий в подведомственных сферах;</w:t>
      </w:r>
    </w:p>
    <w:p w14:paraId="5FF67A7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н) осуществляет контроль за целевым использованием финансовых, топливно-энергетических и других материально-технических ресурсов, распорядителем которых является Министерство;</w:t>
      </w:r>
    </w:p>
    <w:p w14:paraId="0DC5875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о) участвует в разработке прогноза социально-экономического развития Приднестровской Молдавской Республики и предложений к проекту консолидированного бюджета по разделам, относящимся к компетенции Министерства;</w:t>
      </w:r>
    </w:p>
    <w:p w14:paraId="6DE5F97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п) на основании и во исполнение Конституции Приднестровской Молдавской Республики, конституционных законов, законов, правовых актов Президента </w:t>
      </w:r>
      <w:r w:rsidRPr="00E4650A">
        <w:rPr>
          <w:color w:val="000000" w:themeColor="text1"/>
        </w:rPr>
        <w:lastRenderedPageBreak/>
        <w:t>Приднестровской Молдавской Республики и Правительства Приднестровской Молдавской Республики разрабатывает и самостоятельно принимает следующие нормативные правовые и нормативно-технические акты:</w:t>
      </w:r>
    </w:p>
    <w:p w14:paraId="2A9FEA1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требования к построению сетей связи, применяемым средствам связи;</w:t>
      </w:r>
    </w:p>
    <w:p w14:paraId="53E3BC6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требования к использованию радиочастотного спектра и ресурсам нумерации;</w:t>
      </w:r>
    </w:p>
    <w:p w14:paraId="62BEE18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правила взаимодействия сетей связи, составляющих единую сеть электросвязи Приднестровской Молдавской Республики;</w:t>
      </w:r>
    </w:p>
    <w:p w14:paraId="4FDDECE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4) порядок регистрации радиоизлучающих средств, перечень радиоизлучающих средств, не подлежащих регистрации;</w:t>
      </w:r>
    </w:p>
    <w:p w14:paraId="0FD627F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порядок проведения экспертизы электромагнитной совместимости на предмет возможности использования заявленных радиоизлучающих средств;</w:t>
      </w:r>
    </w:p>
    <w:p w14:paraId="25C91F7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6) отраслевые требования к проектированию, строительству, эксплуатации сетей связи и сооружений связи, определяет порядок ввода в эксплуатацию и вывода из эксплуатации сетей связи, объектов связи;</w:t>
      </w:r>
    </w:p>
    <w:p w14:paraId="2FC8795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7) правила оказания услуг в подведомственных сферах в случаях, установленных законодательством Приднестровской Молдавской Республики;</w:t>
      </w:r>
    </w:p>
    <w:p w14:paraId="38E49E8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8) правила присоединения сетей электросвязи к сети общего пользования;</w:t>
      </w:r>
    </w:p>
    <w:p w14:paraId="35A3892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9) правила проведения сертификации соответствия средств электросвязи;</w:t>
      </w:r>
    </w:p>
    <w:p w14:paraId="5DD14F4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10) порядок организации и проведения работ по обязательному подтверждению соответствия средств электросвязи;</w:t>
      </w:r>
    </w:p>
    <w:p w14:paraId="41DBDDF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11) порядок аккредитации органов по сертификации, испытательных лабораторий (центров), проводящих сертификационные испытания;</w:t>
      </w:r>
    </w:p>
    <w:p w14:paraId="2ADE3D6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12) порядок применения франкировальных машин (систем), использования знаков почтовой оплаты, наносимых типографским способом;</w:t>
      </w:r>
    </w:p>
    <w:p w14:paraId="2AE6132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13) требования по организационно-техническому обеспечению устойчивого функционирования сетей почтовой, электрической связи;</w:t>
      </w:r>
    </w:p>
    <w:p w14:paraId="577A63C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14) требования к месту международного почтового обмена;</w:t>
      </w:r>
    </w:p>
    <w:p w14:paraId="0D52157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15) нормативы частоты сбора из почтовых ящиков, обмена, перевозки и доставки письменной корреспонденции с указанием контрольных сроков пересылки письменной корреспонденции;</w:t>
      </w:r>
    </w:p>
    <w:p w14:paraId="210D759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16) требования к системе сертификации в области электросвязи;</w:t>
      </w:r>
    </w:p>
    <w:p w14:paraId="1C648D5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17) ежегодные требования по государственному заказу трансляции, ретрансляции программ телерадиовещания;</w:t>
      </w:r>
    </w:p>
    <w:p w14:paraId="588E8BD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18) требования к технологическим и программным средствам обеспечения пользования официальными сайтами органов государственной власти и управления Приднестровской Молдавской Республики;</w:t>
      </w:r>
    </w:p>
    <w:p w14:paraId="6F974CA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19) порядок взаимодействия оператора единой автоматизированной информационной системы «Единый реестр доменных имен, разделов сайтов, указателей страниц сайтов в глобальной сети Интернет, позволяющих идентифицировать сайты в глобальной сети Интернет, содержащие информацию, распространение которой в Приднестровской Молдавской Республике запрещено» с провайдером хостинга, на оконечном оборудовании которого размещен сайт с информацией, распространение которой в Приднестровской Молдавской Республике запрещено, и порядок получения доступа к содержащейся в данном реестре информации оператором электросвязи, оказывающим услуги по предоставлению доступа к глобальной сети Интернет;</w:t>
      </w:r>
    </w:p>
    <w:p w14:paraId="1A65BB6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20) требования к техническим заданиям на создание государственных информационных систем, государственных информационных ресурсов органов государственной власти и управления Приднестровской Молдавской Республики или функционально обособленных модулей этих государственных информационных систем, информационных ресурсов;</w:t>
      </w:r>
    </w:p>
    <w:p w14:paraId="4BD3329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21) требования к формату данных в государственных информационных системах;</w:t>
      </w:r>
    </w:p>
    <w:p w14:paraId="0047977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22) требования к локальным сетям органов государственной власти и управления Приднестровской Молдавской Республики при их доступе к ресурсам сети передачи данных межведомственного электронного взаимодействия;</w:t>
      </w:r>
    </w:p>
    <w:p w14:paraId="558B030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23) порядок проверки соблюдения аккредитованными удостоверяющими центрами требований, на соответствие которым эти удостоверяющие центры были аккредитованы;</w:t>
      </w:r>
    </w:p>
    <w:p w14:paraId="50FF157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24) порядок использования электронной подписи и штампа времени в государственных и муниципальных информационных системах общего пользования;</w:t>
      </w:r>
    </w:p>
    <w:p w14:paraId="75137B63" w14:textId="13B4E8BA" w:rsidR="001B4113" w:rsidRPr="00E4650A" w:rsidRDefault="001B4113" w:rsidP="001B4113">
      <w:pPr>
        <w:pStyle w:val="a3"/>
        <w:spacing w:before="0" w:beforeAutospacing="0" w:after="0" w:afterAutospacing="0"/>
        <w:jc w:val="both"/>
        <w:rPr>
          <w:color w:val="000000" w:themeColor="text1"/>
        </w:rPr>
      </w:pPr>
      <w:r w:rsidRPr="00E4650A">
        <w:rPr>
          <w:color w:val="000000" w:themeColor="text1"/>
          <w:sz w:val="28"/>
          <w:szCs w:val="28"/>
        </w:rPr>
        <w:tab/>
      </w:r>
      <w:r w:rsidRPr="00E4650A">
        <w:rPr>
          <w:color w:val="000000" w:themeColor="text1"/>
        </w:rPr>
        <w:t>25) требования к структуре квалифицированного сертификата открытого ключа, выдаваемого аккредитованным удостоверяющим центром или уполномоченным удостоверяющим центром;</w:t>
      </w:r>
      <w:r w:rsidRPr="00E4650A">
        <w:rPr>
          <w:color w:val="000000" w:themeColor="text1"/>
          <w:sz w:val="28"/>
          <w:szCs w:val="28"/>
        </w:rPr>
        <w:t xml:space="preserve"> </w:t>
      </w:r>
      <w:bookmarkStart w:id="0" w:name="_Hlk160024855"/>
      <w:r w:rsidRPr="00E4650A">
        <w:rPr>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bookmarkEnd w:id="0"/>
    </w:p>
    <w:p w14:paraId="2FDF8C6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26) требования по вопросам обеспечения контроля и надзора в подведомственных сферах;</w:t>
      </w:r>
    </w:p>
    <w:p w14:paraId="70E64880" w14:textId="77777777" w:rsidR="00DE147C" w:rsidRPr="00E4650A" w:rsidRDefault="001B4113" w:rsidP="00DE147C">
      <w:pPr>
        <w:autoSpaceDE w:val="0"/>
        <w:autoSpaceDN w:val="0"/>
        <w:adjustRightInd w:val="0"/>
        <w:spacing w:after="0" w:line="240" w:lineRule="auto"/>
        <w:jc w:val="both"/>
        <w:rPr>
          <w:rFonts w:ascii="Times New Roman" w:hAnsi="Times New Roman" w:cs="Times New Roman"/>
          <w:i/>
          <w:iCs/>
          <w:color w:val="000000" w:themeColor="text1"/>
          <w:sz w:val="20"/>
          <w:szCs w:val="20"/>
        </w:rPr>
      </w:pPr>
      <w:r w:rsidRPr="00E4650A">
        <w:rPr>
          <w:rFonts w:ascii="Times New Roman" w:hAnsi="Times New Roman" w:cs="Times New Roman"/>
          <w:color w:val="000000" w:themeColor="text1"/>
          <w:sz w:val="28"/>
          <w:szCs w:val="28"/>
        </w:rPr>
        <w:tab/>
      </w:r>
      <w:r w:rsidRPr="00E4650A">
        <w:rPr>
          <w:rFonts w:ascii="Times New Roman" w:hAnsi="Times New Roman" w:cs="Times New Roman"/>
          <w:color w:val="000000" w:themeColor="text1"/>
          <w:sz w:val="24"/>
          <w:szCs w:val="24"/>
        </w:rPr>
        <w:t>27) порядок передачи реестров, выданных аккредитованными удостоверяющими центрами или уполномоченным удостоверяющим центром, квалифицированных сертификатов открытых ключей электронных подписей и иной информации в Министерство цифрового развития, связи и массовых коммуникаций Приднестровской Молдавской Республики в случае прекращения деятельности аккредитованного удостоверяющего центра или уполномоченного удостоверяющего центра;</w:t>
      </w:r>
      <w:r w:rsidRPr="00E4650A">
        <w:rPr>
          <w:rFonts w:ascii="Times New Roman" w:hAnsi="Times New Roman" w:cs="Times New Roman"/>
          <w:i/>
          <w:iCs/>
          <w:color w:val="000000" w:themeColor="text1"/>
          <w:sz w:val="24"/>
          <w:szCs w:val="24"/>
        </w:rPr>
        <w:t xml:space="preserve"> </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10B623B3" w14:textId="1A27C5CC" w:rsidR="00DE147C" w:rsidRPr="00E4650A" w:rsidRDefault="00DE147C" w:rsidP="00DE147C">
      <w:pPr>
        <w:autoSpaceDE w:val="0"/>
        <w:autoSpaceDN w:val="0"/>
        <w:adjustRightInd w:val="0"/>
        <w:spacing w:after="0" w:line="240" w:lineRule="auto"/>
        <w:jc w:val="both"/>
        <w:rPr>
          <w:rFonts w:ascii="Times New Roman" w:hAnsi="Times New Roman" w:cs="Times New Roman"/>
          <w:color w:val="000000" w:themeColor="text1"/>
          <w:sz w:val="20"/>
          <w:szCs w:val="20"/>
        </w:rPr>
      </w:pPr>
      <w:r w:rsidRPr="00E4650A">
        <w:rPr>
          <w:rFonts w:ascii="Times New Roman" w:hAnsi="Times New Roman" w:cs="Times New Roman"/>
          <w:i/>
          <w:iCs/>
          <w:color w:val="000000" w:themeColor="text1"/>
          <w:sz w:val="20"/>
          <w:szCs w:val="20"/>
        </w:rPr>
        <w:tab/>
      </w:r>
      <w:r w:rsidRPr="00E4650A">
        <w:rPr>
          <w:rFonts w:ascii="Times New Roman" w:eastAsia="Times New Roman" w:hAnsi="Times New Roman" w:cs="Times New Roman"/>
          <w:color w:val="000000" w:themeColor="text1"/>
          <w:sz w:val="24"/>
          <w:szCs w:val="24"/>
          <w:lang w:eastAsia="ru-RU"/>
        </w:rPr>
        <w:t xml:space="preserve">28) порядок формирования и ведения реестров, выданных аккредитованными удостоверяющими центрами или уполномоченным удостоверяющим центром, квалифицированных сертификатов открытых ключей электронных подписей, а также представления информации из таких реестров, включая требования к формату представления такой информации; </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1F58242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29) порядок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«фрилансеров»;</w:t>
      </w:r>
    </w:p>
    <w:p w14:paraId="136F76D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30) правила приема и исполнения заказов в организациях, осуществляющих полиграфическую деятельность;</w:t>
      </w:r>
    </w:p>
    <w:p w14:paraId="362DB51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31) порядок размещения знака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E4650A">
        <w:rPr>
          <w:color w:val="000000" w:themeColor="text1"/>
        </w:rPr>
        <w:t>видеообслуживании</w:t>
      </w:r>
      <w:proofErr w:type="spellEnd"/>
      <w:r w:rsidRPr="00E4650A">
        <w:rPr>
          <w:color w:val="000000" w:themeColor="text1"/>
        </w:rPr>
        <w:t>;</w:t>
      </w:r>
    </w:p>
    <w:p w14:paraId="1289480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32) порядок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 </w:t>
      </w:r>
    </w:p>
    <w:p w14:paraId="379C835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14:paraId="453742A4" w14:textId="720B7638" w:rsidR="00C251DE" w:rsidRPr="00E4650A" w:rsidRDefault="00C251DE" w:rsidP="00C251DE">
      <w:pPr>
        <w:autoSpaceDE w:val="0"/>
        <w:autoSpaceDN w:val="0"/>
        <w:adjustRightInd w:val="0"/>
        <w:spacing w:after="0" w:line="240" w:lineRule="auto"/>
        <w:jc w:val="both"/>
        <w:rPr>
          <w:rFonts w:ascii="Times New Roman" w:hAnsi="Times New Roman" w:cs="Times New Roman"/>
          <w:i/>
          <w:iCs/>
          <w:color w:val="000000" w:themeColor="text1"/>
          <w:sz w:val="20"/>
          <w:szCs w:val="20"/>
        </w:rPr>
      </w:pPr>
      <w:r w:rsidRPr="00E4650A">
        <w:rPr>
          <w:rFonts w:ascii="Times New Roman" w:eastAsia="Times New Roman" w:hAnsi="Times New Roman" w:cs="Times New Roman"/>
          <w:color w:val="000000" w:themeColor="text1"/>
          <w:sz w:val="24"/>
          <w:szCs w:val="24"/>
          <w:lang w:eastAsia="ru-RU"/>
        </w:rPr>
        <w:tab/>
        <w:t xml:space="preserve">34) виды электронных подписей, используемых органами государственной власти и управления, государственными органами, органами местного самоуправления, порядок их использования при организации электронного взаимодействия указанных органов между собой и требования об обеспечении совместимости средств электронных подписей </w:t>
      </w:r>
      <w:r w:rsidRPr="00E4650A">
        <w:rPr>
          <w:rFonts w:ascii="Times New Roman" w:eastAsia="Times New Roman" w:hAnsi="Times New Roman" w:cs="Times New Roman"/>
          <w:color w:val="000000" w:themeColor="text1"/>
          <w:sz w:val="24"/>
          <w:szCs w:val="24"/>
          <w:lang w:eastAsia="ru-RU"/>
        </w:rPr>
        <w:lastRenderedPageBreak/>
        <w:t>при организации электронного взаимодействия</w:t>
      </w:r>
      <w:r w:rsidRPr="00E4650A">
        <w:rPr>
          <w:color w:val="000000" w:themeColor="text1"/>
        </w:rPr>
        <w:t xml:space="preserve">; </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26BDAA90" w14:textId="7244A477" w:rsidR="00C251DE" w:rsidRPr="00E4650A" w:rsidRDefault="00C251DE" w:rsidP="00C251DE">
      <w:pPr>
        <w:autoSpaceDE w:val="0"/>
        <w:autoSpaceDN w:val="0"/>
        <w:adjustRightInd w:val="0"/>
        <w:spacing w:after="0" w:line="240" w:lineRule="auto"/>
        <w:jc w:val="both"/>
        <w:rPr>
          <w:rFonts w:ascii="Times New Roman" w:hAnsi="Times New Roman" w:cs="Times New Roman"/>
          <w:color w:val="000000" w:themeColor="text1"/>
          <w:sz w:val="24"/>
          <w:szCs w:val="24"/>
        </w:rPr>
      </w:pPr>
      <w:r w:rsidRPr="00E4650A">
        <w:rPr>
          <w:rFonts w:ascii="Times New Roman" w:hAnsi="Times New Roman" w:cs="Times New Roman"/>
          <w:color w:val="000000" w:themeColor="text1"/>
          <w:sz w:val="20"/>
          <w:szCs w:val="20"/>
        </w:rPr>
        <w:tab/>
      </w:r>
      <w:r w:rsidRPr="00E4650A">
        <w:rPr>
          <w:rFonts w:ascii="Times New Roman" w:hAnsi="Times New Roman" w:cs="Times New Roman"/>
          <w:color w:val="000000" w:themeColor="text1"/>
          <w:sz w:val="24"/>
          <w:szCs w:val="24"/>
        </w:rPr>
        <w:t xml:space="preserve">35) по другим вопросам подведомственных сфер деятельности Министерства и подведомственных Министерству организаций государственной формы собственности, за исключением вопросов, правовое регулирование которых в соответствии с Конституцией Приднестровской Молдавской Республики 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осуществляется исключительно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1A617CC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р) определяет порядок формирования и формирует сводный план мероприятий в подведомственных сферах, организуемых органами государственной власти и управления Приднестровской Молдавской Республики;</w:t>
      </w:r>
    </w:p>
    <w:p w14:paraId="28FB9B2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с) организует и осуществляет комплексный мониторинг и оценку уровня открытости информации о деятельности органов государственной власти и управления Приднестровской Молдавской Республики, размещенной на их официальных сайтах в глобальной сети Интернет;</w:t>
      </w:r>
    </w:p>
    <w:p w14:paraId="577D0DD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т) осуществляет модерацию государственной информационной системы «Система электронной демократии»;</w:t>
      </w:r>
    </w:p>
    <w:p w14:paraId="02EA19DA"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у) выступает оператором информационных систем:</w:t>
      </w:r>
    </w:p>
    <w:p w14:paraId="69EE5F83"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 «Документооборот Министерства цифрового развития, связи и массовых коммуникаций Приднестровской Молдавской Республики»;</w:t>
      </w:r>
    </w:p>
    <w:p w14:paraId="78D321F2"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2) «Бухгалтерия Министерства цифрового развития, связи и массовых коммуникаций Приднестровской Молдавской Республики»;</w:t>
      </w:r>
    </w:p>
    <w:p w14:paraId="56CA2D56"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3) «Реестр ресурсов сокращенной нумерации на сетях электросвязи»;</w:t>
      </w:r>
    </w:p>
    <w:p w14:paraId="253A0FCA"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4) «Реестр ресурсов нумерации географически определяемых, географически неопределяемых зон нумерации в Приднестровской Молдавской Республике»;</w:t>
      </w:r>
    </w:p>
    <w:p w14:paraId="3F7C802A"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5) «Реестр лицензий на деятельность в области электросвязи»;</w:t>
      </w:r>
    </w:p>
    <w:p w14:paraId="264DA58C"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6) «Реестр радиочастотных присвоений»;</w:t>
      </w:r>
    </w:p>
    <w:p w14:paraId="0BD4C0FB"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7) «Реестр разрешений на эксплуатацию радиоизлучающего средства»;</w:t>
      </w:r>
    </w:p>
    <w:p w14:paraId="7BFC1DD8"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8) «Реестр операторов, осуществляющих обработку персональных данных»;</w:t>
      </w:r>
    </w:p>
    <w:p w14:paraId="1211DE4F"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9) «Реестр разрешений на присоединение»;</w:t>
      </w:r>
    </w:p>
    <w:p w14:paraId="528A3379"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10) «Реестр зарегистрированных средств массовой информации»;</w:t>
      </w:r>
    </w:p>
    <w:p w14:paraId="1AE57A55"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11) официальный сайт Министерства;</w:t>
      </w:r>
    </w:p>
    <w:p w14:paraId="7092CC64"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12) «Единый реестр доменных имен, разделов сайтов, указателей страниц сайтов в глобальной сети Интернет, позволяющих идентифицировать сайты в глобальной сети Интернет, содержащие информацию, распространение которой в Приднестровской Молдавской Республике запрещено»;</w:t>
      </w:r>
    </w:p>
    <w:p w14:paraId="4AB81D67"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13) «Реестр операторов электросвязи иностранных государств, деятельность по продвижению услуг которых запрещена»;</w:t>
      </w:r>
    </w:p>
    <w:p w14:paraId="144CC2AD" w14:textId="77777777"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14) «Реестр аккредитованных удостоверяющих центров»;</w:t>
      </w:r>
    </w:p>
    <w:p w14:paraId="5FD51A8C" w14:textId="5F792E86"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 xml:space="preserve">15) «Государственная электронная почта»; </w:t>
      </w:r>
      <w:r w:rsidRPr="00E4650A">
        <w:rPr>
          <w:i/>
          <w:iCs/>
          <w:color w:val="000000" w:themeColor="text1"/>
          <w:sz w:val="20"/>
          <w:szCs w:val="20"/>
        </w:rPr>
        <w:t xml:space="preserve">(Постановление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w:t>
      </w:r>
      <w:r w:rsidRPr="00E4650A">
        <w:rPr>
          <w:i/>
          <w:iCs/>
          <w:color w:val="000000" w:themeColor="text1"/>
          <w:sz w:val="20"/>
          <w:szCs w:val="20"/>
        </w:rPr>
        <w:lastRenderedPageBreak/>
        <w:t>цифрового развития, связи и массовых коммуникаций Приднестровской Молдавской Республики»» (САЗ 24-5))</w:t>
      </w:r>
    </w:p>
    <w:p w14:paraId="641DC5B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ф) обеспечивает:</w:t>
      </w:r>
    </w:p>
    <w:p w14:paraId="6537395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максимальную доступность для населения социально значимого пакета телерадиопрограмм;</w:t>
      </w:r>
    </w:p>
    <w:p w14:paraId="129F0D4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организацию выполнения работ по конверсии радиочастотного спектра;</w:t>
      </w:r>
    </w:p>
    <w:p w14:paraId="7ACE2F3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организацию работ по международно-правовой защите радиочастотного спектра и работ по их координации с администрациями связи иностранных государств в подведомственной сфере электросвязи;</w:t>
      </w:r>
    </w:p>
    <w:p w14:paraId="52F7496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4) организацию контроля за соблюдением технических параметров сигналов программ телерадиовещания, определенных государственным заказом;</w:t>
      </w:r>
    </w:p>
    <w:p w14:paraId="73C87D4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проведение мониторинга радиочастотного спектра в полосах радиочастот категории гражданского и совместного использования;</w:t>
      </w:r>
    </w:p>
    <w:p w14:paraId="6D7B5D8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6) проведение мониторинга ресурсов сокращенной нумерации на соответствие системе и плану нумерации на сетях электросвязи Приднестровской Молдавской Республики;</w:t>
      </w:r>
    </w:p>
    <w:p w14:paraId="30C0796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7) наличие свободного ресурса нумерации;</w:t>
      </w:r>
    </w:p>
    <w:p w14:paraId="62FF6C5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8) регламентирование взаимодействия локальных сетей органов государственной власти и управления Приднестровской Молдавской Республики;</w:t>
      </w:r>
    </w:p>
    <w:p w14:paraId="04139D44" w14:textId="32C3D728" w:rsidR="00EB0C22" w:rsidRPr="00E4650A" w:rsidRDefault="009A1AD8" w:rsidP="00EB0C22">
      <w:pPr>
        <w:pStyle w:val="a3"/>
        <w:spacing w:before="0" w:beforeAutospacing="0" w:after="0" w:afterAutospacing="0"/>
        <w:ind w:firstLine="708"/>
        <w:jc w:val="both"/>
        <w:rPr>
          <w:color w:val="000000" w:themeColor="text1"/>
        </w:rPr>
      </w:pPr>
      <w:r w:rsidRPr="00E4650A">
        <w:rPr>
          <w:color w:val="000000" w:themeColor="text1"/>
        </w:rPr>
        <w:t xml:space="preserve">9) деятельность по реализации задач в области гражданской </w:t>
      </w:r>
      <w:r w:rsidR="00EB0C22" w:rsidRPr="00E4650A">
        <w:rPr>
          <w:color w:val="000000" w:themeColor="text1"/>
        </w:rPr>
        <w:t>обороны</w:t>
      </w:r>
      <w:r w:rsidRPr="00E4650A">
        <w:rPr>
          <w:color w:val="000000" w:themeColor="text1"/>
        </w:rPr>
        <w:t xml:space="preserve"> в пределах своей компетенции и в соответствии с законодательством Приднестровской Молдавской Республики;</w:t>
      </w:r>
      <w:r w:rsidR="00EB0C22" w:rsidRPr="00E4650A">
        <w:rPr>
          <w:i/>
          <w:iCs/>
          <w:color w:val="000000" w:themeColor="text1"/>
          <w:sz w:val="20"/>
          <w:szCs w:val="20"/>
        </w:rPr>
        <w:t>(Постановление Правительства Приднестровской Молдавской Республики от 11 мая 2023 года № 157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w:t>
      </w:r>
      <w:r w:rsidR="00736B1B" w:rsidRPr="00E4650A">
        <w:rPr>
          <w:i/>
          <w:iCs/>
          <w:color w:val="000000" w:themeColor="text1"/>
          <w:sz w:val="20"/>
          <w:szCs w:val="20"/>
        </w:rPr>
        <w:t xml:space="preserve"> 23-19</w:t>
      </w:r>
      <w:r w:rsidR="00EB0C22" w:rsidRPr="00E4650A">
        <w:rPr>
          <w:i/>
          <w:iCs/>
          <w:color w:val="000000" w:themeColor="text1"/>
          <w:sz w:val="20"/>
          <w:szCs w:val="20"/>
        </w:rPr>
        <w:t>))</w:t>
      </w:r>
    </w:p>
    <w:p w14:paraId="55ABEFD9" w14:textId="0F31C9B3" w:rsidR="009A1AD8" w:rsidRPr="00E4650A" w:rsidRDefault="009A1AD8" w:rsidP="00EB0C22">
      <w:pPr>
        <w:pStyle w:val="a3"/>
        <w:spacing w:before="0" w:beforeAutospacing="0" w:after="0" w:afterAutospacing="0"/>
        <w:ind w:firstLine="708"/>
        <w:jc w:val="both"/>
        <w:rPr>
          <w:color w:val="000000" w:themeColor="text1"/>
        </w:rPr>
      </w:pPr>
      <w:r w:rsidRPr="00E4650A">
        <w:rPr>
          <w:color w:val="000000" w:themeColor="text1"/>
        </w:rPr>
        <w:t>10) хранение следующей информации и круглосуточный беспрепятственный доступ к ней с использованием информационно-телекоммуникационных сетей:</w:t>
      </w:r>
    </w:p>
    <w:p w14:paraId="401D3485" w14:textId="77777777" w:rsidR="009A1AD8" w:rsidRPr="00E4650A" w:rsidRDefault="009A1AD8" w:rsidP="00EB0C22">
      <w:pPr>
        <w:pStyle w:val="a3"/>
        <w:spacing w:before="0" w:beforeAutospacing="0" w:after="0" w:afterAutospacing="0"/>
        <w:ind w:firstLine="708"/>
        <w:jc w:val="both"/>
        <w:rPr>
          <w:color w:val="000000" w:themeColor="text1"/>
        </w:rPr>
      </w:pPr>
      <w:r w:rsidRPr="00E4650A">
        <w:rPr>
          <w:color w:val="000000" w:themeColor="text1"/>
        </w:rPr>
        <w:t>а) наименования, адреса аккредитованных удостоверяющих центров;</w:t>
      </w:r>
    </w:p>
    <w:p w14:paraId="3B74A03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перечень удостоверяющих центров, аккредитация которых аннулирована;</w:t>
      </w:r>
    </w:p>
    <w:p w14:paraId="043440C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перечень аккредитованных удостоверяющих центров, аккредитация которых приостановлена;</w:t>
      </w:r>
    </w:p>
    <w:p w14:paraId="63A57BA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перечень аккредитованных удостоверяющих центров, деятельность которых прекращена;</w:t>
      </w:r>
    </w:p>
    <w:p w14:paraId="5E86082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11) координацию работ по подключению информационных систем, используемых для предоставления государственных услуг в электронной форме, к инфраструктуре электронного взаимодействия органов государственной власти и управления Приднестровской Молдавской Республики, в том числе по подключению информационных систем участников межведомственного электронного взаимодействия, используемых в процессе предоставления государственных услуг в электронной форме и исполнения государственных функций;</w:t>
      </w:r>
    </w:p>
    <w:p w14:paraId="56F32FA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12)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w:t>
      </w:r>
    </w:p>
    <w:p w14:paraId="4A7927E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13) создание и функционирование республиканского центра обработки данных для централизованного размещения государственных информационных систем и информационных ресурсов;</w:t>
      </w:r>
    </w:p>
    <w:p w14:paraId="24FCFF9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14) создание и функционирование корневого удостоверяющего центра Приднестровской Молдавской Республики;</w:t>
      </w:r>
    </w:p>
    <w:p w14:paraId="18E63DE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15) создание и функционирование государственного веб-хостинга для органов государственной власти и управления Приднестровской Молдавской Республики, органов местного самоуправления;</w:t>
      </w:r>
    </w:p>
    <w:p w14:paraId="53E20FB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16) обеспечивает разработку, сопровождение и развитие государственных информационных систем, в отношении которых подобные полномочия делегированы Министерству нормативными правовыми актами Приднестровской Молдавской Республики;</w:t>
      </w:r>
    </w:p>
    <w:p w14:paraId="2282249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17) учет государственных информационных ресурсов и государственных информационных систем, а также проведение мониторинга использования информационных технологий в деятельности органов государственной власти и управления Приднестровской Молдавской Республики;</w:t>
      </w:r>
    </w:p>
    <w:p w14:paraId="765CC8D4" w14:textId="204D8BC1"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18) наделение юридического лица, являющегося корневым удостоверяющим центром, полномочиями уполномоченного удостоверяющего центра;</w:t>
      </w:r>
      <w:r w:rsidRPr="00E4650A">
        <w:rPr>
          <w:i/>
          <w:iCs/>
          <w:color w:val="000000" w:themeColor="text1"/>
          <w:sz w:val="20"/>
          <w:szCs w:val="20"/>
        </w:rPr>
        <w:t xml:space="preserve"> (Постановление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44D8D42A" w14:textId="3E576BDD" w:rsidR="004C1301" w:rsidRPr="00E4650A" w:rsidRDefault="004C1301" w:rsidP="004C1301">
      <w:pPr>
        <w:pStyle w:val="a3"/>
        <w:spacing w:before="0" w:beforeAutospacing="0" w:after="0" w:afterAutospacing="0"/>
        <w:ind w:firstLine="708"/>
        <w:jc w:val="both"/>
        <w:rPr>
          <w:color w:val="000000" w:themeColor="text1"/>
        </w:rPr>
      </w:pPr>
      <w:r w:rsidRPr="00E4650A">
        <w:rPr>
          <w:color w:val="000000" w:themeColor="text1"/>
        </w:rPr>
        <w:t>19) установление формата электронной подписи, обязательного для реализации всеми средствами электронной подписи, по согласованию с органом государственной власти в области обеспечения безопасности;</w:t>
      </w:r>
      <w:r w:rsidRPr="00E4650A">
        <w:rPr>
          <w:i/>
          <w:iCs/>
          <w:color w:val="000000" w:themeColor="text1"/>
          <w:sz w:val="20"/>
          <w:szCs w:val="20"/>
        </w:rPr>
        <w:t xml:space="preserve"> (Постановление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75C3974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х) осуществляет:</w:t>
      </w:r>
    </w:p>
    <w:p w14:paraId="6B8EEBA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управление единой сетью электросвязи Приднестровской Молдавской Республики в случаях, предусмотренных законодательством Приднестровской Молдавской Республики;</w:t>
      </w:r>
    </w:p>
    <w:p w14:paraId="64F48CA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лицензирование деятельности в области электросвязи, определяет порядок проведения конкурса и условий определения победителя конкурса при лицензировании деятельности для целей радио-, телевизионного вещания и вещания дополнительной информации, связанной с использованием ограниченного ресурса - радиочастотного спектра, организует проведение конкурса;</w:t>
      </w:r>
    </w:p>
    <w:p w14:paraId="14C430F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регистрацию средств массовой информации (внесение изменений в запись о регистрации);</w:t>
      </w:r>
    </w:p>
    <w:p w14:paraId="459849B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4) аккредитацию представителей (представительств) иностранных средств массовой информации на территории Приднестровской Молдавской Республики по согласованию с заинтересованными органами государственной власти и управления Приднестровской Молдавской Республики;</w:t>
      </w:r>
    </w:p>
    <w:p w14:paraId="7E50588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нормативно-правовое регулирование в переделах своей компетенции;</w:t>
      </w:r>
    </w:p>
    <w:p w14:paraId="6B612096" w14:textId="6C17B2EE"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6) государственный контроль:</w:t>
      </w:r>
    </w:p>
    <w:p w14:paraId="082C09E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за деятельностью в области связи, соблюдением законов, нормативных правовых актов и нормативно-технических актов, регламентирующих осуществление деятельности в области связи, юридическими лицами любых организационно-правовых форм и форм собственности, физическими лицами, в том числе при предоставлении (пользовании) услуг (услугами) связи, при использовании радиоизлучающих средств в полосах радиочастот категории гражданского и совместного использования, при использовании ресурсов нумерации;</w:t>
      </w:r>
    </w:p>
    <w:p w14:paraId="1C850D62" w14:textId="11A0008C" w:rsidR="009A1AD8" w:rsidRPr="00E4650A" w:rsidRDefault="009A1AD8" w:rsidP="00235052">
      <w:pPr>
        <w:pStyle w:val="1"/>
        <w:shd w:val="clear" w:color="auto" w:fill="FFFFFF"/>
        <w:spacing w:before="0" w:beforeAutospacing="0" w:after="0" w:afterAutospacing="0"/>
        <w:ind w:firstLine="708"/>
        <w:jc w:val="both"/>
        <w:rPr>
          <w:b w:val="0"/>
          <w:bCs w:val="0"/>
          <w:color w:val="000000" w:themeColor="text1"/>
          <w:sz w:val="20"/>
          <w:szCs w:val="20"/>
        </w:rPr>
      </w:pPr>
      <w:r w:rsidRPr="00E4650A">
        <w:rPr>
          <w:b w:val="0"/>
          <w:bCs w:val="0"/>
          <w:strike/>
          <w:color w:val="000000" w:themeColor="text1"/>
          <w:sz w:val="24"/>
          <w:szCs w:val="24"/>
        </w:rPr>
        <w:t>б) за лицензируемой деятельностью в области электросвязи, соблюдения операторами связи лицензионных требований и условий осуществления деятельности в области оказания услуг электросвязи, конкурсных обязательств, принимаемых на себя победителем конкурса при лицензировании деятельности для целей радио-, телевизионного вещания и вещания дополнительной информации, аккредитационных условий и правил осуществления деятельности в сфере международной почтовой связи;</w:t>
      </w:r>
      <w:r w:rsidR="00633632" w:rsidRPr="00E4650A">
        <w:rPr>
          <w:b w:val="0"/>
          <w:bCs w:val="0"/>
          <w:strike/>
          <w:color w:val="000000" w:themeColor="text1"/>
          <w:sz w:val="24"/>
          <w:szCs w:val="24"/>
        </w:rPr>
        <w:t xml:space="preserve"> </w:t>
      </w:r>
      <w:r w:rsidR="00633632" w:rsidRPr="00E4650A">
        <w:rPr>
          <w:b w:val="0"/>
          <w:bCs w:val="0"/>
          <w:color w:val="000000" w:themeColor="text1"/>
          <w:sz w:val="20"/>
          <w:szCs w:val="20"/>
          <w:u w:val="single"/>
        </w:rPr>
        <w:t>(</w:t>
      </w:r>
      <w:proofErr w:type="spellStart"/>
      <w:r w:rsidR="00633632" w:rsidRPr="00E4650A">
        <w:rPr>
          <w:b w:val="0"/>
          <w:bCs w:val="0"/>
          <w:color w:val="000000" w:themeColor="text1"/>
          <w:sz w:val="20"/>
          <w:szCs w:val="20"/>
          <w:u w:val="single"/>
        </w:rPr>
        <w:t>искл</w:t>
      </w:r>
      <w:proofErr w:type="spellEnd"/>
      <w:r w:rsidR="00633632" w:rsidRPr="00E4650A">
        <w:rPr>
          <w:b w:val="0"/>
          <w:bCs w:val="0"/>
          <w:color w:val="000000" w:themeColor="text1"/>
          <w:sz w:val="20"/>
          <w:szCs w:val="20"/>
          <w:u w:val="single"/>
        </w:rPr>
        <w:t xml:space="preserve">. </w:t>
      </w:r>
      <w:r w:rsidR="00633632" w:rsidRPr="00E4650A">
        <w:rPr>
          <w:b w:val="0"/>
          <w:bCs w:val="0"/>
          <w:color w:val="000000" w:themeColor="text1"/>
          <w:sz w:val="20"/>
          <w:szCs w:val="20"/>
        </w:rPr>
        <w:t>Постановление Правительства Приднестровской Молдавской Республики от 2 декабря 2022 года № 449 «О внесении изменени</w:t>
      </w:r>
      <w:r w:rsidR="00235052" w:rsidRPr="00E4650A">
        <w:rPr>
          <w:b w:val="0"/>
          <w:bCs w:val="0"/>
          <w:color w:val="000000" w:themeColor="text1"/>
          <w:sz w:val="20"/>
          <w:szCs w:val="20"/>
        </w:rPr>
        <w:t>й и дополнений</w:t>
      </w:r>
      <w:r w:rsidR="00633632" w:rsidRPr="00E4650A">
        <w:rPr>
          <w:b w:val="0"/>
          <w:bCs w:val="0"/>
          <w:color w:val="000000" w:themeColor="text1"/>
          <w:sz w:val="20"/>
          <w:szCs w:val="20"/>
        </w:rPr>
        <w:t xml:space="preserve"> в Постановление Правительства Приднестровской Молдавской </w:t>
      </w:r>
      <w:r w:rsidR="00633632" w:rsidRPr="00E4650A">
        <w:rPr>
          <w:b w:val="0"/>
          <w:bCs w:val="0"/>
          <w:color w:val="000000" w:themeColor="text1"/>
          <w:sz w:val="20"/>
          <w:szCs w:val="20"/>
        </w:rPr>
        <w:lastRenderedPageBreak/>
        <w:t>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375F24F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за соблюдением законодательства Приднестровской Молдавской Республики в области защиты прав субъектов персональных данных;</w:t>
      </w:r>
    </w:p>
    <w:p w14:paraId="581B0D8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за 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w:t>
      </w:r>
    </w:p>
    <w:p w14:paraId="20E39591" w14:textId="1EDA0AED" w:rsidR="009A1AD8" w:rsidRPr="00E4650A" w:rsidRDefault="009A1AD8" w:rsidP="00A62017">
      <w:pPr>
        <w:pStyle w:val="1"/>
        <w:shd w:val="clear" w:color="auto" w:fill="FFFFFF"/>
        <w:spacing w:before="0" w:beforeAutospacing="0" w:after="0" w:afterAutospacing="0"/>
        <w:ind w:firstLine="708"/>
        <w:jc w:val="both"/>
        <w:rPr>
          <w:b w:val="0"/>
          <w:bCs w:val="0"/>
          <w:color w:val="000000" w:themeColor="text1"/>
          <w:sz w:val="20"/>
          <w:szCs w:val="20"/>
        </w:rPr>
      </w:pPr>
      <w:r w:rsidRPr="00E4650A">
        <w:rPr>
          <w:b w:val="0"/>
          <w:bCs w:val="0"/>
          <w:strike/>
          <w:color w:val="000000" w:themeColor="text1"/>
          <w:sz w:val="24"/>
          <w:szCs w:val="24"/>
        </w:rPr>
        <w:t>д) за соблюдением требований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r w:rsidR="00A62017" w:rsidRPr="00E4650A">
        <w:rPr>
          <w:b w:val="0"/>
          <w:bCs w:val="0"/>
          <w:strike/>
          <w:color w:val="000000" w:themeColor="text1"/>
          <w:sz w:val="24"/>
          <w:szCs w:val="24"/>
        </w:rPr>
        <w:t xml:space="preserve"> </w:t>
      </w:r>
      <w:r w:rsidR="00A62017" w:rsidRPr="00E4650A">
        <w:rPr>
          <w:b w:val="0"/>
          <w:bCs w:val="0"/>
          <w:color w:val="000000" w:themeColor="text1"/>
          <w:sz w:val="20"/>
          <w:szCs w:val="20"/>
        </w:rPr>
        <w:t>(</w:t>
      </w:r>
      <w:proofErr w:type="spellStart"/>
      <w:r w:rsidR="00A62017" w:rsidRPr="00E4650A">
        <w:rPr>
          <w:b w:val="0"/>
          <w:bCs w:val="0"/>
          <w:color w:val="000000" w:themeColor="text1"/>
          <w:sz w:val="20"/>
          <w:szCs w:val="20"/>
        </w:rPr>
        <w:t>искл</w:t>
      </w:r>
      <w:proofErr w:type="spellEnd"/>
      <w:r w:rsidR="00A62017" w:rsidRPr="00E4650A">
        <w:rPr>
          <w:b w:val="0"/>
          <w:bCs w:val="0"/>
          <w:color w:val="000000" w:themeColor="text1"/>
          <w:sz w:val="20"/>
          <w:szCs w:val="20"/>
        </w:rPr>
        <w:t>. Постановление Правительства Приднестровской Молдавской Республики от 9 декабря 2022 года № 465 «О внесении изменения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55EDB01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 печати, издательской и полиграфической деятельности:</w:t>
      </w:r>
    </w:p>
    <w:p w14:paraId="1A8A63F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в части порядка объявления выходных данных;</w:t>
      </w:r>
    </w:p>
    <w:p w14:paraId="4A28BD6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в части представления обязательного бесплатного экземпляра документов в установленной сфере деятельности Министерства;</w:t>
      </w:r>
    </w:p>
    <w:p w14:paraId="17F6589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в части порядка изготовления и распространения продукции средств массовой информации на территории Приднестровской Молдавской Республики (в случае отсутствия регистрации,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w:t>
      </w:r>
    </w:p>
    <w:p w14:paraId="60B108E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w:t>
      </w:r>
    </w:p>
    <w:p w14:paraId="601DEAFD" w14:textId="77777777" w:rsidR="00235052" w:rsidRPr="00E4650A" w:rsidRDefault="009A1AD8" w:rsidP="00235052">
      <w:pPr>
        <w:pStyle w:val="a3"/>
        <w:spacing w:before="0" w:beforeAutospacing="0" w:after="0" w:afterAutospacing="0"/>
        <w:ind w:firstLine="708"/>
        <w:jc w:val="both"/>
        <w:rPr>
          <w:color w:val="000000" w:themeColor="text1"/>
        </w:rPr>
      </w:pPr>
      <w:r w:rsidRPr="00E4650A">
        <w:rPr>
          <w:color w:val="000000" w:themeColor="text1"/>
        </w:rPr>
        <w:t>з) за распределением и использованием средств связи, оргтехники, вычислительной техники и программных продуктов, находящихся на балансе Министерства,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w:t>
      </w:r>
      <w:r w:rsidR="00235052" w:rsidRPr="00E4650A">
        <w:rPr>
          <w:color w:val="000000" w:themeColor="text1"/>
        </w:rPr>
        <w:t xml:space="preserve"> </w:t>
      </w:r>
    </w:p>
    <w:p w14:paraId="397750B8" w14:textId="6C28464D" w:rsidR="00235052" w:rsidRPr="00E4650A" w:rsidRDefault="00235052" w:rsidP="00235052">
      <w:pPr>
        <w:pStyle w:val="a3"/>
        <w:spacing w:before="0" w:beforeAutospacing="0" w:after="0" w:afterAutospacing="0"/>
        <w:ind w:firstLine="708"/>
        <w:jc w:val="both"/>
        <w:rPr>
          <w:color w:val="000000" w:themeColor="text1"/>
        </w:rPr>
      </w:pPr>
      <w:r w:rsidRPr="00E4650A">
        <w:rPr>
          <w:color w:val="000000" w:themeColor="text1"/>
        </w:rPr>
        <w:t>6-1) государственный контроль за соблюдением лицензионных требований и условий при осуществлении следующих видов деятельности:</w:t>
      </w:r>
    </w:p>
    <w:p w14:paraId="316086E0" w14:textId="77777777" w:rsidR="00235052" w:rsidRPr="00E4650A"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14:paraId="5F2305A8" w14:textId="77777777" w:rsidR="00235052" w:rsidRPr="00E4650A"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б) деятельность в области электросвязи;</w:t>
      </w:r>
    </w:p>
    <w:p w14:paraId="5D9CE668" w14:textId="77777777" w:rsidR="00235052" w:rsidRPr="00E4650A"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в) деятельность в области почтовой связи;</w:t>
      </w:r>
    </w:p>
    <w:p w14:paraId="673FFE98" w14:textId="77777777" w:rsidR="00235052" w:rsidRPr="00E4650A"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 xml:space="preserve">г) деятельность по реализации средств электросвязи, содержащих радиоизлучающие средства, обуславливающих как получение услуг операторов </w:t>
      </w:r>
      <w:r w:rsidRPr="00E4650A">
        <w:rPr>
          <w:rFonts w:ascii="Times New Roman" w:eastAsia="Times New Roman" w:hAnsi="Times New Roman" w:cs="Times New Roman"/>
          <w:color w:val="000000" w:themeColor="text1"/>
          <w:sz w:val="24"/>
          <w:szCs w:val="24"/>
          <w:lang w:eastAsia="ru-RU"/>
        </w:rPr>
        <w:lastRenderedPageBreak/>
        <w:t>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02AF1EF3" w14:textId="61CCBC96" w:rsidR="009A1AD8" w:rsidRPr="00E4650A" w:rsidRDefault="00235052" w:rsidP="00EB0C2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д) деятельность по производству защищенной от подделок полиграфической продукции;</w:t>
      </w:r>
      <w:r w:rsidRPr="00E4650A">
        <w:rPr>
          <w:rFonts w:ascii="Times New Roman" w:hAnsi="Times New Roman" w:cs="Times New Roman"/>
          <w:color w:val="000000" w:themeColor="text1"/>
          <w:sz w:val="20"/>
          <w:szCs w:val="20"/>
        </w:rPr>
        <w:t>(</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1342F70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7) создание системы сертификации в области электросвязи;</w:t>
      </w:r>
    </w:p>
    <w:p w14:paraId="0B0B2AC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8) выдачу разрешений на присоединение сетей электросвязи к сети электросвязи общего пользования;</w:t>
      </w:r>
    </w:p>
    <w:p w14:paraId="4674C20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9) назначение радиочастотных присвоений радиоизлучающим средствам гражданского назначения в полосах радиочастот категории гражданского и совместного использования и их регистрацию;</w:t>
      </w:r>
    </w:p>
    <w:p w14:paraId="08434C3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10) выдачу разрешений на эксплуатацию радиоизлучающих средств гражданского назначения;</w:t>
      </w:r>
    </w:p>
    <w:p w14:paraId="18CEFDF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11) распределение и выделение ресурсов нумерации;</w:t>
      </w:r>
    </w:p>
    <w:p w14:paraId="57F1EAD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12) эффективное и надлежащее использование радиочастотного спектра и ресурсов нумерации, в том числе организацию работ по конверсии радиочастотного спектра и перераспределению ресурсов нумерации;</w:t>
      </w:r>
    </w:p>
    <w:p w14:paraId="76CAE21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13) организацию трансляции, ретрансляции программ телерадиовещания, определенных государственным заказом;</w:t>
      </w:r>
    </w:p>
    <w:p w14:paraId="6051729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14) международно-правовую защиту радиочастотного спектра Приднестровской Молдавской Республики;</w:t>
      </w:r>
    </w:p>
    <w:p w14:paraId="2FA5CEA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15) участие в приемке вводимых в эксплуатацию сетей, объектов электросвязи и почтовой связи, государственных информационных систем;</w:t>
      </w:r>
    </w:p>
    <w:p w14:paraId="06F6385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16) присвоение почтовых индексов объектам почтовой связи, выдает разрешения организациям государственной почтовой связи на изготовление и использование именных вещей, на применение франкировальных машин;</w:t>
      </w:r>
    </w:p>
    <w:p w14:paraId="2EDCEAC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17) утверждение номиналов знаков почтовой оплаты и потребность в объемах знаков почтовой оплаты для осуществления их эмиссии;</w:t>
      </w:r>
    </w:p>
    <w:p w14:paraId="6C27A77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18) утверждение образцов знаков почтовой оплаты и осуществление эмиссии (организации обращения в почтовом обороте) знаков почтовой оплаты;</w:t>
      </w:r>
    </w:p>
    <w:p w14:paraId="48504B8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19) ведение баз данных:</w:t>
      </w:r>
    </w:p>
    <w:p w14:paraId="4B6E8F6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радиочастотных присвоений;</w:t>
      </w:r>
    </w:p>
    <w:p w14:paraId="6B7F301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разрешений на эксплуатацию радиоизлучающих средств;</w:t>
      </w:r>
    </w:p>
    <w:p w14:paraId="0964B08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ресурсов нумерации;</w:t>
      </w:r>
    </w:p>
    <w:p w14:paraId="76D4301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лицензий на деятельность в области электросвязи;</w:t>
      </w:r>
    </w:p>
    <w:p w14:paraId="4545930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операторов, осуществляющих обработку персональных данных;</w:t>
      </w:r>
    </w:p>
    <w:p w14:paraId="192782FD" w14:textId="77777777" w:rsidR="009A1AD8" w:rsidRPr="00E4650A" w:rsidRDefault="009A1AD8" w:rsidP="009B3FB4">
      <w:pPr>
        <w:pStyle w:val="a3"/>
        <w:spacing w:before="0" w:beforeAutospacing="0" w:after="0" w:afterAutospacing="0"/>
        <w:ind w:firstLine="708"/>
        <w:jc w:val="both"/>
        <w:rPr>
          <w:strike/>
          <w:color w:val="000000" w:themeColor="text1"/>
        </w:rPr>
      </w:pPr>
      <w:r w:rsidRPr="00E4650A">
        <w:rPr>
          <w:strike/>
          <w:color w:val="000000" w:themeColor="text1"/>
        </w:rPr>
        <w:lastRenderedPageBreak/>
        <w:t>е) MEID, IMEI, ES№ кодов телефонов;</w:t>
      </w:r>
      <w:r w:rsidR="009B3FB4" w:rsidRPr="00E4650A">
        <w:rPr>
          <w:color w:val="000000" w:themeColor="text1"/>
        </w:rPr>
        <w:t> </w:t>
      </w:r>
      <w:r w:rsidR="009B3FB4" w:rsidRPr="00E4650A">
        <w:rPr>
          <w:color w:val="000000" w:themeColor="text1"/>
          <w:sz w:val="20"/>
          <w:szCs w:val="20"/>
        </w:rPr>
        <w:t>(</w:t>
      </w:r>
      <w:proofErr w:type="spellStart"/>
      <w:r w:rsidR="009B3FB4" w:rsidRPr="00E4650A">
        <w:rPr>
          <w:color w:val="000000" w:themeColor="text1"/>
          <w:sz w:val="20"/>
          <w:szCs w:val="20"/>
        </w:rPr>
        <w:t>искл</w:t>
      </w:r>
      <w:proofErr w:type="spellEnd"/>
      <w:r w:rsidR="009B3FB4" w:rsidRPr="00E4650A">
        <w:rPr>
          <w:color w:val="000000" w:themeColor="text1"/>
          <w:sz w:val="20"/>
          <w:szCs w:val="20"/>
        </w:rPr>
        <w:t>. Постановление Правительства Приднестровской Молдавской Республики от 13 августа 2021 года № 268 «О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21-33));</w:t>
      </w:r>
    </w:p>
    <w:p w14:paraId="1BD8E3E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разрешений на присоединение сетей электросвязи к сети электросвязи общего пользования;</w:t>
      </w:r>
    </w:p>
    <w:p w14:paraId="6AABCD09" w14:textId="30360E4C" w:rsidR="009A1AD8" w:rsidRPr="00E4650A" w:rsidRDefault="009A1AD8" w:rsidP="004C1301">
      <w:pPr>
        <w:pStyle w:val="a3"/>
        <w:spacing w:before="0" w:beforeAutospacing="0" w:after="0" w:afterAutospacing="0"/>
        <w:ind w:firstLine="708"/>
        <w:jc w:val="both"/>
        <w:rPr>
          <w:color w:val="000000" w:themeColor="text1"/>
        </w:rPr>
      </w:pPr>
      <w:r w:rsidRPr="00E4650A">
        <w:rPr>
          <w:color w:val="000000" w:themeColor="text1"/>
        </w:rPr>
        <w:t>з)</w:t>
      </w:r>
      <w:r w:rsidR="004C1301" w:rsidRPr="00E4650A">
        <w:rPr>
          <w:color w:val="000000" w:themeColor="text1"/>
        </w:rPr>
        <w:t xml:space="preserve"> Реестр аккредитованных удостоверяющих центров»; </w:t>
      </w:r>
      <w:r w:rsidR="004C1301" w:rsidRPr="00E4650A">
        <w:rPr>
          <w:i/>
          <w:iCs/>
          <w:color w:val="000000" w:themeColor="text1"/>
          <w:sz w:val="20"/>
          <w:szCs w:val="20"/>
        </w:rPr>
        <w:t>(Постановление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5BE5D45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и) зарегистрированных средств массовой информации;</w:t>
      </w:r>
    </w:p>
    <w:p w14:paraId="1B101A6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20) разработку программных продуктов,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w:t>
      </w:r>
    </w:p>
    <w:p w14:paraId="53D17A2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ц) обеспечивает деятельность Межведомственной комиссии по электросвязи Приднестровской Молдавской Республики;</w:t>
      </w:r>
    </w:p>
    <w:p w14:paraId="2647B50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ч) принимает и рассматривает уведомления операторов, осуществляющих обработку персональных данных;</w:t>
      </w:r>
    </w:p>
    <w:p w14:paraId="27F8DAB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ш) определяет состав и содержание необходимых для выполнения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0EB33B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щ) разрабатывает для размещения в средствах массовой информации и сети Интернет информацию в установленной сфере деятельности, в том числе о деятельности исполнительных органов государственной власти Приднестровской Молдавской Республики;</w:t>
      </w:r>
    </w:p>
    <w:p w14:paraId="2A2AA9E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ы) обеспечивает реализацию конституционного права граждан на получение информации о деятельности органов государственной власти и управления Приднестровской Молдавской Республики;</w:t>
      </w:r>
    </w:p>
    <w:p w14:paraId="41C5AB6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э) оперативно информирует население Приднестровской Молдавской Республики о событиях в политической, экономической, социальной и культурной жизни республики и за ее пределами;</w:t>
      </w:r>
    </w:p>
    <w:p w14:paraId="574DAB7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ю) обеспечивает участие средств массовой информации Приднестровской Молдавской Республики в формировании положительного имиджа Приднестровской Молдавской Республики (в том числе инвестиционного) за рубежом;</w:t>
      </w:r>
    </w:p>
    <w:p w14:paraId="59B7E9A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 принимает предусмотренные законодательством Приднестровской Молдавской Республики меры по недопущению злоупотребления свободой массовой информации, свободой печати, а также цензуры;</w:t>
      </w:r>
    </w:p>
    <w:p w14:paraId="7F8B2A9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 участвует в пределах своей компетенции в создании государственных информационных систем;</w:t>
      </w:r>
    </w:p>
    <w:p w14:paraId="18EEDAC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 содействует привлечению инвестиций в подведомственных сферах, формированию предложения к перечню инвестиционных и инновационных проектов, финансируемых за счет средств республиканского бюджета, участию в осуществлении внутренней инвестиционной политики, а также в процессах иностранного инвестирования в рамках государственно-частного партнерства;</w:t>
      </w:r>
    </w:p>
    <w:p w14:paraId="1E4B9CA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 выступает в качестве:</w:t>
      </w:r>
    </w:p>
    <w:p w14:paraId="55C5410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почтовой администрации Приднестровской Молдавской Республики и выполняет функции администрации связи Приднестровской Молдавской Республики, в том числе при осуществлении международной деятельности в области связи;</w:t>
      </w:r>
    </w:p>
    <w:p w14:paraId="0B5D8B2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центрального органа по сертификации в области электросвязи;</w:t>
      </w:r>
    </w:p>
    <w:p w14:paraId="1EAF510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3) органа государственной власти по защите прав субъектов персональных данных;</w:t>
      </w:r>
    </w:p>
    <w:p w14:paraId="46C50DF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4) представителя владельца государственных информационных систем при наделении его соответствующими полномочиями;</w:t>
      </w:r>
    </w:p>
    <w:p w14:paraId="10B5264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органа, обеспечивающего создание и функционирование корневого удостоверяющего центра Приднестровской Молдавской Республики;</w:t>
      </w:r>
    </w:p>
    <w:p w14:paraId="1089529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6) государственного заказчика трансляции, ретрансляции общественно значимых телерадиопрограмм;</w:t>
      </w:r>
    </w:p>
    <w:p w14:paraId="7F31856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я-4) рассматривает обращения субъектов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9D79C8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я-5) рассматривает жалобы и обращения физических и юридических лиц по вопросам, связанным с обработкой персональных данных, а также принимает в пределах своих полномочий решения по результатам рассмотрения указанных жалоб и обращений;</w:t>
      </w:r>
    </w:p>
    <w:p w14:paraId="4F9BE3D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я-6) информирует органы государственной власти и управления Приднестровской Молдавской Республики и субъекты персональных данных по их обращениям или запросам о положении дел в области защиты прав субъектов персональных данных;</w:t>
      </w:r>
    </w:p>
    <w:p w14:paraId="2A80AD4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я-7) выполняет работы по формированию и хранению документационного фонда Министерства с последующей передачей в архив;</w:t>
      </w:r>
    </w:p>
    <w:p w14:paraId="25849ED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я-8) представляет в органы государственной власти и управления Приднестровской Молдавской Республики предложения о поощрении и награждении граждан в установленной сфере деятельности;</w:t>
      </w:r>
    </w:p>
    <w:p w14:paraId="5A8CE53F" w14:textId="11B3059D" w:rsidR="00EC563E" w:rsidRPr="00E4650A" w:rsidRDefault="00EC563E" w:rsidP="00EC563E">
      <w:pPr>
        <w:pStyle w:val="a3"/>
        <w:spacing w:before="0" w:beforeAutospacing="0" w:after="0" w:afterAutospacing="0"/>
        <w:ind w:firstLine="708"/>
        <w:jc w:val="both"/>
        <w:rPr>
          <w:color w:val="000000" w:themeColor="text1"/>
        </w:rPr>
      </w:pPr>
      <w:r w:rsidRPr="00E4650A">
        <w:rPr>
          <w:color w:val="000000" w:themeColor="text1"/>
        </w:rPr>
        <w:t>я-9) согласовывает положения по оплате труда и премированию работников подведомственных государственных учреждений и государственных унитарных предприятий, утверждает штатные расписания подведомственных государственных учреждений Министерства»</w:t>
      </w:r>
      <w:r w:rsidR="00534E7D" w:rsidRPr="00E4650A">
        <w:rPr>
          <w:color w:val="000000" w:themeColor="text1"/>
        </w:rPr>
        <w:t>;</w:t>
      </w:r>
      <w:r w:rsidRPr="00E4650A">
        <w:rPr>
          <w:i/>
          <w:iCs/>
          <w:color w:val="000000" w:themeColor="text1"/>
          <w:sz w:val="20"/>
          <w:szCs w:val="20"/>
        </w:rPr>
        <w:t xml:space="preserve"> (Постановление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r w:rsidRPr="00E4650A">
        <w:rPr>
          <w:color w:val="000000" w:themeColor="text1"/>
        </w:rPr>
        <w:t xml:space="preserve"> </w:t>
      </w:r>
    </w:p>
    <w:p w14:paraId="1246CA3C" w14:textId="75871EFC" w:rsidR="00534E7D" w:rsidRPr="00E4650A" w:rsidRDefault="00534E7D" w:rsidP="00534E7D">
      <w:pPr>
        <w:pStyle w:val="a3"/>
        <w:spacing w:before="0" w:beforeAutospacing="0" w:after="0" w:afterAutospacing="0"/>
        <w:ind w:firstLine="708"/>
        <w:jc w:val="both"/>
        <w:rPr>
          <w:color w:val="000000" w:themeColor="text1"/>
        </w:rPr>
      </w:pPr>
      <w:r w:rsidRPr="00E4650A">
        <w:rPr>
          <w:color w:val="000000" w:themeColor="text1"/>
        </w:rPr>
        <w:t>я-10) иные функции в подведомственных сферах, отнесенные законодательством Приднестровской Молдавской Республики к полномочиям Министерства».</w:t>
      </w:r>
      <w:r w:rsidRPr="00E4650A">
        <w:rPr>
          <w:i/>
          <w:iCs/>
          <w:color w:val="000000" w:themeColor="text1"/>
          <w:sz w:val="20"/>
          <w:szCs w:val="20"/>
        </w:rPr>
        <w:t xml:space="preserve"> (Постановление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0CB6EAAC" w14:textId="2153433A"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4. Полномочия Министерства</w:t>
      </w:r>
    </w:p>
    <w:p w14:paraId="6055804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8. Министерство осуществляет следующие полномочия:</w:t>
      </w:r>
    </w:p>
    <w:p w14:paraId="4B28168A" w14:textId="77777777" w:rsidR="009A1AD8" w:rsidRPr="00E4650A" w:rsidRDefault="009A1AD8" w:rsidP="00521FAC">
      <w:pPr>
        <w:pStyle w:val="a3"/>
        <w:spacing w:before="0" w:beforeAutospacing="0" w:after="0" w:afterAutospacing="0"/>
        <w:ind w:firstLine="708"/>
        <w:jc w:val="both"/>
        <w:rPr>
          <w:color w:val="000000" w:themeColor="text1"/>
        </w:rPr>
      </w:pPr>
      <w:r w:rsidRPr="00E4650A">
        <w:rPr>
          <w:color w:val="000000" w:themeColor="text1"/>
        </w:rPr>
        <w:t>а) принимает нормативные правовые акты, нормативно-технические акты в соответствии с законодательством Приднестровской Молдавской Республики, обязательные для исполнения на всей территории Приднестровской Молдавской Республики, в пределах своей компетенции;</w:t>
      </w:r>
    </w:p>
    <w:p w14:paraId="5BF57CA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подготавливает заключения по проектам правовых актов других органов государственной власти и управления Приднестровской Молдавской Республики,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w:t>
      </w:r>
    </w:p>
    <w:p w14:paraId="73BD032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проводит в установленном порядке закупку товаров, работ, услуг для нужд Министерства, а также заключает договоры с юридическими и физическими лицами в иных случаях, предусмотренных законодательством Приднестровской Молдавской Республики;</w:t>
      </w:r>
    </w:p>
    <w:p w14:paraId="352F47F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вносит предложения Правительству Приднестровской Молдавской Республики и Президенту Приднестровской Молдавской Республики по совершенствованию нормативных правовых актов по вопросам, отнесенным к компетенции Министерства;</w:t>
      </w:r>
    </w:p>
    <w:p w14:paraId="71E7886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д) запрашивает и получает в установленном порядке необходимые сведения, материалы и документы от органов государственной власти и управления Приднестровской Молдавской Республики, органов местного государственного управления, организаций и должностных лиц, необходимые для принятия решений по отнесенным к компетенции Министерства вопросам;</w:t>
      </w:r>
    </w:p>
    <w:p w14:paraId="5A686C1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привлекает для разработки проектов правовых актов и осуществления их экспертизы, а также для проработки иных вопросов, отнесенных к сфере деятельности Министерства, научные и другие организации, а также ученых и специалистов, в том числе на договорной основе;</w:t>
      </w:r>
    </w:p>
    <w:p w14:paraId="7307DA0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взаимодействует с органами государственной власти иностранных государств и международными организациями в сферах, подведомственных Министерству, в установленном законодательством Приднестровской Молдавской Республики порядке;</w:t>
      </w:r>
    </w:p>
    <w:p w14:paraId="0F43AA9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з) проводит анализ ситуации в подведомственных сферах при разработке дальнейших направлений развития государственной политики и определения оптимальных мер по ее реализации и модернизации;</w:t>
      </w:r>
    </w:p>
    <w:p w14:paraId="31F516E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и) составляет ведомственный перечень сведений, подлежащих засекречиванию в подведомственных сферах, сведений, не подлежащих опубликованию в открытой печати, передаче по радио- и телевидению, а также организует, координирует и контролирует деятельность по обеспечению защиты сведений, составляющих государственную тайну, в Министерстве и подведомственных организациях;</w:t>
      </w:r>
    </w:p>
    <w:p w14:paraId="227BD1B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к) создает в необходимых случаях координационные и совещательные органы (советы, комиссии, группы) в подведомственных сферах деятельности, осуществляет организационно-техническое обеспечение деятельности координационных и совещательных органов в установленной сфере деятельности;</w:t>
      </w:r>
    </w:p>
    <w:p w14:paraId="032A203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л) обращается в органы судебной власти по признакам правонарушений в подведомственных сферах;</w:t>
      </w:r>
    </w:p>
    <w:p w14:paraId="0223C98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м) осуществляет мониторинг информационных материалов по итогам проводимых мероприятий органами государственной власти и управления Приднестровской Молдавской Республики;</w:t>
      </w:r>
    </w:p>
    <w:p w14:paraId="31F74C8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н) предупреждает и пресекает факты ненадлежащей рекламы, допущенные юридическими и физическими лицами;</w:t>
      </w:r>
    </w:p>
    <w:p w14:paraId="7740045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о) устанавливает порядок проведения экспертизы информационной продукции в целях обеспечения информационной безопасности детей, в том числе для предотвращения распространения материалов и призывов к осуществлению экстремисткой деятельности;</w:t>
      </w:r>
    </w:p>
    <w:p w14:paraId="6DF3A1B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п) организует издание, распространение и реализацию знаков почтовой оплаты (марок, конвертов, открыток, филателистического коллекционного материала);</w:t>
      </w:r>
    </w:p>
    <w:p w14:paraId="368F221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р) утверждает тематические планы издания знаков почтовой оплаты, а также осуществляет эмиссию знаков почтовой оплаты и утверждает образцы знаков почтовой оплаты;</w:t>
      </w:r>
    </w:p>
    <w:p w14:paraId="2C1B08D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с) утверждает образцы специальных штемпелей;</w:t>
      </w:r>
    </w:p>
    <w:p w14:paraId="242F2D6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т) изменяет нумерацию сетей электросвязи общего пользования, изменяет, переоформляет, изымает полностью или частично ресурс нумерации, выделенный оператору электросвязи, пользователю в случаях и порядке, установленных законодательством Приднестровской Молдавской Республики;</w:t>
      </w:r>
    </w:p>
    <w:p w14:paraId="40EE51B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у) назначает (выдает), продлевает, переоформляет, приостанавливает и аннулирует (прекращает действие) радиочастотное присвоение и (или) разрешение на эксплуатацию любого радиоизлучающего средства в полосах радиочастот категорий преимущественного использования радиоизлучающими средствами гражданского назначения и в полосах радиочастот категорий совместного использования, а также выдает дубликаты указанных документов в случаях и порядке, установленных законодательством Приднестровской Молдавской Республики;</w:t>
      </w:r>
    </w:p>
    <w:p w14:paraId="11C2A0C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ф) изменяет технические характеристики и условия использования радиочастотного присвоения, назначенного для радиоизлучающего средства гражданского назначения, в интересах обеспечения нужд государственного управления, обороны и безопасности государства, обеспечения правопорядка и безопасности граждан;</w:t>
      </w:r>
    </w:p>
    <w:p w14:paraId="729E68A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х) устанавливает условия использования радиоизлучающих средств гражданского назначения, которые указываются в назначаемых для них радиочастотных присвоениях;</w:t>
      </w:r>
    </w:p>
    <w:p w14:paraId="4220B1C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ц) обеспечивает проведение процедур международной координации радиочастотных присвоений;</w:t>
      </w:r>
    </w:p>
    <w:p w14:paraId="7B509EE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ч) участвует в разработке проектов международных соглашений (договоров) Приднестровской Молдавской Республики по использованию радиочастотного спектра и ресурсов нумерации;</w:t>
      </w:r>
    </w:p>
    <w:p w14:paraId="5EED7AB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ш) проводит работы по расчету разовой платы и ежегодной платы за право использования и использование радиочастотного спектра в Приднестровской Молдавской Республике;</w:t>
      </w:r>
    </w:p>
    <w:p w14:paraId="578A3E5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щ) организует разработку таблицы распределения полос радиочастот между службами радиосвязи Приднестровской Молдавской Республики;</w:t>
      </w:r>
    </w:p>
    <w:p w14:paraId="6D8734D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ы) утверждает систему и план нумерации на сетях электросвязи Приднестровской Молдавской Республики;</w:t>
      </w:r>
    </w:p>
    <w:p w14:paraId="77044CF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э) обеспечивает проведение мониторинга использования ресурсов сокращенной нумерации и мониторинга радиочастотного спектра;</w:t>
      </w:r>
    </w:p>
    <w:p w14:paraId="7B09869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ю) принимает меры по прекращению эксплуатации радиоизлучающих средств в случае отсутствия разрешений на их эксплуатацию и (или) выявления нарушений конкретных технических характеристик и условий использования радиоизлучающих средств, определенных назначаемыми для них радиочастотными присвоениями и установленными нормами;</w:t>
      </w:r>
    </w:p>
    <w:p w14:paraId="377DD14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 уполномочивает подведомственную организацию на проведение работ по радиоконтролю радиочастотного спектра, экспертизе электромагнитной совместимости радиоизлучающих средств гражданского назначения, проведению измерений технических характеристик радиоизлучающих средств гражданского назначения и мониторингу использования выделенных ресурсов сокращенной нумерации;</w:t>
      </w:r>
    </w:p>
    <w:p w14:paraId="70D2A36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 устанавливает срок устранения несоответствия, эксплуатируемого пользователем средства электросвязи, имеющего сертификат соответствия или декларацию соответствия, установленным требованиям;</w:t>
      </w:r>
    </w:p>
    <w:p w14:paraId="5BD4787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 поручает подведомственной организации на безвозмездной основе (при недостаточности средств бюджетного финансирования) проведение технических работ, результаты проведения которых необходимы для цели реализации государственной политики в области управления радиочастотным спектром;</w:t>
      </w:r>
    </w:p>
    <w:p w14:paraId="011F693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 создает и сопровождает государственные информационные системы в случаях, установленных законодательством Приднестровской Молдавской Республики;</w:t>
      </w:r>
    </w:p>
    <w:p w14:paraId="2D135A7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я-4) представляет владельца государственных информационных систем при наделении соответствующими полномочиями;</w:t>
      </w:r>
    </w:p>
    <w:p w14:paraId="5A823CA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я-5) организует изготовление видеоматериалов, направленных на освещение деятельности Приднестровской Молдавской Республики, по запросам органов государственной власти и управления Приднестровской Молдавской Республики;</w:t>
      </w:r>
    </w:p>
    <w:p w14:paraId="515DCB9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я-6) координирует работу пресс-служб исполнительных органов государственной власти Приднестровской Молдавской Республики, а также оказывает содействие в создании благоприятных условий для взаимодействия государственных средств массовой информации с должностными лицами пресс-служб исполнительных органов государственной власти Приднестровской Молдавской Республики;</w:t>
      </w:r>
    </w:p>
    <w:p w14:paraId="1657434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я-7) координирует работу муниципальных средств массовой информации в части проведения государственной информационной политики;</w:t>
      </w:r>
    </w:p>
    <w:p w14:paraId="2CBBFCB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я-8) обеспечивает выполнение государственного заказа на реализацию издательских проектов и программ выпуска социально значимой литературы, учебников, учебно-методических изданий;</w:t>
      </w:r>
    </w:p>
    <w:p w14:paraId="38D3FD0E" w14:textId="77777777" w:rsidR="00173421" w:rsidRPr="00E4650A" w:rsidRDefault="009A1AD8" w:rsidP="00173421">
      <w:pPr>
        <w:pStyle w:val="a3"/>
        <w:spacing w:before="0" w:beforeAutospacing="0" w:after="0" w:afterAutospacing="0"/>
        <w:ind w:firstLine="708"/>
        <w:jc w:val="both"/>
        <w:rPr>
          <w:color w:val="000000" w:themeColor="text1"/>
        </w:rPr>
      </w:pPr>
      <w:r w:rsidRPr="00E4650A">
        <w:rPr>
          <w:color w:val="000000" w:themeColor="text1"/>
        </w:rPr>
        <w:t>я-9) распределяет заказы на изготовление печатной продукции, выпускаемой для нужд государства на полиграфических предприятиях;</w:t>
      </w:r>
    </w:p>
    <w:p w14:paraId="393D012E" w14:textId="6039BF82" w:rsidR="009A1AD8" w:rsidRPr="00E4650A" w:rsidRDefault="009A1AD8" w:rsidP="00173421">
      <w:pPr>
        <w:pStyle w:val="a3"/>
        <w:spacing w:before="0" w:beforeAutospacing="0" w:after="0" w:afterAutospacing="0"/>
        <w:ind w:firstLine="708"/>
        <w:jc w:val="both"/>
        <w:rPr>
          <w:color w:val="000000" w:themeColor="text1"/>
        </w:rPr>
      </w:pPr>
      <w:r w:rsidRPr="00E4650A">
        <w:rPr>
          <w:color w:val="000000" w:themeColor="text1"/>
        </w:rPr>
        <w:t xml:space="preserve">я-10) </w:t>
      </w:r>
      <w:r w:rsidR="00173421" w:rsidRPr="00E4650A">
        <w:rPr>
          <w:color w:val="000000" w:themeColor="text1"/>
        </w:rPr>
        <w:t>осуществляет контроль за соблюдением законодательства Приднестровской Молдавской Республики об обязательном экземпляре, в рамках полномочий, утвержденных настоящим Положением, анализирует тиражи печатных средств массовой информации</w:t>
      </w:r>
      <w:r w:rsidR="00445AE5" w:rsidRPr="00E4650A">
        <w:rPr>
          <w:color w:val="000000" w:themeColor="text1"/>
        </w:rPr>
        <w:t xml:space="preserve"> </w:t>
      </w:r>
      <w:r w:rsidR="00445AE5" w:rsidRPr="00E4650A">
        <w:rPr>
          <w:color w:val="000000" w:themeColor="text1"/>
          <w:sz w:val="20"/>
          <w:szCs w:val="20"/>
        </w:rPr>
        <w:t>(Постановление Правительства Приднестровской Молдавской Республики от 24 марта 2022 года № 98 «О внесении изменения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22-11))</w:t>
      </w:r>
      <w:r w:rsidRPr="00E4650A">
        <w:rPr>
          <w:color w:val="000000" w:themeColor="text1"/>
        </w:rPr>
        <w:t>;</w:t>
      </w:r>
    </w:p>
    <w:p w14:paraId="74630A6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я-11) осуществляет мониторинг состояния рынка печатных средств массовой информации, включая его тиражные, финансовые, рекламные и другие показатели, готовит и публикует ежегодный библиографический указатель «Книжная летопись»;</w:t>
      </w:r>
    </w:p>
    <w:p w14:paraId="16927F8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я-12) осуществляет проведение мероприятий по контролю в подведомственных сферах, а также надзору с применением установленных законодательством мер по фактам нарушений, выявленных при проведении мероприятий по контролю;</w:t>
      </w:r>
    </w:p>
    <w:p w14:paraId="0D328EB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я-13) требует от оператора уточнения, блокирования или уничтожения недостоверных или полученных незаконным путем персональных данных;</w:t>
      </w:r>
    </w:p>
    <w:p w14:paraId="67990EC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я-14) принимает в установленном законодательством Приднестровской Молдавской Республики порядке меры по приостановлению или прекращению обработки персональных данных, осуществляемой с нарушением требований законодательства Приднестровской Молдавской Республики в области персональных данных;</w:t>
      </w:r>
    </w:p>
    <w:p w14:paraId="75D94A3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 xml:space="preserve">я-15) направляет рекламодателям, </w:t>
      </w:r>
      <w:proofErr w:type="spellStart"/>
      <w:r w:rsidRPr="00E4650A">
        <w:rPr>
          <w:color w:val="000000" w:themeColor="text1"/>
        </w:rPr>
        <w:t>рекламопроизводителям</w:t>
      </w:r>
      <w:proofErr w:type="spellEnd"/>
      <w:r w:rsidRPr="00E4650A">
        <w:rPr>
          <w:color w:val="000000" w:themeColor="text1"/>
        </w:rPr>
        <w:t xml:space="preserve"> и рекламораспространителям предписания о прекращении нарушений законодательства Приднестровской Молдавской Республики о рекламе, решений об осуществлении </w:t>
      </w:r>
      <w:proofErr w:type="spellStart"/>
      <w:r w:rsidRPr="00E4650A">
        <w:rPr>
          <w:color w:val="000000" w:themeColor="text1"/>
        </w:rPr>
        <w:t>контррекламы</w:t>
      </w:r>
      <w:proofErr w:type="spellEnd"/>
      <w:r w:rsidRPr="00E4650A">
        <w:rPr>
          <w:color w:val="000000" w:themeColor="text1"/>
        </w:rPr>
        <w:t>;</w:t>
      </w:r>
    </w:p>
    <w:p w14:paraId="2C00792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я-16) выносит предупреждения об устранении выявленных нарушений законодательства Приднестровской Молдавской Республики в подведомственных сферах в установленном порядке;</w:t>
      </w:r>
    </w:p>
    <w:p w14:paraId="29353D2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я-17) принимает меры по привлечению к ответственности лиц, виновных в нарушении законодательства Приднестровской Молдавской Республики, в подведомственных сферах в установленном порядке;</w:t>
      </w:r>
    </w:p>
    <w:p w14:paraId="7A78463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я-18) осуществляет меры, направленные на совершенствование защиты прав субъектов персональных данных;</w:t>
      </w:r>
    </w:p>
    <w:p w14:paraId="732B145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я-19) проводит процедуру регистрации средства массовой информации;</w:t>
      </w:r>
    </w:p>
    <w:p w14:paraId="56B7E50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я-20) проводит процедуру аккредитации удостоверяющих центров;</w:t>
      </w:r>
    </w:p>
    <w:p w14:paraId="67DB44B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я-21) учреждает в установленном порядке ведомственные награды и награждает ими работников, осуществляющих деятельность в подведомственных сферах;</w:t>
      </w:r>
    </w:p>
    <w:p w14:paraId="61E9141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я-22) учреждает в установленном порядке печатные и иные средства массовой информации для публикации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w:t>
      </w:r>
    </w:p>
    <w:p w14:paraId="45B5E71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я-23) публикует информацию о внесении сертификата соответствия в реестр сертификатов соответствия системы сертификации в области электросвязи и о прекращении его действия;</w:t>
      </w:r>
    </w:p>
    <w:p w14:paraId="6E6E500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я-24) разрабатывает лицензионные требования и условия в подведомственной сферах;</w:t>
      </w:r>
    </w:p>
    <w:p w14:paraId="190179C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я-25) оформляет и выдает лицензии на осуществление деятельности в области оказания услуг электросвязи;</w:t>
      </w:r>
    </w:p>
    <w:p w14:paraId="68AABC8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я-26) отказывает в выдаче лицензий на осуществление деятельности в области оказания услуг электросвязи по основаниям, установленным законодательством Приднестровской Молдавской Республики, продлевает срок действия лицензии, переоформляет лицензии, вносит изменения и дополнения в лицензии, приостанавливает действие лицензий и возобновляет их действие, аннулирует лицензии в случаях, предусмотренных законодательством Приднестровской Молдавской Республики, либо обращается в суд с заявлением об аннулировании лицензий, ведет реестр лицензий;</w:t>
      </w:r>
    </w:p>
    <w:p w14:paraId="790EBDE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я-27) уполномочивает должностных лиц Министерства на составление протоколов об административных правонарушениях в случае выявления административных правонарушений в подведомственных сферах в соответствии с законодательством Приднестровской Молдавской Республики;</w:t>
      </w:r>
    </w:p>
    <w:p w14:paraId="4598890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я-28) направляет материалы о выявленных фактах нарушения обязательных требований, установленных правовыми актами Приднестровской Молдавской Республики, материалы, содержащие признаки преступлений и административных правонарушений, в том числе влекущих наложение штрафных санкций, в уполномоченные органы государственной власти и управления Приднестровской Молдавской Республики для принятия мер реагирования и привлечения к ответственности виновных лиц;</w:t>
      </w:r>
    </w:p>
    <w:p w14:paraId="07CED03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я-29) устанавливает порядок нанесения специальной символики на транспортные средства и преимущественные права такого транспорта совместно с органом государственной власти в области безопасности дорожного движения;</w:t>
      </w:r>
    </w:p>
    <w:p w14:paraId="241626D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я-30) обеспечивает мобилизационную подготовку в Министерстве, а также контроль и координацию деятельности подведомственных организаций по мобилизационной подготовке;</w:t>
      </w:r>
    </w:p>
    <w:p w14:paraId="00DDF38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я-31) осуществляет работу по приему граждан (представителей организаций), своевременному и полному рассмотрению устных и письменных обращений граждан по вопросам, отнесенным к компетенции Министерства, принятию по ним решений и направлению ответов в установленный законодательством Приднестровской Молдавской Республики срок;</w:t>
      </w:r>
    </w:p>
    <w:p w14:paraId="5DD47CE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я-32) ежегодно направляет отчет о своей деятельности в части защиты прав субъектов, персональных данных Президенту Приднестровской Молдавской Республики, Правительству Приднестровской Молдавской Республики и Верховному Совету Приднестровской Молдавской Республики.</w:t>
      </w:r>
    </w:p>
    <w:p w14:paraId="3BC965B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я-33) организует проведение конкурсов среди средств массовой информации с привлечением представителей творческих союзов работников средств массовой информации, иных союзов и объединений в установленной сфере деятельности;</w:t>
      </w:r>
    </w:p>
    <w:p w14:paraId="3851009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я-34) организует разработку и изготовление телевизионных и анимационных роликов и фильмов о Приднестровской Молдавской Республике;</w:t>
      </w:r>
    </w:p>
    <w:p w14:paraId="168F8CA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я-35) проводит мониторинг рынка информационных услуг в установленной сфере деятельности;</w:t>
      </w:r>
    </w:p>
    <w:p w14:paraId="1C138B3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я-36) вносит предложения об улучшении условий труда, материального обеспечения и социально-бытового обслуживания работников Министерства и подведомственных организаций;</w:t>
      </w:r>
    </w:p>
    <w:p w14:paraId="34D02DF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я-37) определяет порядок проведения конкурса на замещение вакантной должности главного (-ых) редактора (-</w:t>
      </w:r>
      <w:proofErr w:type="spellStart"/>
      <w:r w:rsidRPr="00E4650A">
        <w:rPr>
          <w:color w:val="000000" w:themeColor="text1"/>
        </w:rPr>
        <w:t>ов</w:t>
      </w:r>
      <w:proofErr w:type="spellEnd"/>
      <w:r w:rsidRPr="00E4650A">
        <w:rPr>
          <w:color w:val="000000" w:themeColor="text1"/>
        </w:rPr>
        <w:t>) государственных средств массовой информации;</w:t>
      </w:r>
    </w:p>
    <w:p w14:paraId="31815CE4" w14:textId="5C58E3E3"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я-38) выдает предписание (представление) об устранении выявленных нарушений законодательства Приднестровской Молдавской Республики в подведомственной сфере, лицензионных требований и условий осуществления деятельности в области оказания услуг электросвязи, конкурсных обязательств, принимаемых на себя победителем конкурса при лицензировании деятельности для целей радио-, телевизионного вещания и вещания дополнительной информации, связанных с использованием ограниченного ресурса – радиочастотного спектра, при проведении мероприятий по контролю;</w:t>
      </w:r>
    </w:p>
    <w:p w14:paraId="4AD554B8" w14:textId="1FBD55AC" w:rsidR="009A1AD8" w:rsidRPr="00E4650A" w:rsidRDefault="00C1001D" w:rsidP="00C1001D">
      <w:pPr>
        <w:pStyle w:val="a3"/>
        <w:spacing w:before="0" w:beforeAutospacing="0" w:after="0" w:afterAutospacing="0"/>
        <w:jc w:val="both"/>
        <w:rPr>
          <w:color w:val="000000" w:themeColor="text1"/>
        </w:rPr>
      </w:pPr>
      <w:r w:rsidRPr="00E4650A">
        <w:rPr>
          <w:color w:val="000000" w:themeColor="text1"/>
        </w:rPr>
        <w:lastRenderedPageBreak/>
        <w:tab/>
        <w:t>я-39) проводит анализ обоснованности запросов должностных лиц органов, выполняющих государственные функции, получивших доступ к сведениям из государственной информационной системы «Реестр документов разрешительного характера», а также органов государственной власти, органов местного самоуправления и организаций, получивших доступ к сведениям из информационных ресурсов посредством государственной информационной системы «Система межведомственного обмена данными</w:t>
      </w:r>
      <w:r w:rsidR="009A1AD8" w:rsidRPr="00E4650A">
        <w:rPr>
          <w:color w:val="000000" w:themeColor="text1"/>
        </w:rPr>
        <w:t>.</w:t>
      </w:r>
      <w:r w:rsidRPr="00E4650A">
        <w:rPr>
          <w:color w:val="000000" w:themeColor="text1"/>
        </w:rPr>
        <w:t xml:space="preserve"> </w:t>
      </w:r>
      <w:r w:rsidRPr="00E4650A">
        <w:rPr>
          <w:i/>
          <w:color w:val="000000" w:themeColor="text1"/>
          <w:sz w:val="16"/>
          <w:szCs w:val="16"/>
        </w:rPr>
        <w:t>(Постановление Правительства Приднестровской Молдавской Республики от 10 декабря 2021 № 391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21-50)</w:t>
      </w:r>
    </w:p>
    <w:p w14:paraId="311492EC" w14:textId="027BF150" w:rsidR="00C1001D" w:rsidRPr="00E4650A" w:rsidRDefault="00C1001D" w:rsidP="00C1001D">
      <w:pPr>
        <w:pStyle w:val="a3"/>
        <w:spacing w:before="0" w:beforeAutospacing="0" w:after="0" w:afterAutospacing="0"/>
        <w:ind w:firstLine="708"/>
        <w:jc w:val="both"/>
        <w:rPr>
          <w:color w:val="000000" w:themeColor="text1"/>
        </w:rPr>
      </w:pPr>
      <w:r w:rsidRPr="00E4650A">
        <w:rPr>
          <w:color w:val="000000" w:themeColor="text1"/>
        </w:rPr>
        <w:t xml:space="preserve">я-40) осуществляет иные полномочия в целях реализации возложенных функций и поставленных задач. </w:t>
      </w:r>
      <w:r w:rsidRPr="00E4650A">
        <w:rPr>
          <w:i/>
          <w:color w:val="000000" w:themeColor="text1"/>
          <w:sz w:val="16"/>
          <w:szCs w:val="16"/>
        </w:rPr>
        <w:t>(Постановление Правительства Приднестровской Молдавской Республики от 10 декабря 2021 № 391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21-50)</w:t>
      </w:r>
    </w:p>
    <w:p w14:paraId="751FF20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9. Министерство утверждает уставы учреждаемых им организаций, осуществляет контроль за их деятельностью.</w:t>
      </w:r>
    </w:p>
    <w:p w14:paraId="6594F8E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5. Организация деятельности</w:t>
      </w:r>
    </w:p>
    <w:p w14:paraId="1F1E2B4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10. Министерство возглавляет министр, назначаемый и освобождаемый от должности Президентом Приднестровской Молдавской Республики по представлению Председателя Правительства Приднестровской Молдавской Республики.</w:t>
      </w:r>
    </w:p>
    <w:p w14:paraId="63704AA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11. Министр имеет первого заместителя и заместителей, назначаемых и освобождаемых от должности по его представлению Председателем Правительства Приднестровской Молдавской Республики.</w:t>
      </w:r>
    </w:p>
    <w:p w14:paraId="65ED5B3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12. Министр руководствуется в своей деятельности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правовыми актами Приднестровской Молдавской Республики и настоящим Положением.</w:t>
      </w:r>
    </w:p>
    <w:p w14:paraId="5DD0FF5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13. Министр:</w:t>
      </w:r>
    </w:p>
    <w:p w14:paraId="35E03C1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руководит на принципах единоначалия деятельностью Министерства, координирует и контролирует деятельность подведомственных Министерству организаций;</w:t>
      </w:r>
    </w:p>
    <w:p w14:paraId="766F156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самостоятельно принимает решения по вопросам, отнесенным к компетенции Министерства;</w:t>
      </w:r>
    </w:p>
    <w:p w14:paraId="1E93F2D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обеспечивает выполнение возложенных на Министерство задач и функций;</w:t>
      </w:r>
    </w:p>
    <w:p w14:paraId="2CD822C2" w14:textId="58D748B6"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распределяет обязанности между заместителями министра, устанавливает обязанности и определяет ответственность руководителей структурных подразделений Министерства</w:t>
      </w:r>
      <w:r w:rsidR="00EB0C22" w:rsidRPr="00E4650A">
        <w:rPr>
          <w:color w:val="000000" w:themeColor="text1"/>
        </w:rPr>
        <w:t>, утверждает должностные инструкции и должностные регламенты сотрудников Министерства</w:t>
      </w:r>
      <w:r w:rsidRPr="00E4650A">
        <w:rPr>
          <w:color w:val="000000" w:themeColor="text1"/>
        </w:rPr>
        <w:t>;</w:t>
      </w:r>
      <w:r w:rsidR="00EB0C22" w:rsidRPr="00E4650A">
        <w:rPr>
          <w:color w:val="000000" w:themeColor="text1"/>
        </w:rPr>
        <w:t xml:space="preserve"> </w:t>
      </w:r>
      <w:r w:rsidR="00EB0C22" w:rsidRPr="00E4650A">
        <w:rPr>
          <w:i/>
          <w:iCs/>
          <w:color w:val="000000" w:themeColor="text1"/>
          <w:sz w:val="20"/>
          <w:szCs w:val="20"/>
        </w:rPr>
        <w:t>(Постановление Правительства Приднестровской Молдавской Республики от 11 мая 2023 года № 157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w:t>
      </w:r>
      <w:r w:rsidR="00736B1B" w:rsidRPr="00E4650A">
        <w:rPr>
          <w:i/>
          <w:iCs/>
          <w:color w:val="000000" w:themeColor="text1"/>
          <w:sz w:val="20"/>
          <w:szCs w:val="20"/>
        </w:rPr>
        <w:t xml:space="preserve"> 23-19</w:t>
      </w:r>
      <w:r w:rsidR="00EB0C22" w:rsidRPr="00E4650A">
        <w:rPr>
          <w:i/>
          <w:iCs/>
          <w:color w:val="000000" w:themeColor="text1"/>
          <w:sz w:val="20"/>
          <w:szCs w:val="20"/>
        </w:rPr>
        <w:t>))</w:t>
      </w:r>
    </w:p>
    <w:p w14:paraId="7ABA419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учреждает ведомственные награды и награждает ими, применяет иные виды поощрения (объявление благодарности, выдача премии, награждение ценным подарком, почетной грамотой и так далее), представляет в установленном порядке особо отличившихся работников к награждению государственными наградами и присвоению почетных званий Приднестровской Молдавской Республики;</w:t>
      </w:r>
    </w:p>
    <w:p w14:paraId="56734B3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издает приказы и распоряжения,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14:paraId="201A807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обеспечивает исполнение и соблюдение действующих в Приднестровской Молдавской Республике актов законодательства в сфере деятельности Министерства;</w:t>
      </w:r>
    </w:p>
    <w:p w14:paraId="33BE064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з) обеспечивает в пределах своих полномочий реализацию и обеспечение прав и законных интересов физических и юридических лиц в подведомственной сфере;</w:t>
      </w:r>
    </w:p>
    <w:p w14:paraId="1C03B77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и) организует работу по подготовке проектов правовых актов Приднестровской Молдавской Республики, согласованию проектов правовых актов, затрагивающих деятельность Министерства;</w:t>
      </w:r>
    </w:p>
    <w:p w14:paraId="55A2631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к) вносит в установленном порядке на рассмотрение Президента Приднестровской Молдавской Республики и Правительства Приднестровской Молдавской Республики проекты нормативных правовых актов по вопросам, входящим в компетенцию Министерства;</w:t>
      </w:r>
    </w:p>
    <w:p w14:paraId="51C043C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л) издает в пределах своей компетенции приказы, распоряжения, утверждает инструкции и дает указания, подлежащие обязательному исполнению работниками Министерства;</w:t>
      </w:r>
    </w:p>
    <w:p w14:paraId="57F5A5C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м) заключает договоры от имени Министерства, подписывает финансовые и иные документы в пределах предоставленных полномочий;</w:t>
      </w:r>
    </w:p>
    <w:p w14:paraId="05E6884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н) распоряжается средствами, выделенными Министерству, в соответствии с направлениями их использования, установленными законодательством Приднестровской Молдавской Республики;</w:t>
      </w:r>
    </w:p>
    <w:p w14:paraId="78061D3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о) организует планирование и учет доходов и расходов Министерства;</w:t>
      </w:r>
    </w:p>
    <w:p w14:paraId="1D9B037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п) утверждает штатное расписание Министерства в соответствии с утвержденной структурой и предельной штатной численностью;</w:t>
      </w:r>
    </w:p>
    <w:p w14:paraId="5EE0F99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р) утверждает положения о структурных подразделениях Министерства;</w:t>
      </w:r>
    </w:p>
    <w:p w14:paraId="77D5193B"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с)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законодательством Приднестровской Молдавской Республики;</w:t>
      </w:r>
    </w:p>
    <w:p w14:paraId="4535EFC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т) организует разработку плана и прогноза показателей деятельности Министерства, отчета об их исполнении, осуществляет контроль их исполнения;</w:t>
      </w:r>
    </w:p>
    <w:p w14:paraId="413CB58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у) участвует в заседаниях Правительства Приднестровской Молдавской Республики, Верховного Совета Приднестровской Молдавской Республики, организует представление интересов Министерства в органах государственной власти и управления Приднестровской Молдавской Республики, организациях, а также за пределами Приднестровской Молдавской Республики;</w:t>
      </w:r>
    </w:p>
    <w:p w14:paraId="510CEF2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ф) организует работу с обращениями граждан и организаций в порядке, установленном законодательством Приднестровской Молдавской Республики;</w:t>
      </w:r>
    </w:p>
    <w:p w14:paraId="783EC53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х) организует прием граждан и рассмотрение обращений в подведомственных сферах;</w:t>
      </w:r>
    </w:p>
    <w:p w14:paraId="1B1FBA7A"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ц) организует координацию и осуществление контроля деятельности подведомственных организаций;</w:t>
      </w:r>
    </w:p>
    <w:p w14:paraId="2B418D7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ч) выполняет поручения Президента Приднестровской Молдавской Республики, Правительства Приднестровской Молдавской Республики, Председателя Правительства Приднестровской Молдавской Республики и его заместителей и организует работу Министерства в данном направлении;</w:t>
      </w:r>
    </w:p>
    <w:p w14:paraId="0CDE1D4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ш) обеспечивает взаимодействие с органами государственной власти и управления Приднестровской Молдавской Республики, иными организациями по вопросам деятельности Министерства;</w:t>
      </w:r>
    </w:p>
    <w:p w14:paraId="4016D67C"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щ) участвует по поручению Президента Приднестровской Молдавской Республики, Председателя Правительства Приднестровской Молдавской Республики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w:t>
      </w:r>
    </w:p>
    <w:p w14:paraId="472F1FC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ы) участвует в осуществлении межгосударственного сотрудничества в подведомственной сфере;</w:t>
      </w:r>
    </w:p>
    <w:p w14:paraId="75E2C8C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э) заключает трудовой договор (служебный контракт) с руководителями подведомственных Министерству организаций.</w:t>
      </w:r>
    </w:p>
    <w:p w14:paraId="183CFF3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ю) дает руководителям подведомственных Министерству организаций обязательные для исполнения указания;</w:t>
      </w:r>
    </w:p>
    <w:p w14:paraId="7718A0B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 утверждает своими приказами:</w:t>
      </w:r>
    </w:p>
    <w:p w14:paraId="06D9CF3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 проведение аттестации руководителей подведомственных организаций, главных редакторов государственных средств массовой информации;</w:t>
      </w:r>
    </w:p>
    <w:p w14:paraId="6CEE4E7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 создание ликвидационных комиссий подведомственных организаций;</w:t>
      </w:r>
    </w:p>
    <w:p w14:paraId="0D44DF89"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я-1) для обеспечения своей деятельности осуществляет государственную кадровую политику, направленную на комплектование аппарата Министерства, организует профессиональную подготовку работников Министерства, их переподготовку, повышение квалификации и стажировку;</w:t>
      </w:r>
    </w:p>
    <w:p w14:paraId="2640362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я-2) организует соблюдение в подведомственных сферах законодательства в области охраны труда, осуществляет методическое руководство и внутриведомственный контроль за службами охраны труда подведомственных организаций;</w:t>
      </w:r>
    </w:p>
    <w:p w14:paraId="086A568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я-3) осуществляет иные полномочия и функциональные обязанности в соответствии с законодательством Приднестровской Молдавской Республики.</w:t>
      </w:r>
    </w:p>
    <w:p w14:paraId="7286432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14. Министр несет персональную ответственность за:</w:t>
      </w:r>
    </w:p>
    <w:p w14:paraId="23CAD4E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выполнение возложенных на Министерство задач и функций и организацию ее деятельности;</w:t>
      </w:r>
    </w:p>
    <w:p w14:paraId="37579D4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неисполнение или ненадлежащее исполнение своих функциональных обязанностей;</w:t>
      </w:r>
    </w:p>
    <w:p w14:paraId="37399F6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правонарушения, совершенные в процессе осуществления своей деятельности;</w:t>
      </w:r>
    </w:p>
    <w:p w14:paraId="38A63BB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реализацию государственной политики в установленных сферах деятельности.</w:t>
      </w:r>
    </w:p>
    <w:p w14:paraId="5C4DC5E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15. В случае временного отсутствия министра его обязанности исполняет первый заместитель министра.</w:t>
      </w:r>
    </w:p>
    <w:p w14:paraId="2EAD1FE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16. Заместитель министра руководствуется в своей деятельности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правовыми актами Приднестровской Молдавской Республики, а также настоящим Положением.</w:t>
      </w:r>
    </w:p>
    <w:p w14:paraId="42ACDE18"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17. Заместитель министра:</w:t>
      </w:r>
    </w:p>
    <w:p w14:paraId="7CD1130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а) организует работу подчиненных ему структурных подразделений Министерства и несет ответственность за возглавляемые им направления деятельности;</w:t>
      </w:r>
    </w:p>
    <w:p w14:paraId="7BD34130"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б) обеспечивает выполнение возложенных на Министерство задач и функций;</w:t>
      </w:r>
    </w:p>
    <w:p w14:paraId="7278CC3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в) обеспечивает исполнение и соблюдение актов законодательства Приднестровской Молдавской Республике в пределах своей компетенции;</w:t>
      </w:r>
    </w:p>
    <w:p w14:paraId="1F403F7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г) дает указания и подписывает документы в пределах предоставленных полномочий;</w:t>
      </w:r>
    </w:p>
    <w:p w14:paraId="7ECF831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д) своевременно и качественно выполняет поручения министра;</w:t>
      </w:r>
    </w:p>
    <w:p w14:paraId="79E4A813"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е) участвует в работе по подготовке проектов правовых актов, согласованию проектов правовых актов, затрагивающих деятельность Министерства;</w:t>
      </w:r>
    </w:p>
    <w:p w14:paraId="5410CD06"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ж) участвует в организации работы с заявлениями, жалобами и предложениями граждан и организаций;</w:t>
      </w:r>
    </w:p>
    <w:p w14:paraId="23963D37"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з) содействует в координации и осуществлении контроля деятельности подведомственных организаций;</w:t>
      </w:r>
    </w:p>
    <w:p w14:paraId="55B73F3F"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и) участвует в обеспечении взаимодействия с органами государственной власти и управления Приднестровской Молдавской Республики, иными организациями по вопросам деятельности Министерства;</w:t>
      </w:r>
    </w:p>
    <w:p w14:paraId="72022CAD" w14:textId="77777777" w:rsidR="009A1AD8" w:rsidRPr="00E4650A" w:rsidRDefault="009A1AD8" w:rsidP="00296745">
      <w:pPr>
        <w:pStyle w:val="a3"/>
        <w:spacing w:before="0" w:beforeAutospacing="0" w:after="0" w:afterAutospacing="0"/>
        <w:jc w:val="both"/>
        <w:rPr>
          <w:color w:val="000000" w:themeColor="text1"/>
        </w:rPr>
      </w:pPr>
      <w:r w:rsidRPr="00E4650A">
        <w:rPr>
          <w:color w:val="000000" w:themeColor="text1"/>
        </w:rPr>
        <w:t>к) участвует в организации представления интересов Министерства в органах государственной власти и управления Приднестровской Молдавской Республики, организациях, а также за пределами Приднестровской Молдавской Республики;</w:t>
      </w:r>
    </w:p>
    <w:p w14:paraId="5878CC0D"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lastRenderedPageBreak/>
        <w:t>л) участвует по поручению министра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w:t>
      </w:r>
    </w:p>
    <w:p w14:paraId="2D38FB7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м) вносит министру предложения по улучшению деятельности Министерства;</w:t>
      </w:r>
    </w:p>
    <w:p w14:paraId="7E130D64"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н) вносит министру предложения о принятии на работу работников Министерства, о поощрении работников или наложении на них дисциплинарного взыскания;</w:t>
      </w:r>
    </w:p>
    <w:p w14:paraId="3BF5B262"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о) осуществляет иные полномочия и функциональные обязанности в соответствии с законодательством Приднестровской Молдавской Республики, с утвержденным министром распределением функциональных обязанностей заместителей и положениями о структурных подразделениях, определяемых и утверждаемых министром.</w:t>
      </w:r>
    </w:p>
    <w:p w14:paraId="5BC93995"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18. При Министерстве могут быть образованы научно-технические, общественные и иные советы. Состав советов и положения о них утверждаются министром.</w:t>
      </w:r>
    </w:p>
    <w:p w14:paraId="51B2FD1E"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19. Работникам Министерства выдаются служебные удостоверения единого образца.</w:t>
      </w:r>
    </w:p>
    <w:p w14:paraId="5AA548A1" w14:textId="77777777" w:rsidR="009A1AD8" w:rsidRPr="00E4650A" w:rsidRDefault="009A1AD8" w:rsidP="00296745">
      <w:pPr>
        <w:pStyle w:val="a3"/>
        <w:spacing w:before="0" w:beforeAutospacing="0" w:after="0" w:afterAutospacing="0"/>
        <w:ind w:firstLine="708"/>
        <w:jc w:val="both"/>
        <w:rPr>
          <w:color w:val="000000" w:themeColor="text1"/>
        </w:rPr>
      </w:pPr>
      <w:r w:rsidRPr="00E4650A">
        <w:rPr>
          <w:color w:val="000000" w:themeColor="text1"/>
        </w:rPr>
        <w:t>20. Финансирование расходов на содержание Министерства осуществляется за счет средств, предусмотренных в республиканском бюджете.</w:t>
      </w:r>
    </w:p>
    <w:p w14:paraId="13A5E1A4" w14:textId="447B5361" w:rsidR="002A09A2" w:rsidRPr="00E4650A" w:rsidRDefault="009A1AD8" w:rsidP="002A09A2">
      <w:pPr>
        <w:pStyle w:val="a3"/>
        <w:spacing w:before="0" w:beforeAutospacing="0" w:after="0" w:afterAutospacing="0"/>
        <w:ind w:firstLine="708"/>
        <w:jc w:val="both"/>
        <w:rPr>
          <w:color w:val="000000" w:themeColor="text1"/>
        </w:rPr>
      </w:pPr>
      <w:r w:rsidRPr="00E4650A">
        <w:rPr>
          <w:color w:val="000000" w:themeColor="text1"/>
        </w:rPr>
        <w:t xml:space="preserve">21. Юридический адрес и местонахождение Министерства: город Тирасполь, </w:t>
      </w:r>
      <w:r w:rsidR="002A09A2" w:rsidRPr="00E4650A">
        <w:rPr>
          <w:color w:val="000000" w:themeColor="text1"/>
        </w:rPr>
        <w:t>переулок Энгельса, 5</w:t>
      </w:r>
      <w:r w:rsidRPr="00E4650A">
        <w:rPr>
          <w:color w:val="000000" w:themeColor="text1"/>
        </w:rPr>
        <w:t>.</w:t>
      </w:r>
      <w:r w:rsidR="002A09A2" w:rsidRPr="00E4650A">
        <w:rPr>
          <w:color w:val="000000" w:themeColor="text1"/>
        </w:rPr>
        <w:t xml:space="preserve"> </w:t>
      </w:r>
      <w:r w:rsidR="002A09A2" w:rsidRPr="00E4650A">
        <w:rPr>
          <w:color w:val="000000" w:themeColor="text1"/>
          <w:sz w:val="20"/>
          <w:szCs w:val="20"/>
        </w:rPr>
        <w:t>(</w:t>
      </w:r>
      <w:r w:rsidR="002A09A2" w:rsidRPr="00E4650A">
        <w:rPr>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3EA341D3" w14:textId="18B76093" w:rsidR="002A09A2" w:rsidRPr="00E4650A" w:rsidRDefault="002A09A2" w:rsidP="002A09A2">
      <w:pPr>
        <w:pStyle w:val="a3"/>
        <w:shd w:val="clear" w:color="auto" w:fill="FFFFFF"/>
        <w:spacing w:before="0" w:beforeAutospacing="0" w:after="0" w:afterAutospacing="0"/>
        <w:ind w:firstLine="709"/>
        <w:jc w:val="both"/>
        <w:rPr>
          <w:color w:val="000000" w:themeColor="text1"/>
        </w:rPr>
      </w:pPr>
      <w:r w:rsidRPr="00E4650A">
        <w:rPr>
          <w:color w:val="000000" w:themeColor="text1"/>
        </w:rPr>
        <w:t>22. Доменным именем официального сайта Министерства в глобальной сети Интернет, доступ к которому осуществляется посредством сетей передачи данных общего назначения, является «mincifra.gospmr.org».</w:t>
      </w:r>
    </w:p>
    <w:p w14:paraId="18212035" w14:textId="77777777" w:rsidR="002A09A2" w:rsidRPr="00E4650A" w:rsidRDefault="002A09A2" w:rsidP="002A09A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Официальным доменом сервиса электронной почты Министерства является «mincifra.gospmr.org».</w:t>
      </w:r>
    </w:p>
    <w:p w14:paraId="49DD61F4" w14:textId="77777777" w:rsidR="002A09A2" w:rsidRPr="00E4650A" w:rsidRDefault="002A09A2" w:rsidP="002A09A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Министерство обладает официальными страницами на следующих информационных ресурсах:</w:t>
      </w:r>
    </w:p>
    <w:p w14:paraId="4D03992B" w14:textId="77777777" w:rsidR="002A09A2" w:rsidRPr="00E4650A" w:rsidRDefault="002A09A2" w:rsidP="002A09A2">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 xml:space="preserve">а) официальная страница на информационном ресурсе </w:t>
      </w:r>
      <w:proofErr w:type="spellStart"/>
      <w:r w:rsidRPr="00E4650A">
        <w:rPr>
          <w:rFonts w:ascii="Times New Roman" w:eastAsia="Times New Roman" w:hAnsi="Times New Roman" w:cs="Times New Roman"/>
          <w:color w:val="000000" w:themeColor="text1"/>
          <w:sz w:val="24"/>
          <w:szCs w:val="24"/>
          <w:lang w:eastAsia="ru-RU"/>
        </w:rPr>
        <w:t>Telegram</w:t>
      </w:r>
      <w:proofErr w:type="spellEnd"/>
      <w:r w:rsidRPr="00E4650A">
        <w:rPr>
          <w:rFonts w:ascii="Times New Roman" w:eastAsia="Times New Roman" w:hAnsi="Times New Roman" w:cs="Times New Roman"/>
          <w:color w:val="000000" w:themeColor="text1"/>
          <w:sz w:val="24"/>
          <w:szCs w:val="24"/>
          <w:lang w:eastAsia="ru-RU"/>
        </w:rPr>
        <w:t>: «</w:t>
      </w:r>
      <w:proofErr w:type="spellStart"/>
      <w:r w:rsidRPr="00E4650A">
        <w:rPr>
          <w:rFonts w:ascii="Times New Roman" w:eastAsia="Times New Roman" w:hAnsi="Times New Roman" w:cs="Times New Roman"/>
          <w:color w:val="000000" w:themeColor="text1"/>
          <w:sz w:val="24"/>
          <w:szCs w:val="24"/>
          <w:lang w:eastAsia="ru-RU"/>
        </w:rPr>
        <w:t>Минцифры</w:t>
      </w:r>
      <w:proofErr w:type="spellEnd"/>
      <w:r w:rsidRPr="00E4650A">
        <w:rPr>
          <w:rFonts w:ascii="Times New Roman" w:eastAsia="Times New Roman" w:hAnsi="Times New Roman" w:cs="Times New Roman"/>
          <w:color w:val="000000" w:themeColor="text1"/>
          <w:sz w:val="24"/>
          <w:szCs w:val="24"/>
          <w:lang w:eastAsia="ru-RU"/>
        </w:rPr>
        <w:t xml:space="preserve"> Приднестровья» [URL: https://t.me/mincifrapmr];</w:t>
      </w:r>
    </w:p>
    <w:p w14:paraId="1E17E40F" w14:textId="563DF01D" w:rsidR="002A09A2" w:rsidRPr="00E4650A" w:rsidRDefault="002A09A2" w:rsidP="002A09A2">
      <w:pPr>
        <w:shd w:val="clear" w:color="auto" w:fill="FFFFFF"/>
        <w:spacing w:after="255" w:line="240" w:lineRule="auto"/>
        <w:ind w:firstLine="708"/>
        <w:jc w:val="both"/>
        <w:rPr>
          <w:rFonts w:ascii="Times New Roman" w:eastAsia="Times New Roman" w:hAnsi="Times New Roman" w:cs="Times New Roman"/>
          <w:color w:val="000000" w:themeColor="text1"/>
          <w:sz w:val="24"/>
          <w:szCs w:val="24"/>
          <w:lang w:eastAsia="ru-RU"/>
        </w:rPr>
      </w:pPr>
      <w:r w:rsidRPr="00E4650A">
        <w:rPr>
          <w:rFonts w:ascii="Times New Roman" w:eastAsia="Times New Roman" w:hAnsi="Times New Roman" w:cs="Times New Roman"/>
          <w:color w:val="000000" w:themeColor="text1"/>
          <w:sz w:val="24"/>
          <w:szCs w:val="24"/>
          <w:lang w:eastAsia="ru-RU"/>
        </w:rPr>
        <w:t xml:space="preserve">б) официальная страница на информационном ресурсе </w:t>
      </w:r>
      <w:proofErr w:type="spellStart"/>
      <w:r w:rsidRPr="00E4650A">
        <w:rPr>
          <w:rFonts w:ascii="Times New Roman" w:eastAsia="Times New Roman" w:hAnsi="Times New Roman" w:cs="Times New Roman"/>
          <w:color w:val="000000" w:themeColor="text1"/>
          <w:sz w:val="24"/>
          <w:szCs w:val="24"/>
          <w:lang w:eastAsia="ru-RU"/>
        </w:rPr>
        <w:t>Viber</w:t>
      </w:r>
      <w:proofErr w:type="spellEnd"/>
      <w:r w:rsidRPr="00E4650A">
        <w:rPr>
          <w:rFonts w:ascii="Times New Roman" w:eastAsia="Times New Roman" w:hAnsi="Times New Roman" w:cs="Times New Roman"/>
          <w:color w:val="000000" w:themeColor="text1"/>
          <w:sz w:val="24"/>
          <w:szCs w:val="24"/>
          <w:lang w:eastAsia="ru-RU"/>
        </w:rPr>
        <w:t>: «</w:t>
      </w:r>
      <w:proofErr w:type="spellStart"/>
      <w:r w:rsidRPr="00E4650A">
        <w:rPr>
          <w:rFonts w:ascii="Times New Roman" w:eastAsia="Times New Roman" w:hAnsi="Times New Roman" w:cs="Times New Roman"/>
          <w:color w:val="000000" w:themeColor="text1"/>
          <w:sz w:val="24"/>
          <w:szCs w:val="24"/>
          <w:lang w:eastAsia="ru-RU"/>
        </w:rPr>
        <w:t>Минцифры</w:t>
      </w:r>
      <w:proofErr w:type="spellEnd"/>
      <w:r w:rsidRPr="00E4650A">
        <w:rPr>
          <w:rFonts w:ascii="Times New Roman" w:eastAsia="Times New Roman" w:hAnsi="Times New Roman" w:cs="Times New Roman"/>
          <w:color w:val="000000" w:themeColor="text1"/>
          <w:sz w:val="24"/>
          <w:szCs w:val="24"/>
          <w:lang w:eastAsia="ru-RU"/>
        </w:rPr>
        <w:t xml:space="preserve"> Приднестровья». </w:t>
      </w:r>
      <w:r w:rsidRPr="00E4650A">
        <w:rPr>
          <w:rFonts w:ascii="Times New Roman" w:hAnsi="Times New Roman" w:cs="Times New Roman"/>
          <w:color w:val="000000" w:themeColor="text1"/>
          <w:sz w:val="20"/>
          <w:szCs w:val="20"/>
        </w:rPr>
        <w:t>(</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616EC135" w14:textId="1B26FE0F" w:rsidR="009A1AD8" w:rsidRPr="00E4650A" w:rsidRDefault="002A09A2" w:rsidP="002A09A2">
      <w:pPr>
        <w:rPr>
          <w:rFonts w:ascii="Times New Roman" w:eastAsia="Times New Roman" w:hAnsi="Times New Roman" w:cs="Times New Roman"/>
          <w:color w:val="000000" w:themeColor="text1"/>
          <w:sz w:val="24"/>
          <w:szCs w:val="24"/>
          <w:lang w:eastAsia="ru-RU"/>
        </w:rPr>
      </w:pPr>
      <w:r w:rsidRPr="00E4650A">
        <w:rPr>
          <w:color w:val="000000" w:themeColor="text1"/>
        </w:rPr>
        <w:br w:type="page"/>
      </w:r>
    </w:p>
    <w:p w14:paraId="70F6FEF2"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lastRenderedPageBreak/>
        <w:t xml:space="preserve">Приложение </w:t>
      </w:r>
    </w:p>
    <w:p w14:paraId="4E9F6AF2"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 xml:space="preserve">к Постановлению Правительства </w:t>
      </w:r>
    </w:p>
    <w:p w14:paraId="54D6A872"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 xml:space="preserve">Приднестровской Молдавской Республики </w:t>
      </w:r>
    </w:p>
    <w:p w14:paraId="4A08F1C8"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от 21 января 2021 года № 13</w:t>
      </w:r>
    </w:p>
    <w:p w14:paraId="543073BA"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«Приложение № 2</w:t>
      </w:r>
    </w:p>
    <w:p w14:paraId="61D479E4"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к Постановлению Правительства</w:t>
      </w:r>
    </w:p>
    <w:p w14:paraId="2F54F912"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Приднестровской Молдавской Республики</w:t>
      </w:r>
    </w:p>
    <w:p w14:paraId="69E3E7D3" w14:textId="77777777" w:rsidR="009A1AD8" w:rsidRPr="00E4650A" w:rsidRDefault="009A1AD8" w:rsidP="009A1AD8">
      <w:pPr>
        <w:pStyle w:val="a3"/>
        <w:spacing w:before="0" w:beforeAutospacing="0" w:after="0" w:afterAutospacing="0"/>
        <w:ind w:firstLine="6375"/>
        <w:jc w:val="right"/>
        <w:rPr>
          <w:color w:val="000000" w:themeColor="text1"/>
        </w:rPr>
      </w:pPr>
      <w:r w:rsidRPr="00E4650A">
        <w:rPr>
          <w:color w:val="000000" w:themeColor="text1"/>
          <w:sz w:val="18"/>
          <w:szCs w:val="18"/>
        </w:rPr>
        <w:t>от 21 января 2021 года № 12</w:t>
      </w:r>
    </w:p>
    <w:p w14:paraId="67418402" w14:textId="77777777" w:rsidR="009A1AD8" w:rsidRPr="00E4650A" w:rsidRDefault="009A1AD8" w:rsidP="009A1AD8">
      <w:pPr>
        <w:pStyle w:val="a3"/>
        <w:spacing w:before="0" w:beforeAutospacing="0" w:after="0" w:afterAutospacing="0"/>
        <w:jc w:val="center"/>
        <w:rPr>
          <w:color w:val="000000" w:themeColor="text1"/>
        </w:rPr>
      </w:pPr>
      <w:r w:rsidRPr="00E4650A">
        <w:rPr>
          <w:color w:val="000000" w:themeColor="text1"/>
        </w:rPr>
        <w:t>СТРУКТУРА</w:t>
      </w:r>
    </w:p>
    <w:p w14:paraId="57723251" w14:textId="77777777" w:rsidR="009A1AD8" w:rsidRPr="00E4650A" w:rsidRDefault="009A1AD8" w:rsidP="009A1AD8">
      <w:pPr>
        <w:pStyle w:val="a3"/>
        <w:spacing w:before="0" w:beforeAutospacing="0" w:after="0" w:afterAutospacing="0"/>
        <w:jc w:val="center"/>
        <w:rPr>
          <w:color w:val="000000" w:themeColor="text1"/>
        </w:rPr>
      </w:pPr>
      <w:r w:rsidRPr="00E4650A">
        <w:rPr>
          <w:color w:val="000000" w:themeColor="text1"/>
        </w:rPr>
        <w:t xml:space="preserve">Министерства цифрового развития, связи и массовых коммуникаций Приднестровской Молдавской Республики </w:t>
      </w:r>
    </w:p>
    <w:p w14:paraId="5301355A"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1. Руководство.</w:t>
      </w:r>
    </w:p>
    <w:p w14:paraId="16B4194F" w14:textId="77777777" w:rsidR="00C13CF5" w:rsidRPr="00E4650A" w:rsidRDefault="009A1AD8" w:rsidP="00C13CF5">
      <w:pPr>
        <w:shd w:val="clear" w:color="auto" w:fill="FFFFFF"/>
        <w:spacing w:after="0" w:line="240" w:lineRule="auto"/>
        <w:jc w:val="both"/>
        <w:rPr>
          <w:rFonts w:ascii="Times New Roman" w:hAnsi="Times New Roman" w:cs="Times New Roman"/>
          <w:color w:val="000000" w:themeColor="text1"/>
          <w:sz w:val="24"/>
          <w:szCs w:val="24"/>
        </w:rPr>
      </w:pPr>
      <w:r w:rsidRPr="00E4650A">
        <w:rPr>
          <w:rFonts w:ascii="Times New Roman" w:hAnsi="Times New Roman" w:cs="Times New Roman"/>
          <w:color w:val="000000" w:themeColor="text1"/>
          <w:sz w:val="24"/>
          <w:szCs w:val="24"/>
        </w:rPr>
        <w:t xml:space="preserve">2. </w:t>
      </w:r>
      <w:r w:rsidR="00C13CF5" w:rsidRPr="00E4650A">
        <w:rPr>
          <w:rFonts w:ascii="Times New Roman" w:hAnsi="Times New Roman" w:cs="Times New Roman"/>
          <w:color w:val="000000" w:themeColor="text1"/>
          <w:sz w:val="24"/>
          <w:szCs w:val="24"/>
        </w:rPr>
        <w:t xml:space="preserve">Управление цифрового развития: </w:t>
      </w:r>
    </w:p>
    <w:p w14:paraId="0898700C" w14:textId="77777777" w:rsidR="00C13CF5" w:rsidRPr="00E4650A" w:rsidRDefault="00C13CF5" w:rsidP="00C13CF5">
      <w:pPr>
        <w:shd w:val="clear" w:color="auto" w:fill="FFFFFF"/>
        <w:spacing w:after="0" w:line="240" w:lineRule="auto"/>
        <w:jc w:val="both"/>
        <w:rPr>
          <w:rFonts w:ascii="Times New Roman" w:hAnsi="Times New Roman" w:cs="Times New Roman"/>
          <w:color w:val="000000" w:themeColor="text1"/>
          <w:sz w:val="24"/>
          <w:szCs w:val="24"/>
        </w:rPr>
      </w:pPr>
      <w:r w:rsidRPr="00E4650A">
        <w:rPr>
          <w:rFonts w:ascii="Times New Roman" w:hAnsi="Times New Roman" w:cs="Times New Roman"/>
          <w:color w:val="000000" w:themeColor="text1"/>
          <w:sz w:val="24"/>
          <w:szCs w:val="24"/>
        </w:rPr>
        <w:t xml:space="preserve">а) отдел по информационной политике в сфере информационных технологий; </w:t>
      </w:r>
    </w:p>
    <w:p w14:paraId="73A4B424" w14:textId="77777777" w:rsidR="00C13CF5" w:rsidRPr="00E4650A" w:rsidRDefault="00C13CF5" w:rsidP="00C13CF5">
      <w:pPr>
        <w:shd w:val="clear" w:color="auto" w:fill="FFFFFF"/>
        <w:spacing w:after="0" w:line="240" w:lineRule="auto"/>
        <w:jc w:val="both"/>
        <w:rPr>
          <w:rFonts w:ascii="Times New Roman" w:hAnsi="Times New Roman" w:cs="Times New Roman"/>
          <w:color w:val="000000" w:themeColor="text1"/>
          <w:sz w:val="24"/>
          <w:szCs w:val="24"/>
        </w:rPr>
      </w:pPr>
      <w:r w:rsidRPr="00E4650A">
        <w:rPr>
          <w:rFonts w:ascii="Times New Roman" w:hAnsi="Times New Roman" w:cs="Times New Roman"/>
          <w:color w:val="000000" w:themeColor="text1"/>
          <w:sz w:val="24"/>
          <w:szCs w:val="24"/>
        </w:rPr>
        <w:t xml:space="preserve">б) отдел разработки и сопровождения программного обеспечения; </w:t>
      </w:r>
    </w:p>
    <w:p w14:paraId="0470571D" w14:textId="1FF8C749" w:rsidR="00C13CF5" w:rsidRPr="00E4650A" w:rsidRDefault="00C13CF5" w:rsidP="00C13CF5">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E4650A">
        <w:rPr>
          <w:rFonts w:ascii="Times New Roman" w:hAnsi="Times New Roman" w:cs="Times New Roman"/>
          <w:color w:val="000000" w:themeColor="text1"/>
          <w:sz w:val="24"/>
          <w:szCs w:val="24"/>
        </w:rPr>
        <w:t>в) отдел системного и технического обслуживания».</w:t>
      </w:r>
      <w:r w:rsidRPr="00E4650A">
        <w:rPr>
          <w:rFonts w:ascii="Times New Roman" w:hAnsi="Times New Roman" w:cs="Times New Roman"/>
          <w:color w:val="000000" w:themeColor="text1"/>
          <w:sz w:val="20"/>
          <w:szCs w:val="20"/>
        </w:rPr>
        <w:t>(</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31 августа 2023 года № 297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23-36))</w:t>
      </w:r>
    </w:p>
    <w:p w14:paraId="21FAF505" w14:textId="107F7320" w:rsidR="009A1AD8" w:rsidRPr="00E4650A" w:rsidRDefault="009A1AD8" w:rsidP="00C13CF5">
      <w:pPr>
        <w:pStyle w:val="a3"/>
        <w:spacing w:before="0" w:beforeAutospacing="0" w:after="0" w:afterAutospacing="0"/>
        <w:rPr>
          <w:color w:val="000000" w:themeColor="text1"/>
        </w:rPr>
      </w:pPr>
      <w:r w:rsidRPr="00E4650A">
        <w:rPr>
          <w:color w:val="000000" w:themeColor="text1"/>
        </w:rPr>
        <w:t>3. Управление государственной политики в сфере связи:</w:t>
      </w:r>
    </w:p>
    <w:p w14:paraId="3396871A"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а) отдел нормативно-технического, нормативного правового обеспечения;</w:t>
      </w:r>
    </w:p>
    <w:p w14:paraId="30C9B275"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б) отдел государственного регулирования разрешительной деятельности.</w:t>
      </w:r>
    </w:p>
    <w:p w14:paraId="44D00D51"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4. Управление по государственной информационной политике в сфере средств массовой информации и рекламы:</w:t>
      </w:r>
    </w:p>
    <w:p w14:paraId="7C9BBBF5"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а) отдел по взаимодействию со средствами массовой информации и связям с общественностью;</w:t>
      </w:r>
    </w:p>
    <w:p w14:paraId="7D86968B"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б) отдел печатных изданий, полиграфии и рекламы;</w:t>
      </w:r>
    </w:p>
    <w:p w14:paraId="2F4A4C1B"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в) отдел государственного регулирования в сфере массовых коммуникаций, контроля и надзора.</w:t>
      </w:r>
    </w:p>
    <w:p w14:paraId="7C502EDB" w14:textId="04C29584" w:rsidR="00C13CF5" w:rsidRPr="00E4650A" w:rsidRDefault="009A1AD8" w:rsidP="009A1AD8">
      <w:pPr>
        <w:pStyle w:val="a3"/>
        <w:spacing w:before="0" w:beforeAutospacing="0" w:after="0" w:afterAutospacing="0"/>
        <w:rPr>
          <w:color w:val="000000" w:themeColor="text1"/>
        </w:rPr>
      </w:pPr>
      <w:r w:rsidRPr="00E4650A">
        <w:rPr>
          <w:color w:val="000000" w:themeColor="text1"/>
        </w:rPr>
        <w:t xml:space="preserve">5. </w:t>
      </w:r>
      <w:r w:rsidR="00C13CF5" w:rsidRPr="00E4650A">
        <w:rPr>
          <w:color w:val="000000" w:themeColor="text1"/>
        </w:rPr>
        <w:t>Управление правового обеспечения и защиты персональных данных:</w:t>
      </w:r>
    </w:p>
    <w:p w14:paraId="55506D25" w14:textId="77777777" w:rsidR="00C13CF5" w:rsidRPr="00E4650A" w:rsidRDefault="00C13CF5" w:rsidP="009A1AD8">
      <w:pPr>
        <w:pStyle w:val="a3"/>
        <w:spacing w:before="0" w:beforeAutospacing="0" w:after="0" w:afterAutospacing="0"/>
        <w:rPr>
          <w:color w:val="000000" w:themeColor="text1"/>
        </w:rPr>
      </w:pPr>
      <w:r w:rsidRPr="00E4650A">
        <w:rPr>
          <w:color w:val="000000" w:themeColor="text1"/>
        </w:rPr>
        <w:t xml:space="preserve">а) отдел правового обеспечения; </w:t>
      </w:r>
    </w:p>
    <w:p w14:paraId="50567A27" w14:textId="7C888DCD" w:rsidR="009A1AD8" w:rsidRPr="00E4650A" w:rsidRDefault="00C13CF5" w:rsidP="00C13CF5">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E4650A">
        <w:rPr>
          <w:rFonts w:ascii="Times New Roman" w:hAnsi="Times New Roman" w:cs="Times New Roman"/>
          <w:color w:val="000000" w:themeColor="text1"/>
          <w:sz w:val="24"/>
          <w:szCs w:val="24"/>
        </w:rPr>
        <w:t>б) отдел защиты персональных данных».</w:t>
      </w:r>
      <w:r w:rsidRPr="00E4650A">
        <w:rPr>
          <w:rFonts w:ascii="Times New Roman" w:hAnsi="Times New Roman" w:cs="Times New Roman"/>
          <w:color w:val="000000" w:themeColor="text1"/>
          <w:sz w:val="20"/>
          <w:szCs w:val="20"/>
        </w:rPr>
        <w:t>(</w:t>
      </w:r>
      <w:r w:rsidRPr="00E4650A">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31 августа 2023 года № 297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23-36))</w:t>
      </w:r>
    </w:p>
    <w:p w14:paraId="20991BE9"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6. Управление экономики, учета и отчетности:</w:t>
      </w:r>
    </w:p>
    <w:p w14:paraId="2CD08925"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а) отдел экономической политики, анализа и регулирования тарифной политики в подведомственных сферах;</w:t>
      </w:r>
    </w:p>
    <w:p w14:paraId="572A1F91"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б) отдел бухгалтерского учета, отчетности и финансирования.</w:t>
      </w:r>
    </w:p>
    <w:p w14:paraId="0609D053"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7. Отдел документационного обеспечения.</w:t>
      </w:r>
    </w:p>
    <w:p w14:paraId="4189C10A"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8. Отдел государственной гражданской службы и кадрового обеспечения.</w:t>
      </w:r>
    </w:p>
    <w:p w14:paraId="5CBF8202" w14:textId="77777777" w:rsidR="009A1AD8" w:rsidRPr="00E4650A" w:rsidRDefault="009A1AD8" w:rsidP="009A1AD8">
      <w:pPr>
        <w:pStyle w:val="a3"/>
        <w:spacing w:before="0" w:beforeAutospacing="0" w:after="0" w:afterAutospacing="0"/>
        <w:rPr>
          <w:color w:val="000000" w:themeColor="text1"/>
        </w:rPr>
      </w:pPr>
      <w:r w:rsidRPr="00E4650A">
        <w:rPr>
          <w:color w:val="000000" w:themeColor="text1"/>
        </w:rPr>
        <w:t>9. Отдел материально-технического обеспечения.</w:t>
      </w:r>
    </w:p>
    <w:p w14:paraId="086F93B4" w14:textId="18FB9DE6" w:rsidR="00534E7D" w:rsidRPr="00E4650A" w:rsidRDefault="00534E7D" w:rsidP="00534E7D">
      <w:pPr>
        <w:pStyle w:val="a3"/>
        <w:spacing w:before="0" w:beforeAutospacing="0" w:after="0" w:afterAutospacing="0"/>
        <w:rPr>
          <w:color w:val="000000" w:themeColor="text1"/>
        </w:rPr>
      </w:pPr>
      <w:r w:rsidRPr="00E4650A">
        <w:rPr>
          <w:color w:val="000000" w:themeColor="text1"/>
        </w:rPr>
        <w:t>10. Перечень организаций, подведомственных Министерству цифрового развития, связи и массовых коммуникаций Приднестровской Молдавской Республики:</w:t>
      </w:r>
    </w:p>
    <w:p w14:paraId="661990E3"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t xml:space="preserve">а) государственное учреждение «Приднестровская Государственная Телерадиокомпания» – до 334 штатных единиц; </w:t>
      </w:r>
    </w:p>
    <w:p w14:paraId="6C46B78B"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t xml:space="preserve">б) государственное учреждение «Приднестровская газета» – до 116 штатных единиц; </w:t>
      </w:r>
    </w:p>
    <w:p w14:paraId="3DB295F7"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t xml:space="preserve">в) государственное унитарное издательско-полиграфическое предприятие «Бендерская типография «Полиграфист» – до 89,5 штатной единицы; </w:t>
      </w:r>
    </w:p>
    <w:p w14:paraId="555D4EB2"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t xml:space="preserve">г) государственное унитарное предприятие «Издательство «Марка Приднестровья» – 5 штатных единиц; </w:t>
      </w:r>
    </w:p>
    <w:p w14:paraId="72A801FB"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lastRenderedPageBreak/>
        <w:t xml:space="preserve">д) государственное унитарное предприятие «Почта Приднестровья» – до 570,75 штатной единицы; </w:t>
      </w:r>
    </w:p>
    <w:p w14:paraId="49172BE4" w14:textId="77777777" w:rsidR="00534E7D" w:rsidRPr="00E4650A" w:rsidRDefault="00534E7D" w:rsidP="00534E7D">
      <w:pPr>
        <w:pStyle w:val="a3"/>
        <w:spacing w:before="0" w:beforeAutospacing="0" w:after="0" w:afterAutospacing="0"/>
        <w:rPr>
          <w:color w:val="000000" w:themeColor="text1"/>
        </w:rPr>
      </w:pPr>
      <w:r w:rsidRPr="00E4650A">
        <w:rPr>
          <w:color w:val="000000" w:themeColor="text1"/>
        </w:rPr>
        <w:t xml:space="preserve">е) государственное унитарное предприятие связи «Центр регулирования связи» – 19 штатных единиц; </w:t>
      </w:r>
    </w:p>
    <w:p w14:paraId="791592E5" w14:textId="1447D829" w:rsidR="00534E7D" w:rsidRPr="00E4650A" w:rsidRDefault="00534E7D" w:rsidP="00534E7D">
      <w:pPr>
        <w:pStyle w:val="a3"/>
        <w:spacing w:before="0" w:beforeAutospacing="0" w:after="0" w:afterAutospacing="0"/>
        <w:rPr>
          <w:color w:val="000000" w:themeColor="text1"/>
        </w:rPr>
      </w:pPr>
      <w:r w:rsidRPr="00E4650A">
        <w:rPr>
          <w:color w:val="000000" w:themeColor="text1"/>
        </w:rPr>
        <w:t>ж) государственное унитарное предприятие «Центр информационных технологий» – до 40 штатных единиц».</w:t>
      </w:r>
      <w:r w:rsidRPr="00E4650A">
        <w:rPr>
          <w:i/>
          <w:iCs/>
          <w:color w:val="000000" w:themeColor="text1"/>
          <w:sz w:val="20"/>
          <w:szCs w:val="20"/>
        </w:rPr>
        <w:t xml:space="preserve"> (Постановление Правительства Приднестровской Молдавской Республики от 22 января 2024 года № 33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24-5))</w:t>
      </w:r>
    </w:p>
    <w:p w14:paraId="1DA6665A" w14:textId="77777777" w:rsidR="00534E7D" w:rsidRPr="00E4650A" w:rsidRDefault="00534E7D" w:rsidP="009A1AD8">
      <w:pPr>
        <w:pStyle w:val="a3"/>
        <w:spacing w:before="0" w:beforeAutospacing="0" w:after="0" w:afterAutospacing="0"/>
        <w:rPr>
          <w:color w:val="000000" w:themeColor="text1"/>
        </w:rPr>
      </w:pPr>
    </w:p>
    <w:p w14:paraId="1B1F06F9" w14:textId="77777777" w:rsidR="009A1AD8" w:rsidRPr="00E4650A" w:rsidRDefault="009A1AD8" w:rsidP="009A1AD8">
      <w:pPr>
        <w:pStyle w:val="a3"/>
        <w:jc w:val="center"/>
        <w:rPr>
          <w:color w:val="000000" w:themeColor="text1"/>
        </w:rPr>
      </w:pPr>
    </w:p>
    <w:sectPr w:rsidR="009A1AD8" w:rsidRPr="00E46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90"/>
    <w:rsid w:val="000D3353"/>
    <w:rsid w:val="00173421"/>
    <w:rsid w:val="001B4113"/>
    <w:rsid w:val="001B7DE2"/>
    <w:rsid w:val="001D0A60"/>
    <w:rsid w:val="001F3D5A"/>
    <w:rsid w:val="001F3FF7"/>
    <w:rsid w:val="00227367"/>
    <w:rsid w:val="00235052"/>
    <w:rsid w:val="00296745"/>
    <w:rsid w:val="002A09A2"/>
    <w:rsid w:val="003748BB"/>
    <w:rsid w:val="003C0C37"/>
    <w:rsid w:val="004030C1"/>
    <w:rsid w:val="00445AE5"/>
    <w:rsid w:val="004C1301"/>
    <w:rsid w:val="004F0B05"/>
    <w:rsid w:val="00521FAC"/>
    <w:rsid w:val="005336CA"/>
    <w:rsid w:val="00534E7D"/>
    <w:rsid w:val="00633632"/>
    <w:rsid w:val="006F0E90"/>
    <w:rsid w:val="00736B1B"/>
    <w:rsid w:val="009A1AD8"/>
    <w:rsid w:val="009A6C1A"/>
    <w:rsid w:val="009B3FB4"/>
    <w:rsid w:val="00A07798"/>
    <w:rsid w:val="00A62017"/>
    <w:rsid w:val="00A62B7C"/>
    <w:rsid w:val="00A8423C"/>
    <w:rsid w:val="00C1001D"/>
    <w:rsid w:val="00C13CF5"/>
    <w:rsid w:val="00C251DE"/>
    <w:rsid w:val="00CE32BB"/>
    <w:rsid w:val="00D55D4F"/>
    <w:rsid w:val="00DD3566"/>
    <w:rsid w:val="00DE147C"/>
    <w:rsid w:val="00E4650A"/>
    <w:rsid w:val="00EB0C22"/>
    <w:rsid w:val="00EC2482"/>
    <w:rsid w:val="00EC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8B3"/>
  <w15:docId w15:val="{060D0EE1-63A1-46F0-9473-0C623BAF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B7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7DE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320">
      <w:bodyDiv w:val="1"/>
      <w:marLeft w:val="0"/>
      <w:marRight w:val="0"/>
      <w:marTop w:val="0"/>
      <w:marBottom w:val="0"/>
      <w:divBdr>
        <w:top w:val="none" w:sz="0" w:space="0" w:color="auto"/>
        <w:left w:val="none" w:sz="0" w:space="0" w:color="auto"/>
        <w:bottom w:val="none" w:sz="0" w:space="0" w:color="auto"/>
        <w:right w:val="none" w:sz="0" w:space="0" w:color="auto"/>
      </w:divBdr>
    </w:div>
    <w:div w:id="484005156">
      <w:bodyDiv w:val="1"/>
      <w:marLeft w:val="0"/>
      <w:marRight w:val="0"/>
      <w:marTop w:val="0"/>
      <w:marBottom w:val="0"/>
      <w:divBdr>
        <w:top w:val="none" w:sz="0" w:space="0" w:color="auto"/>
        <w:left w:val="none" w:sz="0" w:space="0" w:color="auto"/>
        <w:bottom w:val="none" w:sz="0" w:space="0" w:color="auto"/>
        <w:right w:val="none" w:sz="0" w:space="0" w:color="auto"/>
      </w:divBdr>
    </w:div>
    <w:div w:id="885869994">
      <w:bodyDiv w:val="1"/>
      <w:marLeft w:val="0"/>
      <w:marRight w:val="0"/>
      <w:marTop w:val="0"/>
      <w:marBottom w:val="0"/>
      <w:divBdr>
        <w:top w:val="none" w:sz="0" w:space="0" w:color="auto"/>
        <w:left w:val="none" w:sz="0" w:space="0" w:color="auto"/>
        <w:bottom w:val="none" w:sz="0" w:space="0" w:color="auto"/>
        <w:right w:val="none" w:sz="0" w:space="0" w:color="auto"/>
      </w:divBdr>
    </w:div>
    <w:div w:id="986937030">
      <w:bodyDiv w:val="1"/>
      <w:marLeft w:val="0"/>
      <w:marRight w:val="0"/>
      <w:marTop w:val="0"/>
      <w:marBottom w:val="0"/>
      <w:divBdr>
        <w:top w:val="none" w:sz="0" w:space="0" w:color="auto"/>
        <w:left w:val="none" w:sz="0" w:space="0" w:color="auto"/>
        <w:bottom w:val="none" w:sz="0" w:space="0" w:color="auto"/>
        <w:right w:val="none" w:sz="0" w:space="0" w:color="auto"/>
      </w:divBdr>
    </w:div>
    <w:div w:id="1033531285">
      <w:bodyDiv w:val="1"/>
      <w:marLeft w:val="0"/>
      <w:marRight w:val="0"/>
      <w:marTop w:val="0"/>
      <w:marBottom w:val="0"/>
      <w:divBdr>
        <w:top w:val="none" w:sz="0" w:space="0" w:color="auto"/>
        <w:left w:val="none" w:sz="0" w:space="0" w:color="auto"/>
        <w:bottom w:val="none" w:sz="0" w:space="0" w:color="auto"/>
        <w:right w:val="none" w:sz="0" w:space="0" w:color="auto"/>
      </w:divBdr>
    </w:div>
    <w:div w:id="1143307823">
      <w:bodyDiv w:val="1"/>
      <w:marLeft w:val="0"/>
      <w:marRight w:val="0"/>
      <w:marTop w:val="0"/>
      <w:marBottom w:val="0"/>
      <w:divBdr>
        <w:top w:val="none" w:sz="0" w:space="0" w:color="auto"/>
        <w:left w:val="none" w:sz="0" w:space="0" w:color="auto"/>
        <w:bottom w:val="none" w:sz="0" w:space="0" w:color="auto"/>
        <w:right w:val="none" w:sz="0" w:space="0" w:color="auto"/>
      </w:divBdr>
    </w:div>
    <w:div w:id="1149832910">
      <w:bodyDiv w:val="1"/>
      <w:marLeft w:val="0"/>
      <w:marRight w:val="0"/>
      <w:marTop w:val="0"/>
      <w:marBottom w:val="0"/>
      <w:divBdr>
        <w:top w:val="none" w:sz="0" w:space="0" w:color="auto"/>
        <w:left w:val="none" w:sz="0" w:space="0" w:color="auto"/>
        <w:bottom w:val="none" w:sz="0" w:space="0" w:color="auto"/>
        <w:right w:val="none" w:sz="0" w:space="0" w:color="auto"/>
      </w:divBdr>
    </w:div>
    <w:div w:id="1608732146">
      <w:bodyDiv w:val="1"/>
      <w:marLeft w:val="0"/>
      <w:marRight w:val="0"/>
      <w:marTop w:val="0"/>
      <w:marBottom w:val="0"/>
      <w:divBdr>
        <w:top w:val="none" w:sz="0" w:space="0" w:color="auto"/>
        <w:left w:val="none" w:sz="0" w:space="0" w:color="auto"/>
        <w:bottom w:val="none" w:sz="0" w:space="0" w:color="auto"/>
        <w:right w:val="none" w:sz="0" w:space="0" w:color="auto"/>
      </w:divBdr>
    </w:div>
    <w:div w:id="1786463229">
      <w:bodyDiv w:val="1"/>
      <w:marLeft w:val="0"/>
      <w:marRight w:val="0"/>
      <w:marTop w:val="0"/>
      <w:marBottom w:val="0"/>
      <w:divBdr>
        <w:top w:val="none" w:sz="0" w:space="0" w:color="auto"/>
        <w:left w:val="none" w:sz="0" w:space="0" w:color="auto"/>
        <w:bottom w:val="none" w:sz="0" w:space="0" w:color="auto"/>
        <w:right w:val="none" w:sz="0" w:space="0" w:color="auto"/>
      </w:divBdr>
    </w:div>
    <w:div w:id="198196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11157</Words>
  <Characters>63600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Савенкова</dc:creator>
  <cp:keywords/>
  <dc:description/>
  <cp:lastModifiedBy>Капаклы Игорь</cp:lastModifiedBy>
  <cp:revision>2</cp:revision>
  <dcterms:created xsi:type="dcterms:W3CDTF">2024-02-28T15:12:00Z</dcterms:created>
  <dcterms:modified xsi:type="dcterms:W3CDTF">2024-02-28T15:12:00Z</dcterms:modified>
</cp:coreProperties>
</file>