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2DE30" w14:textId="77777777" w:rsidR="00CC07F0" w:rsidRDefault="00296FC1">
      <w:pPr>
        <w:jc w:val="right"/>
      </w:pPr>
      <w:r>
        <w:rPr>
          <w:noProof/>
        </w:rPr>
        <w:drawing>
          <wp:inline distT="0" distB="0" distL="0" distR="0" wp14:anchorId="14DA6F76" wp14:editId="1AF2ABC1">
            <wp:extent cx="952500" cy="952500"/>
            <wp:effectExtent l="0" t="0" r="0" b="0"/>
            <wp:docPr id="1451325989" name="Рисунок 1451325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29CF8" w14:textId="77777777" w:rsidR="00CC07F0" w:rsidRDefault="00296FC1">
      <w:pPr>
        <w:pStyle w:val="a4"/>
        <w:jc w:val="right"/>
      </w:pPr>
      <w:hyperlink r:id="rId7" w:history="1">
        <w:r>
          <w:rPr>
            <w:rStyle w:val="a3"/>
          </w:rPr>
          <w:t>ссылка на документ</w:t>
        </w:r>
      </w:hyperlink>
    </w:p>
    <w:p w14:paraId="5F7CC583" w14:textId="77777777" w:rsidR="00CC07F0" w:rsidRDefault="00296FC1">
      <w:pPr>
        <w:pStyle w:val="a4"/>
        <w:jc w:val="center"/>
        <w:rPr>
          <w:i/>
        </w:rPr>
      </w:pPr>
      <w:r>
        <w:rPr>
          <w:i/>
        </w:rPr>
        <w:t>(редакция № 2 на 14 июня 2022 г.)</w:t>
      </w:r>
    </w:p>
    <w:p w14:paraId="50B21053" w14:textId="77777777" w:rsidR="00CC07F0" w:rsidRDefault="00296FC1">
      <w:pPr>
        <w:pStyle w:val="head"/>
      </w:pPr>
      <w:r>
        <w:rPr>
          <w:b/>
        </w:rPr>
        <w:t>МИНИСТЕРСТВО ЦИФРОВОГО РАЗВИТИЯ, СВЯЗИ И МАССОВЫХ КОММУНИКАЦИЙ ПРИДНЕСТРОВСКОЙ МОЛДАВСКОЙ РЕСПУБЛИКИ</w:t>
      </w:r>
    </w:p>
    <w:p w14:paraId="5A2922E8" w14:textId="77777777" w:rsidR="00CC07F0" w:rsidRDefault="00296FC1">
      <w:pPr>
        <w:pStyle w:val="head"/>
      </w:pPr>
      <w:r>
        <w:rPr>
          <w:b/>
        </w:rPr>
        <w:t>ПРИКАЗ</w:t>
      </w:r>
    </w:p>
    <w:p w14:paraId="772D078D" w14:textId="77777777" w:rsidR="00CC07F0" w:rsidRDefault="00296FC1">
      <w:pPr>
        <w:pStyle w:val="head"/>
      </w:pPr>
      <w:r>
        <w:rPr>
          <w:b/>
        </w:rPr>
        <w:t>от 9 февраля 2022 г.</w:t>
      </w:r>
      <w:r>
        <w:br/>
      </w:r>
      <w:r>
        <w:rPr>
          <w:b/>
        </w:rPr>
        <w:t>№ 36</w:t>
      </w:r>
    </w:p>
    <w:p w14:paraId="1587B44C" w14:textId="77777777" w:rsidR="00CC07F0" w:rsidRDefault="00296FC1">
      <w:pPr>
        <w:pStyle w:val="head"/>
      </w:pPr>
      <w:r>
        <w:rPr>
          <w:b/>
        </w:rPr>
        <w:t>Об утверждении требований, предъявляемых к электронному образу документа</w:t>
      </w:r>
    </w:p>
    <w:p w14:paraId="121C75B2" w14:textId="77777777" w:rsidR="00CC07F0" w:rsidRDefault="00296FC1">
      <w:pPr>
        <w:pStyle w:val="head"/>
      </w:pPr>
      <w:r>
        <w:t>САЗ (07.03.2022) № 22-8</w:t>
      </w:r>
    </w:p>
    <w:p w14:paraId="68DBD5F9" w14:textId="77777777" w:rsidR="00CC07F0" w:rsidRDefault="00296FC1">
      <w:pPr>
        <w:ind w:firstLine="480"/>
        <w:jc w:val="both"/>
      </w:pPr>
      <w:r>
        <w:t xml:space="preserve">В соответствии с </w:t>
      </w:r>
      <w:hyperlink r:id="rId8" w:tooltip="(ВСТУПИЛ В СИЛУ 24.05.2004) О документационном обеспечении управления" w:history="1">
        <w:r>
          <w:rPr>
            <w:rStyle w:val="a3"/>
          </w:rPr>
          <w:t>Законом Приднестровской Молдавской Республики от 17 мая 2004 года № 411-З-III "О документационном обеспечении управления"</w:t>
        </w:r>
      </w:hyperlink>
      <w:r>
        <w:t xml:space="preserve"> (САЗ 04-21) в действующей редакции, </w:t>
      </w:r>
      <w:hyperlink r:id="rId9" w:tooltip="(ВСТУПИЛ В СИЛУ 22.01.2021) 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" w:history="1">
        <w:r>
          <w:rPr>
            <w:rStyle w:val="a3"/>
          </w:rPr>
          <w:t>Постановлением Правительства Приднестровской Молдавской Республики от 21 января 2021 года № 12 "Об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Республики"</w:t>
        </w:r>
      </w:hyperlink>
      <w:r>
        <w:t xml:space="preserve"> (САЗ 21-3) с изменениями, внесенными </w:t>
      </w:r>
      <w:hyperlink r:id="rId10" w:tooltip="(ВСТУПИЛ В СИЛУ 30.04.2021) О внесении изменения в Постановление Правительства Приднестровской Молдавской Республики от 21 января 2021 года № 12 " w:history="1">
        <w:r>
          <w:rPr>
            <w:rStyle w:val="a3"/>
          </w:rPr>
          <w:t>постановлениями Правительства Приднестровской Молдавской Республики от 21 января 2021 года № 13</w:t>
        </w:r>
      </w:hyperlink>
      <w:r>
        <w:t xml:space="preserve"> (САЗ 21-8), </w:t>
      </w:r>
      <w:hyperlink r:id="rId11" w:tooltip="(ВСТУПИЛ В СИЛУ 17.08.2021) О внесении изменений в Постановление Правительства Приднестровской Молдавской Республики от 21 января 2021 года № 12 " w:history="1">
        <w:r>
          <w:rPr>
            <w:rStyle w:val="a3"/>
          </w:rPr>
          <w:t>от 13 августа 2021 года № 268</w:t>
        </w:r>
      </w:hyperlink>
      <w:r>
        <w:t xml:space="preserve"> (САЗ 21-33), </w:t>
      </w:r>
      <w:hyperlink r:id="rId12" w:tooltip="(ВСТУПИЛ В СИЛУ 14.12.2021) О внесении изменения и дополнения в Постановление Правительства Приднестровской Молдавской Республики от 21 января 2021 года № 12 " w:history="1">
        <w:r>
          <w:rPr>
            <w:rStyle w:val="a3"/>
          </w:rPr>
          <w:t>от 10 декабря 2021 года № 391</w:t>
        </w:r>
      </w:hyperlink>
      <w:r>
        <w:t> (САЗ 21-50), в целях установления единых требований к электронным образам документов, приказываю:</w:t>
      </w:r>
    </w:p>
    <w:p w14:paraId="54ACA705" w14:textId="77777777" w:rsidR="00CC07F0" w:rsidRDefault="00296FC1">
      <w:pPr>
        <w:ind w:firstLine="480"/>
        <w:jc w:val="both"/>
      </w:pPr>
      <w:r>
        <w:t>1. Утвердить требования, предъявляемые к электронному образу документа, согласно Приложению к настоящему Приказу.</w:t>
      </w:r>
    </w:p>
    <w:p w14:paraId="7E90446D" w14:textId="77777777" w:rsidR="00CC07F0" w:rsidRDefault="00296FC1">
      <w:pPr>
        <w:ind w:firstLine="480"/>
        <w:jc w:val="both"/>
      </w:pPr>
      <w: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7F9E1316" w14:textId="77777777" w:rsidR="00CC07F0" w:rsidRDefault="00296FC1">
      <w:pPr>
        <w:ind w:firstLine="480"/>
        <w:jc w:val="both"/>
      </w:pPr>
      <w:r>
        <w:t>3. Настоящий Приказ вступает в силу со дня, следующего за днем его официального опубликования.</w:t>
      </w:r>
    </w:p>
    <w:p w14:paraId="6E4F3F2E" w14:textId="77777777" w:rsidR="00CC07F0" w:rsidRDefault="00296FC1">
      <w:pPr>
        <w:pStyle w:val="a4"/>
      </w:pPr>
      <w:r>
        <w:rPr>
          <w:b/>
        </w:rPr>
        <w:t>Министр С. БАБЕНКО</w:t>
      </w:r>
    </w:p>
    <w:p w14:paraId="7137C237" w14:textId="77777777" w:rsidR="00CC07F0" w:rsidRDefault="00296FC1">
      <w:pPr>
        <w:pStyle w:val="a4"/>
      </w:pPr>
      <w:r>
        <w:t>г. Тирасполь</w:t>
      </w:r>
      <w:r>
        <w:br/>
      </w:r>
      <w:r>
        <w:t>от 9 февраля 2022 г.</w:t>
      </w:r>
      <w:r>
        <w:br/>
      </w:r>
      <w:r>
        <w:t>№ 36</w:t>
      </w:r>
    </w:p>
    <w:p w14:paraId="0322B796" w14:textId="77777777" w:rsidR="00CC07F0" w:rsidRDefault="00296FC1">
      <w:pPr>
        <w:pStyle w:val="a4"/>
        <w:jc w:val="right"/>
      </w:pPr>
      <w:r>
        <w:lastRenderedPageBreak/>
        <w:t>Приложение</w:t>
      </w:r>
      <w:r>
        <w:br/>
      </w:r>
      <w:r>
        <w:t xml:space="preserve">к </w:t>
      </w:r>
      <w:r>
        <w:t>Приказу Министерства цифрового</w:t>
      </w:r>
      <w:r>
        <w:br/>
      </w:r>
      <w:r>
        <w:t>развития, связи и массовых коммуникаций</w:t>
      </w:r>
      <w:r>
        <w:br/>
      </w:r>
      <w:r>
        <w:t>Приднестровской Молдавской Республики</w:t>
      </w:r>
      <w:r>
        <w:br/>
      </w:r>
      <w:r>
        <w:t>от 9 февраля 2022 года № 36</w:t>
      </w:r>
    </w:p>
    <w:p w14:paraId="65E9B5DB" w14:textId="77777777" w:rsidR="00CC07F0" w:rsidRDefault="00296FC1">
      <w:pPr>
        <w:pStyle w:val="a4"/>
        <w:jc w:val="center"/>
      </w:pPr>
      <w:r>
        <w:t>Требования, предъявляемые к электронному образу документа</w:t>
      </w:r>
    </w:p>
    <w:p w14:paraId="51F26D86" w14:textId="77777777" w:rsidR="00CC07F0" w:rsidRDefault="00296FC1">
      <w:pPr>
        <w:ind w:firstLine="480"/>
        <w:jc w:val="both"/>
      </w:pPr>
      <w:r>
        <w:t>1. Электронный образ документа создается с помощью средств сканирования или иным установленным действующим законодательством Приднестровской Молдавской Республики способом.</w:t>
      </w:r>
    </w:p>
    <w:p w14:paraId="5C608BCA" w14:textId="77777777" w:rsidR="00CC07F0" w:rsidRDefault="00296FC1">
      <w:pPr>
        <w:ind w:firstLine="480"/>
        <w:jc w:val="both"/>
      </w:pPr>
      <w:r>
        <w:t>2. Электронный образ документа должен соответствовать оригиналу на бумажном носителе в масштабе 1:1 с плотностью точек 150-300 на дюйм.</w:t>
      </w:r>
    </w:p>
    <w:p w14:paraId="7EDFA39D" w14:textId="77777777" w:rsidR="00CC07F0" w:rsidRDefault="00296FC1">
      <w:pPr>
        <w:ind w:firstLine="480"/>
        <w:jc w:val="both"/>
      </w:pPr>
      <w:r>
        <w:t>Созданный электронный образ документа должен быть доступен для восприятия и понимания человеком.</w:t>
      </w:r>
    </w:p>
    <w:p w14:paraId="6494B911" w14:textId="77777777" w:rsidR="00CC07F0" w:rsidRDefault="00296FC1">
      <w:pPr>
        <w:ind w:firstLine="480"/>
        <w:jc w:val="both"/>
      </w:pPr>
      <w:r>
        <w:t>Не допускается создание размытых и нечетких электронных образов документа.</w:t>
      </w:r>
    </w:p>
    <w:p w14:paraId="388CA4E8" w14:textId="77777777" w:rsidR="00CC07F0" w:rsidRDefault="00296FC1">
      <w:pPr>
        <w:ind w:firstLine="480"/>
        <w:jc w:val="both"/>
      </w:pPr>
      <w:r>
        <w:t>3. Электронный образ документа создается в черно-белом цвете либо с оттенками серого цвета, обеспечивая сохранение всех реквизитов и аутентичных признаков подлинности оригинала на бумажном носителе, а именно: графической подписи лица, печати и углового штампа бланка (при наличии), либо в режиме полной цветопередачи при наличии в документе цветных графических изображений, либо цветного текста, если это имеет значение для передачи информации, зафиксированной в документе.</w:t>
      </w:r>
    </w:p>
    <w:p w14:paraId="069F290F" w14:textId="77777777" w:rsidR="00CC07F0" w:rsidRDefault="00296FC1">
      <w:pPr>
        <w:ind w:firstLine="480"/>
        <w:jc w:val="both"/>
      </w:pPr>
      <w:r>
        <w:t>4. Электронный образ документа должен быть создан в одном из следующих форматов: PDF, TIFF, JPEG, JPG.</w:t>
      </w:r>
    </w:p>
    <w:p w14:paraId="22F6D096" w14:textId="77777777" w:rsidR="00CC07F0" w:rsidRDefault="00296FC1">
      <w:pPr>
        <w:ind w:firstLine="480"/>
        <w:jc w:val="both"/>
      </w:pPr>
      <w:r>
        <w:t>Размер файла электронного образа не должен превышать 30 мегабайт.</w:t>
      </w:r>
    </w:p>
    <w:p w14:paraId="71ACBD71" w14:textId="77777777" w:rsidR="00CC07F0" w:rsidRDefault="00296FC1">
      <w:pPr>
        <w:ind w:firstLine="480"/>
        <w:jc w:val="both"/>
      </w:pPr>
      <w:r>
        <w:t>5. Каждый отдельный электронный образ документа должен быть представлен в виде отдельного файла. Наименование файла должно позволять идентифицировать электронный образ документа (например: наименование организации_от_05122016_01-26_256.pdf).</w:t>
      </w:r>
    </w:p>
    <w:p w14:paraId="0AEC85AD" w14:textId="77777777" w:rsidR="00CC07F0" w:rsidRDefault="00296FC1">
      <w:pPr>
        <w:ind w:firstLine="480"/>
        <w:jc w:val="both"/>
      </w:pPr>
      <w:r>
        <w:t>В имени файла электронного образа документа допускается использовать только прописные буквы на латинице или кириллице, цифры, а также знак нижнего подчеркивания.</w:t>
      </w:r>
    </w:p>
    <w:p w14:paraId="2ED0E76F" w14:textId="77777777" w:rsidR="00CC07F0" w:rsidRDefault="00296FC1">
      <w:pPr>
        <w:ind w:firstLine="480"/>
        <w:jc w:val="both"/>
      </w:pPr>
      <w:r>
        <w:t>6. Файлы и данные электронного образа документа, содержащиеся в файлах,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элементы, внедренные сценарии на языке JavaScript или любых других языках программирования.</w:t>
      </w:r>
    </w:p>
    <w:p w14:paraId="1F4B5FE6" w14:textId="77777777" w:rsidR="00CC07F0" w:rsidRDefault="00296FC1">
      <w:pPr>
        <w:ind w:firstLine="480"/>
        <w:jc w:val="both"/>
      </w:pPr>
      <w:r>
        <w:t xml:space="preserve">7. </w:t>
      </w:r>
      <w:r>
        <w:t>Электронный образ документа заверяется в соответствии с действующим законодательством простой электронной подписью, усиленной неквалифицированной электронной подписью или усиленной квалифицированной электронной подписью.</w:t>
      </w:r>
    </w:p>
    <w:p w14:paraId="29AAB47A" w14:textId="77777777" w:rsidR="00CC07F0" w:rsidRDefault="00296FC1">
      <w:pPr>
        <w:ind w:firstLine="480"/>
        <w:jc w:val="both"/>
      </w:pPr>
      <w:r>
        <w:t>Электронный образ документа должен обеспечивать сохранение всех реквизитов и аутентичных признаков подлинности, должен содержать графическую подпись лица, печать и угловой штамп бланка (при наличии)</w:t>
      </w:r>
      <w:hyperlink w:history="1">
        <w:r>
          <w:rPr>
            <w:rStyle w:val="a3"/>
          </w:rPr>
          <w:t>.</w:t>
        </w:r>
      </w:hyperlink>
    </w:p>
    <w:sectPr w:rsidR="00CC07F0">
      <w:headerReference w:type="default" r:id="rId13"/>
      <w:footerReference w:type="default" r:id="rId14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909F0" w14:textId="77777777" w:rsidR="00296FC1" w:rsidRDefault="00296FC1">
      <w:r>
        <w:separator/>
      </w:r>
    </w:p>
  </w:endnote>
  <w:endnote w:type="continuationSeparator" w:id="0">
    <w:p w14:paraId="32283A97" w14:textId="77777777" w:rsidR="00296FC1" w:rsidRDefault="0029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7129" w14:textId="77777777" w:rsidR="00CC07F0" w:rsidRDefault="00296FC1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F4F7" w14:textId="77777777" w:rsidR="00296FC1" w:rsidRDefault="00296FC1">
      <w:r>
        <w:separator/>
      </w:r>
    </w:p>
  </w:footnote>
  <w:footnote w:type="continuationSeparator" w:id="0">
    <w:p w14:paraId="0E051450" w14:textId="77777777" w:rsidR="00296FC1" w:rsidRDefault="0029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9676" w14:textId="77777777" w:rsidR="00CC07F0" w:rsidRDefault="00296FC1">
    <w:r>
      <w:rPr>
        <w:b/>
      </w:rPr>
      <w:t xml:space="preserve">© Законы Приднестровья, </w:t>
    </w:r>
    <w:r>
      <w:t>ООО "</w:t>
    </w:r>
    <w:proofErr w:type="spellStart"/>
    <w:r>
      <w:t>АйСиТи</w:t>
    </w:r>
    <w:proofErr w:type="spellEnd"/>
    <w: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F0"/>
    <w:rsid w:val="00296FC1"/>
    <w:rsid w:val="002D446B"/>
    <w:rsid w:val="00C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8A1B"/>
  <w15:docId w15:val="{C7B230C0-2F86-48C1-BD50-2017E9FF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seRnsmMDu1%2fYQCie8SV4Uw%3d%3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zVqvs0y90LLQrISSVk4klA%3d%3d" TargetMode="External"/><Relationship Id="rId12" Type="http://schemas.openxmlformats.org/officeDocument/2006/relationships/hyperlink" Target="https://pravopmr.ru/View.aspx?id=pAEcLuPzcAfPXydAP6A5ZQ%3d%3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pravopmr.ru/View.aspx?id=3Y3GpdxijO7bzQLZf27XDA%3d%3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pravopmr.ru/View.aspx?id=m3XD8hjG0F4UkZK%2buaNEBA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pyeSQ0557wyuw%2f3IEBkOPA%3d%3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Петр</dc:creator>
  <cp:lastModifiedBy>Петр В. Смирнов</cp:lastModifiedBy>
  <cp:revision>2</cp:revision>
  <dcterms:created xsi:type="dcterms:W3CDTF">2024-06-04T10:42:00Z</dcterms:created>
  <dcterms:modified xsi:type="dcterms:W3CDTF">2024-06-04T10:42:00Z</dcterms:modified>
</cp:coreProperties>
</file>