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B944" w14:textId="777777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97553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</w:p>
    <w:p w14:paraId="1E66DFD3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ПРИКАЗ</w:t>
      </w:r>
    </w:p>
    <w:p w14:paraId="774524D1" w14:textId="1352110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Об утверждении Методики реализации Концепции повышения открытости исполнительных органов государственной власти</w:t>
      </w:r>
    </w:p>
    <w:p w14:paraId="1BE9E9AA" w14:textId="3CE75FC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ab/>
        <w:t xml:space="preserve">В соответствии с Законом Приднестровской Молдавской Республики от 12 марта 2013 года № 58-З-V "Об обеспечении доступа к информации </w:t>
      </w:r>
      <w:bookmarkStart w:id="0" w:name="_GoBack"/>
      <w:bookmarkEnd w:id="0"/>
      <w:r w:rsidRPr="000F2EDD">
        <w:rPr>
          <w:rFonts w:ascii="Times New Roman" w:hAnsi="Times New Roman" w:cs="Times New Roman"/>
          <w:sz w:val="24"/>
          <w:szCs w:val="24"/>
        </w:rPr>
        <w:t>о деятельности органов государственной власти и органов местного самоуправления" (САЗ 13-10) в действующей редакции, пунктом 1 таблицы Приложения № 2 к Постановлению Правительства Приднестровской Молдавской Республики от 18 июля 2019 года № 265 "Об утверждении Концепции повышения открытости исполнительных органов государственной власти" (САЗ 19-27), Постановлением Правительства Приднестровской Молдавской Республики от 26 мая 2017 года № 109 "Об утверждении Положения, структуры и предельной штатной численности Государственной службы средств массовой информации Приднестровской Молдавской Республики" (САЗ 17-23) с изменениями и дополнениями, внесенными постановлениями Правительства Приднестровской Молдавской Республики от 7 декабря 2017 года № 335 (САЗ 17-50), от 3 мая 2018 года № 134 (САЗ 18-18), от 14 октября 2019 года № 373 (САЗ 19-40), в целях обеспечения методической поддержки исполнительных органов государственной власти по реализации Концепции повышения открытости исполнительных органов государственной власти, приказываю:</w:t>
      </w:r>
    </w:p>
    <w:p w14:paraId="77B5E8A2" w14:textId="4E63710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1. Утвердить Методику реализации Концепции повышения открытости исполнительных органов государственной власти согласно Приложению к настоящему Приказу.</w:t>
      </w:r>
    </w:p>
    <w:p w14:paraId="18AA92CE" w14:textId="57F3608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2. Направить в Министерство юстиции Приднестровской Молдавской Республики для официального опубликования.</w:t>
      </w:r>
    </w:p>
    <w:p w14:paraId="62CE975D" w14:textId="2ECAC5C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3. Настоящий Приказ вступает в силу со дня, следующего за днем официального опубликования.</w:t>
      </w:r>
    </w:p>
    <w:p w14:paraId="2A91C345" w14:textId="777777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И. о. начальника Т. Севастьянова</w:t>
      </w:r>
    </w:p>
    <w:p w14:paraId="34FD0AE7" w14:textId="777777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6A981BC7" w14:textId="777777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19 декабря 2019 г.</w:t>
      </w:r>
    </w:p>
    <w:p w14:paraId="686E95A8" w14:textId="777777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№ 170</w:t>
      </w:r>
    </w:p>
    <w:p w14:paraId="15957F18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9BFE1B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0A713E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E5419D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FB6809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C3C723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4FE7AF" w14:textId="77777777" w:rsid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E4F249" w14:textId="77777777" w:rsidR="000F2EDD" w:rsidRDefault="000F2EDD" w:rsidP="000F2E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702B3D" w14:textId="6368933A" w:rsidR="000F2EDD" w:rsidRPr="000F2EDD" w:rsidRDefault="000F2EDD" w:rsidP="000F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B37C1DD" w14:textId="77777777" w:rsidR="000F2EDD" w:rsidRPr="000F2EDD" w:rsidRDefault="000F2EDD" w:rsidP="000F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к Приказу Государственной службы</w:t>
      </w:r>
    </w:p>
    <w:p w14:paraId="55151B1E" w14:textId="77777777" w:rsidR="000F2EDD" w:rsidRPr="000F2EDD" w:rsidRDefault="000F2EDD" w:rsidP="000F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</w:p>
    <w:p w14:paraId="25BE3407" w14:textId="77777777" w:rsidR="000F2EDD" w:rsidRPr="000F2EDD" w:rsidRDefault="000F2EDD" w:rsidP="000F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CDEBA20" w14:textId="77777777" w:rsidR="000F2EDD" w:rsidRPr="000F2EDD" w:rsidRDefault="000F2EDD" w:rsidP="000F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от 19 декабря 2019 года № 170</w:t>
      </w:r>
    </w:p>
    <w:p w14:paraId="57971F56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14:paraId="5B9A0B8B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реализации Концепции повышения открытости исполнительных органов государственной власти</w:t>
      </w:r>
    </w:p>
    <w:p w14:paraId="3FB9C384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548E67A2" w14:textId="132FA8A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1. Цели и задачи Методики</w:t>
      </w:r>
    </w:p>
    <w:p w14:paraId="762A9308" w14:textId="2666934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1. Концепция повышения открытости исполнительных органов государственной власти, утвержденная Постановлением Правительства Приднестровской Молдавской Республики от 18 июля 2019 года № 265 (САЗ 19-27) (далее - Концепция), призвана упорядочить и систематизировать деятельность исполнительных органов государственной власти при внедрении принципов открытости в своей деятельности. Для реализации принципов открытости в системе государственного управления исполнительным органам государственной власти необходимо последовательно предпринимать ряд системных действий, связанных с формированием и развитием механизмов (инструментов) открытости, описанных в Концепции.</w:t>
      </w:r>
    </w:p>
    <w:p w14:paraId="5A578A4C" w14:textId="482C8E2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 Методике реализации Концепции повышения открытости исполнительных органов государственной власти (далее - Методика) комплексно описана система механизмов (инструментов) открытости исполнительных органов государственной власти, обеспечивающих реализацию принципов открытости, закрепленных в Концепции.</w:t>
      </w:r>
    </w:p>
    <w:p w14:paraId="6B617121" w14:textId="7056C1C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2. Перечень нормативных правовых актов и иных документов, использованных при разработке Методики</w:t>
      </w:r>
    </w:p>
    <w:p w14:paraId="143DF1EE" w14:textId="51302D0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2. Настоящая Методика разработана в соответствии со следующими нормативными правовыми актами:</w:t>
      </w:r>
    </w:p>
    <w:p w14:paraId="27770384" w14:textId="403B66F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Закон Приднестровской Молдавской Республики от 11 апреля 2003 года № 263-З-III "О средствах массовой информации" (САЗ 03-15) в действующей редакции (далее - Закон о СМИ);</w:t>
      </w:r>
    </w:p>
    <w:p w14:paraId="1BCEA071" w14:textId="41EAD9C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Закон Приднестровской Молдавской Республики от 19 апреля 1994 года "О государственной тайне" (СЗМР 94-2) в действующей редакции (далее - Закон о государственной тайне);</w:t>
      </w:r>
    </w:p>
    <w:p w14:paraId="60EDDF72" w14:textId="69B1169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Закон Приднестровской Молдавской Республики от 6 января 2017 года № 10-З-VI "О порядке освещения деятельности органов государственной власти в государственных республиканских средствах массовой информации, а также местных представительных и исполнительных органов государственной власти в муниципальных средствах массовой информации" (САЗ 17-2) в действующей редакции;</w:t>
      </w:r>
    </w:p>
    <w:p w14:paraId="20A214CC" w14:textId="49BC3EE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Закон Приднестровской Молдавской Республики от 24 ноября 2017 года № 335-З-VI "Об Общественной палате Приднестровской Молдавской Республики" (САЗ 17-48);</w:t>
      </w:r>
    </w:p>
    <w:p w14:paraId="05049DAB" w14:textId="55C6DA0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Закон Приднестровской Молдавской Республики от 8 декабря 2003 года № 367-З-III "Об обращениях граждан и юридических лиц, а также общественных объединений" (САЗ 03-50) в действующей редакции (далее - Закон об обращении граждан и юридических лиц, а так же общественных объединений);</w:t>
      </w:r>
    </w:p>
    <w:p w14:paraId="1D216E82" w14:textId="48A7D0E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3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е) Закон Приднестровской Молдавской Республики от 16 апреля 2010 года № 53-З-IV "О персональных данных" (САЗ 10-15) в действующей редакции (далее - Закон о персональных данных);</w:t>
      </w:r>
    </w:p>
    <w:p w14:paraId="26992C59" w14:textId="69071AB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35">
        <w:rPr>
          <w:rFonts w:ascii="Times New Roman" w:hAnsi="Times New Roman" w:cs="Times New Roman"/>
          <w:sz w:val="24"/>
          <w:szCs w:val="24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ж) Закон Приднестровской Молдавской Республики от 19 апреля 2010 года № 57-З-IV "Об информации, информационных технологиях и о защите информации" (САЗ 10-16) в действующей редакции (далее - Закон об информации, информационных технологиях и о защите информации);</w:t>
      </w:r>
    </w:p>
    <w:p w14:paraId="5D4711DF" w14:textId="5099D48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з) Закон Приднестровской Молдавской Республики от 12 марта 2013 года № 58-З-V "Об обеспечении доступа к информации о деятельности органов государственной власти и органов местного самоуправления" (САЗ 13-10) в действующей редакции (далее - Закон об обеспечении доступа к информации о деятельности органов государственной власти и органов местного самоуправления);</w:t>
      </w:r>
    </w:p>
    <w:p w14:paraId="0A85730E" w14:textId="387AE8E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и) Закон Приднестровской Молдавской Республики от 19 августа 2016 года № 211-З-VI "Об организации предоставления государственных услуг" (САЗ 16-33) в действующей редакции (далее - Закон об организации предоставления государственных услуг);</w:t>
      </w:r>
    </w:p>
    <w:p w14:paraId="3C9B87CC" w14:textId="5E5A560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 xml:space="preserve">к) Постановление Правительства Приднестровской Молдавской Республики от 31 мая 2018 года № 176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2EDD">
        <w:rPr>
          <w:rFonts w:ascii="Times New Roman" w:hAnsi="Times New Roman" w:cs="Times New Roman"/>
          <w:sz w:val="24"/>
          <w:szCs w:val="24"/>
        </w:rPr>
        <w:t>О разработке и утверждении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2EDD">
        <w:rPr>
          <w:rFonts w:ascii="Times New Roman" w:hAnsi="Times New Roman" w:cs="Times New Roman"/>
          <w:sz w:val="24"/>
          <w:szCs w:val="24"/>
        </w:rPr>
        <w:t xml:space="preserve"> (САЗ 18-23) с изменением и дополнением, внесенными постановлениями Правительства Приднестровской Молдавской Республики от 11 сентября 2018 года № 309 (САЗ 18-31), от 17 января 2019 года № 9 (САЗ 19-2)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DD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о разработке и утверждении регламентов предоставления государственных услуг).</w:t>
      </w:r>
    </w:p>
    <w:p w14:paraId="35B5814A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Раздел 2. Основные рекомендации по внедрению механизмов (инструментов) открытости</w:t>
      </w:r>
    </w:p>
    <w:p w14:paraId="0F2DC81B" w14:textId="5A6F364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3. Организация работы исполнительных органов по реализации принципа информационной открытости исполнительного органа государственной власти</w:t>
      </w:r>
    </w:p>
    <w:p w14:paraId="6A626D93" w14:textId="4AA3A25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3. В соответствии с Законом об информации, информационных технологиях и о защите информации, информация в зависимости от категории доступа к ней подразделяется на общедоступную информацию и на информацию, доступ к которой ограничен законодательством Приднестровской Молдавской Республики (информация ограниченного доступа). В зависимости от порядка предоставления или распространения информация подразделяется на:</w:t>
      </w:r>
    </w:p>
    <w:p w14:paraId="5D12A254" w14:textId="77777777" w:rsidR="000F2EDD" w:rsidRPr="000F2EDD" w:rsidRDefault="000F2EDD" w:rsidP="000F2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а) информацию, свободно распространяемую;</w:t>
      </w:r>
    </w:p>
    <w:p w14:paraId="2EEA4902" w14:textId="02979BE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информацию, предоставляемую по соглашению лиц, участвующих в соответствующих отношениях;</w:t>
      </w:r>
    </w:p>
    <w:p w14:paraId="6CFF990E" w14:textId="0D43CA0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информацию, которая в соответствии с законодательными актами Приднестровской Молдавской Республики подлежит предоставлению или распространению;</w:t>
      </w:r>
    </w:p>
    <w:p w14:paraId="249FAB4B" w14:textId="7CAA265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информацию, распространение которой в Приднестровской Молдавской Республике ограничивается или запрещается.</w:t>
      </w:r>
    </w:p>
    <w:p w14:paraId="1C7B23CE" w14:textId="268EBAF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4. Не подлежит раскрытию информация о деятельности исполнительного органа государственной власти, доступ к которой ограничен в соответствии с действующим законодательством Приднестровской Молдавской Республики.</w:t>
      </w:r>
    </w:p>
    <w:p w14:paraId="3B195B38" w14:textId="4CA80DD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 xml:space="preserve">5. В целях упорядочения процедур подготовки, размещения и организации доступа граждан и организаций к законодательно установленным разным видам информации об исполнительном органе государственной власти, в том числе на официальном сайте в глобальной сети Интернет, исполнительному органу государственной власти рекомендуется утвердить </w:t>
      </w:r>
      <w:r w:rsidRPr="000F2EDD">
        <w:rPr>
          <w:rFonts w:ascii="Times New Roman" w:hAnsi="Times New Roman" w:cs="Times New Roman"/>
          <w:sz w:val="24"/>
          <w:szCs w:val="24"/>
        </w:rPr>
        <w:lastRenderedPageBreak/>
        <w:t>порядок (регламент, правила) обеспечения доступа к информации о своей деятельности или внести необходимые изменения в ранее принятые документы с учетом утвержденных в Концепции направлений повышения открытости исполнительных органов государственной власти, а также настоящих Методических рекомендаций.</w:t>
      </w:r>
    </w:p>
    <w:p w14:paraId="56CD54D3" w14:textId="6626F49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6. При регламентации процедур раскрытия исполнительным органом государственной власти общедоступной информации важно описать все требования к раскрытию информации в сфере полномочий исполнительного органа государственной власти, а также описать случаи отказа исполнительным органом государственной власти в предоставлении заявителю информации, доступ к которой ограничен. Поэтому исключения должны быть четко и однозначно сформулированы, а их количество являться ограниченным. В том случае, если исключению подлежит только часть документа (информации), оставшаяся часть документа (информации) может быть раскрыта исполнительным органом государственной власти, если ее возможно разумно отделить от целого документа.</w:t>
      </w:r>
    </w:p>
    <w:p w14:paraId="1E3C088F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4. Организация работы по размещению исполнительным органом государственной власти информации на официальном сайте в глобальной сети Интернет</w:t>
      </w:r>
    </w:p>
    <w:p w14:paraId="00210AA1" w14:textId="7F81899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7. Размещение исполнительным органом государственной власти информации в глобальной сети Интернет на официальном сайте осуществляется в соответствии с требованиями Закона об обеспечении доступа к информации о деятельности органов государственной власти и органов местного самоуправления, иными нормативными правовыми актами, в соответствии с перечнями информации о деятельности органов государственной власти, сроками ее размещения и требованиями к технологическим, программным и лингвистическим средствам обеспечения пользования официальным сайтом в глобальной сети Интернет, утвержденными в установленном законодательством Приднестровской Молдавской Республики порядке.</w:t>
      </w:r>
    </w:p>
    <w:p w14:paraId="0EA16A34" w14:textId="278825B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8. При раскрытии информации о своей деятельности исполнительному органу государственной власти в целях обеспечения доступности, простоты и визуализации представления и понятности восприятия информации следует представлять на официальном сайте в глобальной сети Интернет информацию в интерактивном режиме, наглядно и понятно для широкого круга граждан, используя при необходимости систему гиперссылок на соответствующие документы.</w:t>
      </w:r>
    </w:p>
    <w:p w14:paraId="61740AB5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5. Общая информация об исполнительном органе государственной власти</w:t>
      </w:r>
    </w:p>
    <w:p w14:paraId="3BCBA457" w14:textId="2D1AEE3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9. Помимо контактной информации о руководителе и заместителях руководителя исполнительного органа государственной власти, включающей номер телефона и адрес электронной почты, на официальном сайте должна быть размещена информация о графике приема граждан руководителем исполнительного органа государственной власти и реализована возможность направить с официального сайта обращение руководителю и его заместителям, а также записаться на личный прием в установленном законодательством Приднестровской Молдавской Республики порядке. На официальном сайте исполнительного органа государственной власти размещается информация о подведомственных данному исполнительному органу государственной власти организациях в соответствии с требованиями, указанными в пунктах 9-1 - 9-3 настоящей Методики.</w:t>
      </w:r>
    </w:p>
    <w:p w14:paraId="0E6C80D0" w14:textId="775CAF1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 xml:space="preserve">9-1. В целях раскрытия информации о деятельности подведомственных исполнительным органам государственной власти организаций исполнительные органы государственной власти размещают на своем официальном сайте в глобальной сети Интернет информацию, указанную пункте 9-2 настоящей Методики, в интерактивном режиме, наглядно и понятно для широкого </w:t>
      </w:r>
      <w:r w:rsidRPr="000F2EDD">
        <w:rPr>
          <w:rFonts w:ascii="Times New Roman" w:hAnsi="Times New Roman" w:cs="Times New Roman"/>
          <w:sz w:val="24"/>
          <w:szCs w:val="24"/>
        </w:rPr>
        <w:lastRenderedPageBreak/>
        <w:t>круга граждан, используя при необходимости систему гиперссылок на соответствующие документы.</w:t>
      </w:r>
    </w:p>
    <w:p w14:paraId="739671EB" w14:textId="39B60FE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9-2. На официальном сайте исполнительного органа государственной власти в глобальной сети Интернет размещается следующая информация о деятельности подведомственных ему организаций:</w:t>
      </w:r>
    </w:p>
    <w:p w14:paraId="6D9D33B6" w14:textId="188CBED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вид деятельности организации, место нахождения, график работы, контактные номера телефонов, адрес электронной почты, сведения о руководителе (фамилия, имя, отчество (при наличии), номер телефона), график приема граждан;</w:t>
      </w:r>
    </w:p>
    <w:p w14:paraId="42D5CA53" w14:textId="6A8271E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структура организации, фамилия, имя, отчество (при наличии), номер телефона руководителей структурных подразделений организации;</w:t>
      </w:r>
    </w:p>
    <w:p w14:paraId="1EBF99B6" w14:textId="2959B54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сведения о предоставляемых услугах (перечень услуг, тарифы, условия предоставления, справочные номера телефонов);</w:t>
      </w:r>
    </w:p>
    <w:p w14:paraId="3778A080" w14:textId="718BCA9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иная информация, определяемая исполнительным органом государственной власти, в ведении которого находятся данные организации.</w:t>
      </w:r>
    </w:p>
    <w:p w14:paraId="29B22FFC" w14:textId="1AE706D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9-3. Ответственность за размещение информации о подведомственных исполнительному органу государственной власти организациях возлагается на руководителя исполнительного органа государственной власти, в ведении которого находятся данные организации, в соответствии с законодательством Приднестровской Молдавской Республики.</w:t>
      </w:r>
    </w:p>
    <w:p w14:paraId="33E79616" w14:textId="2BFE9B8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10. На официальном сайте в глобальной сети Интернет с соблюдением требований Закона о персональных данных, размещается краткая биографическая справка о руководстве исполнительного органа государственной власти, в том числе о руководителях подведомственных организаций, включающая информацию об образовании и занимаемых ранее должностях.</w:t>
      </w:r>
    </w:p>
    <w:p w14:paraId="5675A507" w14:textId="61A09A8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11. При раскрытии информации о полномочиях и структуре исполнительного органа государственной власти, его структурных подразделениях и подведомственных организациях, помимо нормативных правовых актов, определяющих функции и полномочия, на официальном сайте в глобальной сети Интернет целесообразно в наглядном виде представлять систему и структуру управления в уполномоченной сфере деятельности.</w:t>
      </w:r>
    </w:p>
    <w:p w14:paraId="7A48F1FA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6. Информация о нормотворческой деятельности исполнительного органа государственной власти</w:t>
      </w:r>
    </w:p>
    <w:p w14:paraId="5B780E5D" w14:textId="6955E24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12. При раскрытии информации о нормотворческой деятельности исполнительный орган государственной власти на своем официальном сайте в глобальной сети Интернет размещает всестороннюю, актуальную и объективную информацию о полном цикле нормативно-правовой работы в исполнительном органе государственной власти, в том числе следующие сведения:</w:t>
      </w:r>
    </w:p>
    <w:p w14:paraId="27CBDA15" w14:textId="1ED6631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текущий план-график нормативно-правовой работы исполнительного органа государственной власти на год и на среднесрочную, долгосрочную перспективу;</w:t>
      </w:r>
    </w:p>
    <w:p w14:paraId="527A185E" w14:textId="21A4EE2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проекты нормативных правовых актов;</w:t>
      </w:r>
    </w:p>
    <w:p w14:paraId="3105A597" w14:textId="4F523FB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принятые и опубликованные нормативные правовые акты исполнительного органа государственной власти, а также при необходимости методические и инструктивные материалы к ним;</w:t>
      </w:r>
    </w:p>
    <w:p w14:paraId="40AE6AB9" w14:textId="216323A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информацию о сроках общественного обсуждения проектов нормативных правовых актов и о результатах их рассмотрения;</w:t>
      </w:r>
    </w:p>
    <w:p w14:paraId="7E40FF03" w14:textId="735A8A4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д) ежегодный отчет о нормативно-правовом регулировании в уполномоченной сфере.</w:t>
      </w:r>
    </w:p>
    <w:p w14:paraId="1E84250E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7. Информация о предоставлении государственных услуг</w:t>
      </w:r>
    </w:p>
    <w:p w14:paraId="4E8E5371" w14:textId="7378189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13. Предоставление информации о государственных услугах регулируется Законом об организации предоставления государственных услуг, в соответствии с которым заявитель вправе получать полную, актуальную и достоверную информацию о порядке предоставления государственных услуг, в том числе в электронной форме.</w:t>
      </w:r>
    </w:p>
    <w:p w14:paraId="4523E939" w14:textId="61534AD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14. В целях правового информирования и правового просвещения населения исполнительным органам государственной власти и подведомственным им учреждениям следует размещать в местах, доступных для граждан, в глобальной сети Интернет либо доводить до граждан иным способом:</w:t>
      </w:r>
    </w:p>
    <w:p w14:paraId="0DB6FB03" w14:textId="536BF88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правила оказания государственных услуг;</w:t>
      </w:r>
    </w:p>
    <w:p w14:paraId="3FC86A9F" w14:textId="702ADAC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основания, условия и порядок обжалования решений и действий исполнительного органа государственной власти и их должностных лиц;</w:t>
      </w:r>
    </w:p>
    <w:p w14:paraId="06AF2903" w14:textId="37185F9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порядок совершения гражданами юридически значимых действий и типичные юридические ошибки при совершении таких действий.</w:t>
      </w:r>
    </w:p>
    <w:p w14:paraId="08C50400" w14:textId="3D18B0A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15. В целях совершенствования технологий взаимодействия и обеспечения доступности для граждан и организаций социально значимой информации о предоставлении государственных услуг на официальном сайте в глобальной сети Интернет исполнительного органа государственной власти обеспечивается выполнение следующих условий:</w:t>
      </w:r>
    </w:p>
    <w:p w14:paraId="0937386A" w14:textId="773CB28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информация представляется в развернутом, гипертекстовом виде, включая необходимые ссылки на тексты официальных документов, регламентирующих порядок предоставления конкретной государственной услуги, включая административный регламент предоставления государственной услуги;</w:t>
      </w:r>
    </w:p>
    <w:p w14:paraId="267BE7C4" w14:textId="6E98EA88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информация о порядке совершения гражданами юридически значимых действий и о типичных юридических ошибках при совершении таких действий представляется в понятном, доступном для понимания заявителей, кратком изложении, в разрезе жизненных ситуаций и основных траекторий предоставления государственных услуг, в том числе с помощью интерактивной инфографики, в виде наглядных презентаций;</w:t>
      </w:r>
    </w:p>
    <w:p w14:paraId="7A7718F3" w14:textId="7B6A645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организовано информирование заявителей о порядке обжалования решений и действий (бездействия) органов, предоставляющих государственные услуги, их должностных лиц.</w:t>
      </w:r>
    </w:p>
    <w:p w14:paraId="46051ECF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8. Информация об участии исполнительного органа государственной власти в государственных целевых и иных программах</w:t>
      </w:r>
    </w:p>
    <w:p w14:paraId="4D7BC0D7" w14:textId="3B98E82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16. При раскрытии информации, предусмотренной подпунктом в) пункта 1 статьи 13 Закона об обеспечении доступа к информации о деятельности органов государственной власти и органов местного самоуправления, об участии исполнительного органа государственной власти в государственных целевых и иных программах рекомендуется представлять информацию в следующем разрезе:</w:t>
      </w:r>
    </w:p>
    <w:p w14:paraId="1FA1E98D" w14:textId="740DF13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достижения установленных по отчетным периодам показателей (выполнения мероприятий);</w:t>
      </w:r>
    </w:p>
    <w:p w14:paraId="218979DA" w14:textId="55EB796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распределение бюджетных средств по соответствующим мероприятиям (показателям);</w:t>
      </w:r>
    </w:p>
    <w:p w14:paraId="32145971" w14:textId="459E88D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в) информация о проведенных закупках для государственных нужд для реализации запланированных программных мероприятий (достижения показателей).</w:t>
      </w:r>
    </w:p>
    <w:p w14:paraId="51B81533" w14:textId="6DF4810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итоговые отчетные документы и материалы.</w:t>
      </w:r>
    </w:p>
    <w:p w14:paraId="1E121481" w14:textId="58081E4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17. На официальном сайте в глобальной сети Интернет исполнительного органа государственной власти рекомендуется размещать информацию, содержащую и указывающую:</w:t>
      </w:r>
    </w:p>
    <w:p w14:paraId="36A95D93" w14:textId="4A7F419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реквизиты нормативных правовых актов об утверждении всех государственных, целевых программ, исполнителем которых он является;</w:t>
      </w:r>
    </w:p>
    <w:p w14:paraId="1A779989" w14:textId="0F0350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фамилию, имя, отчество и контактную информацию об ответственных исполнителях по каждой программе в исполнительном органе государственной власти;</w:t>
      </w:r>
    </w:p>
    <w:p w14:paraId="7949DB08" w14:textId="0D329138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сроки начала и окончания реализации программы, при наличии - планы реализации программных мероприятий;</w:t>
      </w:r>
    </w:p>
    <w:p w14:paraId="2164BFF0" w14:textId="67F9B65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ожидаемые результаты реализации программы;</w:t>
      </w:r>
    </w:p>
    <w:p w14:paraId="312421BF" w14:textId="71D5B6E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объемы ресурсного обеспечения и отчеты об использовании бюджетных ассигнований республиканского бюджета на реализацию программных мероприятий.</w:t>
      </w:r>
    </w:p>
    <w:p w14:paraId="522F61C5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9. Информация о результатах проверок, проведенных исполнительным органом государственной власти</w:t>
      </w:r>
    </w:p>
    <w:p w14:paraId="7EC6A40B" w14:textId="2ED74AD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18. При раскрытии информации о контрольно-надзорной деятельности в подведомственной сфере, помимо информации о результатах проверок, проведенных исполнительным органом государственной власти в сфере юстиции, в целях совершенствования системы раскрытия общедоступной информации, образующейся в деятельности исполнительного органа государственной власти, следует размещать на официальном сайте в глобальной сети Интернет информацию, содержащую:</w:t>
      </w:r>
    </w:p>
    <w:p w14:paraId="25904644" w14:textId="145FAC9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все правила (требования), соблюдение (исполнение) которых является предметом проводимых проверок;</w:t>
      </w:r>
    </w:p>
    <w:p w14:paraId="2AE45361" w14:textId="356C1DE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вступившие в силу и планируемые изменения правил (требований) регулирования.</w:t>
      </w:r>
    </w:p>
    <w:p w14:paraId="145F7E51" w14:textId="0FC4F27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Дополнительно на официальном сайте в глобальной сети Интернет, в целях повышения уровня вовлеченности гражданского общества в процедуры выработки и реализации решений исполнительным органом государственной власти целесообразно предусмотреть возможности:</w:t>
      </w:r>
    </w:p>
    <w:p w14:paraId="2E7DA73E" w14:textId="119702F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электронного обращения (жалобы) заявителей по вопросам проведения проверки;</w:t>
      </w:r>
    </w:p>
    <w:p w14:paraId="2585C9BF" w14:textId="6958C27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бесплатной рассылки по запросу правил (требований), соблюдение (исполнение) которых проверяется в рамках мероприятий по контролю;</w:t>
      </w:r>
    </w:p>
    <w:p w14:paraId="18995E29" w14:textId="0D297D8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бесплатного консультирования и информирования по нормативам и требованиям к проводимым проверкам.</w:t>
      </w:r>
    </w:p>
    <w:p w14:paraId="4EBE0018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10. Информация о кадровом обеспечении исполнительного органа государственной власти</w:t>
      </w:r>
    </w:p>
    <w:p w14:paraId="6A167135" w14:textId="0BC0F7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19. При раскрытии информации о кадровом обеспечении органа власти в объеме, установленном требованиями подпункта з) статьи 13 Закона об обеспечении доступа к информации о деятельности органов государственной власти и органов местного самоуправления, рекомендуется дополнительно размещать информацию, содержащую следующие сведения:</w:t>
      </w:r>
    </w:p>
    <w:p w14:paraId="7A01EBF2" w14:textId="35F70A4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а) о формировании резерва кадров и его составе;</w:t>
      </w:r>
    </w:p>
    <w:p w14:paraId="36C5A01F" w14:textId="778149B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о деятельности конкурсной и аттестационной комиссий исполнительного органа государственной власти, а также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569C8CD1" w14:textId="292E7D1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о численности работников и оплате их труда по категориям персонала.</w:t>
      </w:r>
    </w:p>
    <w:p w14:paraId="4ED319AC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11. Информация о работе с обращениями граждан и организаций</w:t>
      </w:r>
    </w:p>
    <w:p w14:paraId="138CBCF8" w14:textId="0D5A66D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ab/>
        <w:t>20. При раскрытии информации о работе с обращениями граждан и организаций в соответствии с требованиями Закона об обращениях граждан и юридических лиц, а также общественных объединений, рекомендуется на официальном сайте в глобальной сети Интернет исполнительного органа государственной власти размещать информацию, содержащую следующие сведения:</w:t>
      </w:r>
    </w:p>
    <w:p w14:paraId="193A35A3" w14:textId="78E892F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отчеты о работе с обращениями граждан и юридических лиц;</w:t>
      </w:r>
    </w:p>
    <w:p w14:paraId="692862E3" w14:textId="149D7D9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отчет о принятых организационных и административных мерах, направленных на улучшение качества работы с обращениями граждан;</w:t>
      </w:r>
    </w:p>
    <w:p w14:paraId="4D6692E7" w14:textId="219963F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контактные данные и сведения о сотруднике (-ах), ответственном (-ых) в исполнительном органе государственной власти за работу с обращениями граждан;</w:t>
      </w:r>
    </w:p>
    <w:p w14:paraId="731E8C18" w14:textId="3854A06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ответы на наиболее часто задаваемые вопросы.</w:t>
      </w:r>
    </w:p>
    <w:p w14:paraId="75F16F4C" w14:textId="313E266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21. В целях повышения эффективности работы с обращениями граждан рекомендуется в исполнительном органе государственной власти разработать и утвердить следующие документы:</w:t>
      </w:r>
    </w:p>
    <w:p w14:paraId="4A47BD1B" w14:textId="7A5886F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приказ о назначении ответственного (-ых) сотрудника (-</w:t>
      </w:r>
      <w:proofErr w:type="spellStart"/>
      <w:r w:rsidRPr="000F2ED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F2EDD">
        <w:rPr>
          <w:rFonts w:ascii="Times New Roman" w:hAnsi="Times New Roman" w:cs="Times New Roman"/>
          <w:sz w:val="24"/>
          <w:szCs w:val="24"/>
        </w:rPr>
        <w:t>) исполнительного органа государственной власти, отвечающего (-их) за работу с обращениями граждан;</w:t>
      </w:r>
    </w:p>
    <w:p w14:paraId="3D2E9072" w14:textId="1AB0592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порядок ведения учета по поступающим обращениям, включающий возможность формирования статистики по видам обращений: запросы информации, обращения, жалобы, жалобы на порядок оказания государственных услуг, контрольные проверки и так далее;</w:t>
      </w:r>
    </w:p>
    <w:p w14:paraId="3E6844E0" w14:textId="5B8F11F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порядок и критерии оценки эффективности работы структурных подразделений с обращениями и запросами информации граждан.</w:t>
      </w:r>
    </w:p>
    <w:p w14:paraId="41270896" w14:textId="6CF058E4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12. Организация работы по размещению информации о деятельности исполнительного органа государственной власти в помещениях, которые они занимают, а также в иных отведенных для этих целей местах общественного доступа</w:t>
      </w:r>
    </w:p>
    <w:p w14:paraId="118139B6" w14:textId="77C9354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ab/>
        <w:t>22. При размещении исполнительными органами государственной власти информации о своей деятельности в занимаемых ими помещениях, а также в иных отведенных для этих целей местах, необходимо следовать требованиям статьи 16 Закона об обеспечении доступа к информации о деятельности органов государственной власти и органов местного самоуправления.</w:t>
      </w:r>
    </w:p>
    <w:p w14:paraId="258FBF14" w14:textId="76DC2D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23. Исполнительному органу государственной власти рекомендуется размещать в своих помещениях дополнительные сведения, необходимые для оперативного информирования заявителей, например образцы принимаемых органом исполнительной власти обращений (предложения, заявления, жалобы), сведения о руководстве, полномочиях ведомства, проводимых мероприятиях и так далее.</w:t>
      </w:r>
    </w:p>
    <w:p w14:paraId="16A23271" w14:textId="04E240C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24. В целях размещения информации о своей деятельности исполнительный орган государственной власти может устанавливать в занимаемых помещениях дополнительные технические средства (вплоть до полной замены бумажных носителей информации техническими средствами). Использование современных технологий для донесения информации до пользователей, находящихся в занимаемом исполнительным органом государственной власти или ином отведенном для данных целей помещении, обеспечивает удобство как для пользователей, так и для представителей исполнительного органа государственной власти, упрощает процесс своевременного обновления информации, позволяя использовать инфографику, интерактивные карты и другие наглядные инструменты доведения информации до пользователя.</w:t>
      </w:r>
    </w:p>
    <w:p w14:paraId="6775DA29" w14:textId="615293E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25. Информацию в занимаемых помещениях рекомендуется размещать с учетом следующих критериев:</w:t>
      </w:r>
    </w:p>
    <w:p w14:paraId="2F3F512E" w14:textId="380192C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размещение информации (информационного стенда либо иного технического устройства) в месте, обеспечивающем реальный доступ к данной информации (размещение информации до пропускного пункта исполнительного органа государственной власти, не выше первого этажа здания, доступ - через центральный вход в здание);</w:t>
      </w:r>
    </w:p>
    <w:p w14:paraId="2B1A15F9" w14:textId="2F69F36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размещение информации на стенде на уровне глаз человека среднестатистического роста;</w:t>
      </w:r>
    </w:p>
    <w:p w14:paraId="22C9B724" w14:textId="0EAAA47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использование удобного для чтения шрифта текста;</w:t>
      </w:r>
    </w:p>
    <w:p w14:paraId="2F83B712" w14:textId="4373FCA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понятная для пользователей структура и логическая последовательность изложения текста на стенде;</w:t>
      </w:r>
    </w:p>
    <w:p w14:paraId="6B1302F4" w14:textId="53AFD4C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наличие содержания и цветовой маркировки текста, позволяющих без временных затрат найти нужный блок информации на стенде;</w:t>
      </w:r>
    </w:p>
    <w:p w14:paraId="53654D8A" w14:textId="1B82AEC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е) при использовании для размещения информации иного специально отведенного помещения информация о факте такого использования, адресе иного помещения, а также другая необходимая информация должна быть размещена непосредственно в занимаемом исполнительным органом государственной власти помещении, на официальном сайте в глобальной сети Интернет исполнительного органа государственной власти или в средстве массовой информации, учрежденном исполнительным органом государственной власти;</w:t>
      </w:r>
    </w:p>
    <w:p w14:paraId="705C8D8F" w14:textId="7F781C5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ж) наличие на бумажных носителях, размещенных на информационных стендах, подписи лица, ответственного за размещение информации в занимаемом помещении, а также печати исполнительного органа государственной власти в целях подтверждения достоверности размещенной информации;</w:t>
      </w:r>
    </w:p>
    <w:p w14:paraId="29AF8C67" w14:textId="3DE47F8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з) указание на стенде или на техническом средстве, используемом для размещения информации, даты обновления информации, позволяющей определить актуальность изложенной информации;</w:t>
      </w:r>
    </w:p>
    <w:p w14:paraId="4EAA2329" w14:textId="01FD98B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и) обеспечение возможности копирования, записи информации на запоминающие устройства пользователя информации, запрет на введение препятствий для фото- и видеосъемки;</w:t>
      </w:r>
    </w:p>
    <w:p w14:paraId="7013AA44" w14:textId="78D783A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к) размещение в помещении органа информации о деятельности исполнительного органа государственной власти с исключением из нее персональных данных, а также информации, относимой к государственной и иной охраняемой законом тайне.</w:t>
      </w:r>
    </w:p>
    <w:p w14:paraId="3D77F2C2" w14:textId="77777777" w:rsidR="000F2EDD" w:rsidRPr="000F2EDD" w:rsidRDefault="000F2EDD" w:rsidP="000F2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lastRenderedPageBreak/>
        <w:t>26. Исполнительный орган государственной власти, обеспечивая возможность ознакомления пользователей с имеющейся у него информацией в занимаемых помещениях, должен стремиться к созданию условий для такого ознакомления, включая в следующие условия:</w:t>
      </w:r>
    </w:p>
    <w:p w14:paraId="3DA8C04A" w14:textId="146296D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создание в помещениях, занимаемых исполнительными органами государственной власти, необходимых условий для реализации пользователем возможности ознакомления с информацией (наличие необходимой мебели для размещения пользователя в помещении органа власти - столов, стульев; наличие достаточного свободного пространства, позволяющего пользователю находиться в помещении органа власти и осуществлять ознакомление с информацией);</w:t>
      </w:r>
    </w:p>
    <w:p w14:paraId="0DE5991F" w14:textId="254261E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по возможности выделение в органе отдельного помещения, предназначенного для ознакомления пользователей с информацией.</w:t>
      </w:r>
    </w:p>
    <w:p w14:paraId="3C30039E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13. Организация работы по предоставлению информации по запросам граждан и организаций</w:t>
      </w:r>
    </w:p>
    <w:p w14:paraId="19079792" w14:textId="76F79D8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27. Исполнительные органы государственной власти должны обеспечивать реализацию права пользователей на обращение с запросом о получении информации в соответствии с требованиями Закона об обеспечении доступа к информации о деятельности органов государственной власти и органов местного самоуправления и Закона об информации, информационных технологиях и о защите информации.</w:t>
      </w:r>
    </w:p>
    <w:p w14:paraId="534E8757" w14:textId="23EDDB0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28. Исполнительным органам государственной власти необходимо учитывать характер запрашиваемой информации, ее значимость и актуальность в конкретный момент времени для пользователей информации и принимать меры по оперативному предоставлению такой информации. Поэтому следует постепенно устанавливать возможность применения сокращенных сроков, менее чем 30 дней, в отношении отдельных видов информации.</w:t>
      </w:r>
    </w:p>
    <w:p w14:paraId="06AB0381" w14:textId="1667B74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29. Дополнительно в целях совершенствования системы раскрытия общедоступной информации, образующейся в деятельности органа исполнительной власти, следует разработать порядок, предусматривающий правило размещения информации на официальном сайте в глобальной сети Интернет в случае получения неоднократных запросов от пользователей.</w:t>
      </w:r>
    </w:p>
    <w:p w14:paraId="69B218BE" w14:textId="4AE38B6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30. Плата за предоставление информации о деятельности органов исполнительной власти взимается в случае ее предоставления по запросу, если объем запрашиваемой и полученной информации превышает определенный нормативным правовым актом Правительства Приднестровской Молдавской Республики.</w:t>
      </w:r>
    </w:p>
    <w:p w14:paraId="706C29A8" w14:textId="29FC30A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31. Исполнительный орган государственной власти, предоставивший информацию, содержащую неточные сведения, безвозмездно по письменному мотивированному заявлению пользователя информации устраняет имеющиеся неточности.</w:t>
      </w:r>
    </w:p>
    <w:p w14:paraId="0086FCCF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14. Организация работы по обеспечению работы с открытыми данными</w:t>
      </w:r>
    </w:p>
    <w:p w14:paraId="559D3E88" w14:textId="35FC455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32. Организация работы исполнительного органа государственной власти с открытыми данными может быть организована по следующим основным этапам:</w:t>
      </w:r>
    </w:p>
    <w:p w14:paraId="0C74BD21" w14:textId="0032BFF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1 этап - организация исполнения требований текущего законодательства в области открытых данных;</w:t>
      </w:r>
    </w:p>
    <w:p w14:paraId="75885222" w14:textId="7EE3B20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 xml:space="preserve">б) 2 этап - организационные мероприятия по формированию системы работы в исполнительном органе государственной власти в области открытых данных, обучение и </w:t>
      </w:r>
      <w:r w:rsidRPr="000F2EDD">
        <w:rPr>
          <w:rFonts w:ascii="Times New Roman" w:hAnsi="Times New Roman" w:cs="Times New Roman"/>
          <w:sz w:val="24"/>
          <w:szCs w:val="24"/>
        </w:rPr>
        <w:lastRenderedPageBreak/>
        <w:t>повышение информированности сотрудников исполнительного органа государственной власти о принципах работы с открытыми данными;</w:t>
      </w:r>
    </w:p>
    <w:p w14:paraId="09C3D692" w14:textId="7EB25E3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3 этап - налаживание аналитической и технологической работы с информационно-коммуникационными системами, их доработка с учетом требований публикации открытых данных;</w:t>
      </w:r>
    </w:p>
    <w:p w14:paraId="390B4807" w14:textId="1BD53D8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4 этап - переход к более сложным форматам публикации данных, организация взаимодействия с потребителями данных для определения потребности в них, а также верификация и уточнение данных;</w:t>
      </w:r>
    </w:p>
    <w:p w14:paraId="00D6F5BC" w14:textId="77777777" w:rsidR="000F2EDD" w:rsidRPr="000F2EDD" w:rsidRDefault="000F2EDD" w:rsidP="000F2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>д) 5 этап - приведение данных к единым или унифицированным идентификаторам, описывающим универсальным образом структуры данных, а также названия структурных элементов, в которых хранятся данные, связывание данных.</w:t>
      </w:r>
    </w:p>
    <w:p w14:paraId="519DE1D2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15. Организация работы по обеспечению принципа понятности</w:t>
      </w:r>
    </w:p>
    <w:p w14:paraId="30ED1BCB" w14:textId="5EA5F38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33. Принцип понятности, предусмотренный пунктом 13 Приложения № 1 к Концепции, подразумевает представление целей, задач, планов и результатов деятельности исполнительных органов государственной власти в форме, обеспечивающей простое и доступное восприятие обществом информации об их деятельности.</w:t>
      </w:r>
    </w:p>
    <w:p w14:paraId="13500C45" w14:textId="1F7D591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 xml:space="preserve">34. Обеспечение понятности нормативно-правового регулирования исполнительных органов государственной власти </w:t>
      </w:r>
      <w:proofErr w:type="gramStart"/>
      <w:r w:rsidRPr="000F2ED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F2EDD">
        <w:rPr>
          <w:rFonts w:ascii="Times New Roman" w:hAnsi="Times New Roman" w:cs="Times New Roman"/>
          <w:sz w:val="24"/>
          <w:szCs w:val="24"/>
        </w:rPr>
        <w:t xml:space="preserve"> достижение простоты восприятия гражданами социально значимой информации, официальных документов (планов, решений, государственных программ, нормативных правовых актов), разрабатываемых и реализуемых исполнительными органами государственной власти.</w:t>
      </w:r>
    </w:p>
    <w:p w14:paraId="00F37E86" w14:textId="26CEA9C8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35">
        <w:rPr>
          <w:rFonts w:ascii="Times New Roman" w:hAnsi="Times New Roman" w:cs="Times New Roman"/>
          <w:sz w:val="24"/>
          <w:szCs w:val="24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35. Для реализации данного принципа исполнительным органам государственной власти рекомендуется разрабатывать пояснения в различных форматах в отношении указанных видов документов и решений с целью предоставления референтным группам, представителям широкой общественности информации о необходимости того или иного документа/решения/действия, предлагаемых изменениях, их влиянии на качество жизни граждан (условия ведения предпринимательской деятельности), а также достигаемых социальных и экономических эффектах.</w:t>
      </w:r>
    </w:p>
    <w:p w14:paraId="18498AC9" w14:textId="615437D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35">
        <w:rPr>
          <w:rFonts w:ascii="Times New Roman" w:hAnsi="Times New Roman" w:cs="Times New Roman"/>
          <w:sz w:val="24"/>
          <w:szCs w:val="24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36. Исполнительному органу государственной власти рекомендуется обеспечить понятность своей деятельности для основных референтных групп и для общества в целом. В качестве ключевых направлений, на которых рекомендуется сосредоточиться при разработке пояснений, определены:</w:t>
      </w:r>
    </w:p>
    <w:p w14:paraId="585E0C06" w14:textId="76F0342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подготовка и обсуждение проектов нормативно-правовых актов;</w:t>
      </w:r>
    </w:p>
    <w:p w14:paraId="2B0020B4" w14:textId="780DF40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цели, задачи и основные направления деятельности исполнительного органа государственной власти;</w:t>
      </w:r>
    </w:p>
    <w:p w14:paraId="3EF3655E" w14:textId="4A581A3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разработка и принятие нормативных и правовых стратегических документов: концепций, стратегий, планов, общественно-значимых законопроектов и нормативно-правовых актов;</w:t>
      </w:r>
    </w:p>
    <w:p w14:paraId="1A84A809" w14:textId="30F3AB0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формирование, принятие и исполнение бюджета;</w:t>
      </w:r>
    </w:p>
    <w:p w14:paraId="6E2F0F6C" w14:textId="0EF59BC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предоставление государственных услуг, в том числе и в электронном виде.</w:t>
      </w:r>
    </w:p>
    <w:p w14:paraId="1E6F9E3E" w14:textId="446B6A8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37. Разные нормативные правовые акты затрагивают интересы различных референтных групп и целевых аудиторий. Правильно выстроенная работа с целевой аудиторией включает:</w:t>
      </w:r>
    </w:p>
    <w:p w14:paraId="3B167BAD" w14:textId="61C7AE0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определение целевой аудитории, интересы которой затрагиваются в том или ином нормативном акте (проекте нормативного акта);</w:t>
      </w:r>
    </w:p>
    <w:p w14:paraId="68937CCD" w14:textId="6A15CF8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разделение целевой аудитории на конечное число референтных групп;</w:t>
      </w:r>
    </w:p>
    <w:p w14:paraId="7D27C652" w14:textId="10856F9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расположение в начале материала, адресованного максимально широким референтным группам, в конце - более узким группам;</w:t>
      </w:r>
    </w:p>
    <w:p w14:paraId="79F02FAC" w14:textId="7091480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продумывание возможных вопросов от референтных групп и подготовка предварительных ответов для них.</w:t>
      </w:r>
    </w:p>
    <w:p w14:paraId="0E61CB4E" w14:textId="3366247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38. Важным свойством представляемого тестового пояснения является его четкое и понятное структурирование. Выполнение грамотного структурирования текста предполагает:</w:t>
      </w:r>
    </w:p>
    <w:p w14:paraId="58C11F83" w14:textId="4758C40E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размещение самой важной информации в начале, а исключений, специальных норм, справочной информации - в конце;</w:t>
      </w:r>
    </w:p>
    <w:p w14:paraId="03E2DCEE" w14:textId="0DA3289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создание подробного оглавления документа для ориентации и прохождения по документу;</w:t>
      </w:r>
    </w:p>
    <w:p w14:paraId="31423F00" w14:textId="0679E718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разделение текста на небольшие абзацы, содержащие законченные смысловые "части" информации;</w:t>
      </w:r>
    </w:p>
    <w:p w14:paraId="5577A0BD" w14:textId="08F6FDF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описание предполагаемых в нормативном правовом акте процедур в виде последовательности действий в хронологическом порядке;</w:t>
      </w:r>
    </w:p>
    <w:p w14:paraId="695E6646" w14:textId="085A3D8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ограничение уровней нумерации и содержания документа - не более 3 уровней;</w:t>
      </w:r>
    </w:p>
    <w:p w14:paraId="65866FAF" w14:textId="65EB20E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е) выделение отдельных блоков информации для различных целевых аудиторий.</w:t>
      </w:r>
    </w:p>
    <w:p w14:paraId="717767C2" w14:textId="6290BE8D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39. Отдельное внимание следует уделять работе с лексикой. Для работы с лексикой с учетом широты референтных групп следует учитывать следующие аспекты:</w:t>
      </w:r>
    </w:p>
    <w:p w14:paraId="0CD47FDB" w14:textId="4DA8DF7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обращение текста к конкретному лицу ("Вы"), а не абстрактно ("Заявитель");</w:t>
      </w:r>
    </w:p>
    <w:p w14:paraId="4F39AA22" w14:textId="00335DF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определение используемых в тексте профессиональных юридических или специализированных отраслевых понятий, терминов или аббревиатур, знание которых неочевидно и не предполагается представителями широких референтных групп;</w:t>
      </w:r>
    </w:p>
    <w:p w14:paraId="7240AF51" w14:textId="4840FCE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 xml:space="preserve">в) использование максимально нейтральной повседневной лексики, понятной широкой целевой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аудитории;</w:t>
      </w:r>
    </w:p>
    <w:p w14:paraId="3692B5E1" w14:textId="7D2D271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устранение сложных причастных и деепричастных оборотов;</w:t>
      </w:r>
    </w:p>
    <w:p w14:paraId="35585187" w14:textId="4A7B51E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сокращение использования отглагольных существительных;</w:t>
      </w:r>
    </w:p>
    <w:p w14:paraId="183C8B40" w14:textId="6FC0975A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е) использование глаголов преимущественно в активном залоге. Изложение материала на официальном сайте в глобальной сети</w:t>
      </w:r>
    </w:p>
    <w:p w14:paraId="65B6DC9B" w14:textId="7039AD7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Интернет исполнительного органа государственной власти в стилистике, принятой среди пользователей глобальной сети Интернет предполагает:</w:t>
      </w:r>
    </w:p>
    <w:p w14:paraId="333A15A7" w14:textId="71554B6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грамотное построение предложений;</w:t>
      </w:r>
    </w:p>
    <w:p w14:paraId="565D7E5C" w14:textId="7F656EB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краткость построения фраз;</w:t>
      </w:r>
    </w:p>
    <w:p w14:paraId="5BC56F54" w14:textId="530D137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в) конкретность как исключение возможности различных толкований обсуждаемых идей, терминов и предложений.</w:t>
      </w:r>
    </w:p>
    <w:p w14:paraId="404CD689" w14:textId="530DCA0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16. Организация работы по соблюдению принципа подотчетности исполнительных органов государственной власти</w:t>
      </w:r>
    </w:p>
    <w:p w14:paraId="5ECF2A9F" w14:textId="4947658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40. Принцип подотчетности, определенный в Концепции, наиболее полно может быть реализован через предоставление исполнительными органами государственной власти гражданам Приднестровской Молдавской Республики информации (отчетов) о своей деятельности в различных форматах, с учетом запросов и приоритетов гражданского общества. Наличие такой информации (отчетов) в понятной и доступной форме призвано способствовать возможности осуществления гражданского и общественного контроля за качеством реализации исполнительным органом государственной власти государственных функций и услуг.</w:t>
      </w:r>
    </w:p>
    <w:p w14:paraId="4CA30255" w14:textId="5BF10B3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41. Отчеты и доклады о деятельности исполнительного органа государственной власти, направляемые в Правительство Приднестровской Молдавской Республики, за исключением сведений (информации) ограниченного доступа, размещаются на официальном сайте исполнительного органа государственной власти в глобальной сети Интернет с разъяснениями изложенных позиций и предложений, в удобных для скачивания с сайта форматах.</w:t>
      </w:r>
    </w:p>
    <w:p w14:paraId="249D584A" w14:textId="0808FD7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42. Отчетную информацию целесообразно также дополнять мнениями и аналитическими выводами руководства, которые должны учитывать как долгосрочные, так и краткосрочные перспективы деятельности исполнительного органа государственной власти.</w:t>
      </w:r>
    </w:p>
    <w:p w14:paraId="4350C774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17. Организация работы по соблюдению принципа вовлеченности гражданского общества</w:t>
      </w:r>
    </w:p>
    <w:p w14:paraId="0D008C4E" w14:textId="2DC56038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43. Вовлечению граждан в оценку деятельности исполнительных органов государственной власти будет способствовать:</w:t>
      </w:r>
    </w:p>
    <w:p w14:paraId="691333AC" w14:textId="330DA6D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публичность и открытость обсуждения предложений и инициатив граждан;</w:t>
      </w:r>
    </w:p>
    <w:p w14:paraId="20B23530" w14:textId="016FA4B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оперативность ответов исполнительных органов государственной власти на предложения и инициативы граждан;</w:t>
      </w:r>
    </w:p>
    <w:p w14:paraId="6FAF34E5" w14:textId="750CA70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наличие у исполнительного органа государственной власти собственного ресурса в глобальной сети Интернет, содержащего форумы для обратной связи и сбора предложений граждан.</w:t>
      </w:r>
    </w:p>
    <w:p w14:paraId="2F8D39D1" w14:textId="4025612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44. Гражданский контроль должен иметь отчетливо сформулированные цели, быть согласован с планированием, а его результаты должны формулироваться понятным для всех, кто ими интересуется, языком и сопровождаться своевременными решениями по итогам контроля.</w:t>
      </w:r>
    </w:p>
    <w:p w14:paraId="57EFCDE2" w14:textId="0303B43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45. С целью повышения эффективности привлечения граждан к различным формам участия в деятельности исполнительного органа государственной власти рекомендуется предусмотреть следующие организационные и мотивационные механизмы:</w:t>
      </w:r>
    </w:p>
    <w:p w14:paraId="25BA3178" w14:textId="3AAC674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широкое распространение информации о возможности участия в деятельности исполнительного органа государственной власти и формах такого участия, данная информация должна в обязательном порядке размещаться на сайтах и в помещениях исполнительного органа государственной власти, а также активно распространяться среди университетов, общественных организаций, профессиональных и предпринимательского сообществ;</w:t>
      </w:r>
    </w:p>
    <w:p w14:paraId="73087E51" w14:textId="4D39BA49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наличие механизмов, направленных на создание дополнительной мотивации к участию в деятельности исполнительного органа государственной власти;</w:t>
      </w:r>
    </w:p>
    <w:p w14:paraId="27E2CC55" w14:textId="03AE352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в) возможность получить благодарственное письмо или рекомендацию от исполнительного органа государственной власти, подтверждающие эффективную и результативную работу в рамках общественных институтов при органе власти;</w:t>
      </w:r>
    </w:p>
    <w:p w14:paraId="42C5A9BA" w14:textId="1D6696A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приглашение членов общественных институтов на заседания исполнительного органа государственной власти и его и рабочих групп.</w:t>
      </w:r>
    </w:p>
    <w:p w14:paraId="340D1E09" w14:textId="7AC973A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18. Технологии, механизмы и способы формирования, хранения и распространения государственной информации</w:t>
      </w:r>
    </w:p>
    <w:p w14:paraId="76461476" w14:textId="211697C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46. Для совершенствования технологий взаимодействия и обеспечения доступности для граждан и организаций социально значимой информации, образующейся в деятельности исполнительных органов государственной власти, рекомендуется:</w:t>
      </w:r>
    </w:p>
    <w:p w14:paraId="798BE0DC" w14:textId="327DD9B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информацию о деятельности исполнительных органов государственной власти публиковать на официальных сайтах в глобальной сети Интернет в структурированных и открытых форматах, которые позволяют гражданам, разработчикам программного обеспечения и аналитических продуктов применять широкий набор инструментов для повторного использования этой информации;</w:t>
      </w:r>
    </w:p>
    <w:p w14:paraId="063E4AA4" w14:textId="1FE515B1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информацию увязывать ссылками и делать доступной гибкому поиску (по запросам, ключевым словам, фразам) через стандартные и бесплатные поисковые системы;</w:t>
      </w:r>
    </w:p>
    <w:p w14:paraId="1EC22CA7" w14:textId="4FE5045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обеспечить на официальном сайте в глобальной сети Интернет возможность для единичного и массового скачивания, чтобы граждане могли создавать собственные инструменты для анализа результатов и данных, представленных исполнительным органом государственной власти.</w:t>
      </w:r>
    </w:p>
    <w:p w14:paraId="1A37C98E" w14:textId="43E5546F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35">
        <w:rPr>
          <w:rFonts w:ascii="Times New Roman" w:hAnsi="Times New Roman" w:cs="Times New Roman"/>
          <w:sz w:val="24"/>
          <w:szCs w:val="24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47. На официальном сайте в глобальной сети Интернет исполнительного органа государственной власти рекомендуется создавать интерактивные инструменты для вовлечения граждан в дискуссии, в выработку совместных предложений и идей по решению важнейших и актуальных задач в сфере полномочий исполнительного органа государственной власти, а также сервисы по уведомлению, рассылке новой информации для пользователей сайта с их согласия, в том числе доступные с мобильных устройств.</w:t>
      </w:r>
    </w:p>
    <w:p w14:paraId="693BF99E" w14:textId="0579BF0C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35">
        <w:rPr>
          <w:rFonts w:ascii="Times New Roman" w:hAnsi="Times New Roman" w:cs="Times New Roman"/>
          <w:sz w:val="24"/>
          <w:szCs w:val="24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48. Целесообразно сформировать набор разнообразных инструментов для проведения консультаций с общественностью, включая отражение этих результатов в режиме реального времени. При этом наиболее важные замечания, полученные в результате взаимодействия с внешними пользователями, должны размещаться в соответствующем разделе на официальном сайте.</w:t>
      </w:r>
    </w:p>
    <w:p w14:paraId="3CE4029B" w14:textId="2AA2D58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Консультации в режиме реального времени могут охватывать как устоявшиеся процессы взаимодействия, так и процедуры включения новых замечаний и предложений граждан в ходе развития процессов консультаций в глобальной сети Интернет.</w:t>
      </w:r>
    </w:p>
    <w:p w14:paraId="1244D6D8" w14:textId="307B4E5B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49. Следует формировать аналитические инструменты для выявления и публикации информации массового спроса в форме, максимально удобной для потребления посетителями сайта. Для этого в самых разных разделах сайта рекомендуется создавать электронные опросники, в которых граждане, посетившие раздел, могут оставлять свои комментарии об удобстве получения информации и замечаниях по совершенствованию формата ее предоставления. Отдельно должны учитываться замечания по написанию контента сайта.</w:t>
      </w:r>
    </w:p>
    <w:p w14:paraId="75F2CA79" w14:textId="23C0A4B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F2EDD">
        <w:rPr>
          <w:rFonts w:ascii="Times New Roman" w:hAnsi="Times New Roman" w:cs="Times New Roman"/>
          <w:sz w:val="24"/>
          <w:szCs w:val="24"/>
        </w:rPr>
        <w:t>50. Формы обратной связи с пользователями могут быть стандартизованы: опросники по удовлетворенности пользователей, формы сбора предложений, формы оценки использования сервисов или получения информации.</w:t>
      </w:r>
    </w:p>
    <w:p w14:paraId="7E4E7206" w14:textId="5BE60E5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51. Для упорядочивания запросов граждан следует публиковать, в каком виде может быть получен результат. Для этого на официальном сайте в глобальной сети Интернет исполнительного органа государственной власти по разным видам запросов указываются форматы источников для получаемых результатов (машиночитаемая база, бумажный архив), способы обработки запросов, а также сроки получения результатов.</w:t>
      </w:r>
    </w:p>
    <w:p w14:paraId="227949F1" w14:textId="5541E474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52. Описанные в настоящей главе технологии, механизмы и инструменты работы с государственной информацией являются универсальными и могут быть применены для внедрения и совершенствования разных инструментов (механизмов) открытости.</w:t>
      </w:r>
    </w:p>
    <w:p w14:paraId="22165C79" w14:textId="77777777" w:rsidR="000F2EDD" w:rsidRPr="000F2EDD" w:rsidRDefault="000F2EDD" w:rsidP="000F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DD">
        <w:rPr>
          <w:rFonts w:ascii="Times New Roman" w:hAnsi="Times New Roman" w:cs="Times New Roman"/>
          <w:b/>
          <w:bCs/>
          <w:sz w:val="24"/>
          <w:szCs w:val="24"/>
        </w:rPr>
        <w:t>19. Организация работы по ведению официальных страниц исполнительных органов государственной власти в социальных сетях и мессенджерах</w:t>
      </w:r>
    </w:p>
    <w:p w14:paraId="4EE65118" w14:textId="7C924A0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DD">
        <w:rPr>
          <w:rFonts w:ascii="Times New Roman" w:hAnsi="Times New Roman" w:cs="Times New Roman"/>
          <w:sz w:val="24"/>
          <w:szCs w:val="24"/>
        </w:rPr>
        <w:tab/>
        <w:t>53. Официальные страницы исполнительных органов государственной власти в социальных сетях и мессенджерах (далее - страницы) должны в обязательном порядке соответствовать следующим условиям:</w:t>
      </w:r>
    </w:p>
    <w:p w14:paraId="74C1D5F7" w14:textId="23332800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а) название страницы должно соответствовать официальному наименованию исполнительного органа государственной власти;</w:t>
      </w:r>
    </w:p>
    <w:p w14:paraId="4B3A532D" w14:textId="25ED7F23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б) в качестве графического изображения, используемого для персонализации страницы, должен быть установлен геральдический знак - эмблема исполнительного органа государственной власти;</w:t>
      </w:r>
    </w:p>
    <w:p w14:paraId="1795B54D" w14:textId="6295BFD7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в) в описании страницы должно быть указано, что она является официальным каналом исполнительного органа государственной власти;</w:t>
      </w:r>
    </w:p>
    <w:p w14:paraId="6558F72E" w14:textId="71B5B2B5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г) описание станицы должно содержать ссылку на официальный сайт исполнительного органа государственной власти;</w:t>
      </w:r>
    </w:p>
    <w:p w14:paraId="210F7FFF" w14:textId="098C9826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д) в описании страницы может быть указана ссылка для обратной связи с сотрудником исполнительного органа государственной власти, отвечающим за ведение страницы.</w:t>
      </w:r>
    </w:p>
    <w:p w14:paraId="6AAE1CC5" w14:textId="55CF3762" w:rsidR="000F2EDD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54. На страницах должны в обязательном порядке размещаться новости с официального сайта исполнительного органа государственной власти.</w:t>
      </w:r>
    </w:p>
    <w:p w14:paraId="52C9DBB5" w14:textId="67E1A04A" w:rsidR="00BA069B" w:rsidRPr="000F2EDD" w:rsidRDefault="000F2EDD" w:rsidP="000F2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2EDD">
        <w:rPr>
          <w:rFonts w:ascii="Times New Roman" w:hAnsi="Times New Roman" w:cs="Times New Roman"/>
          <w:sz w:val="24"/>
          <w:szCs w:val="24"/>
        </w:rPr>
        <w:t>55. При раскрытии информации о своей деятельности на странице исполнительному органу государственной власти в целях обеспечения доступности, простоты и визуализации представления и понятности восприятия информации следует представлять информацию в сжатом виде, избегая излишнего нагромождения текста, используя в обязательном порядке изображения или фотографии для сопровождения информации, и иные способы графического сопровождения, которые позволяют увеличить информативность размещаемого текста, а при необходимости систему гиперссылок на соответствующие сайты и документы.</w:t>
      </w:r>
    </w:p>
    <w:sectPr w:rsidR="00BA069B" w:rsidRPr="000F2EDD" w:rsidSect="000F2E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1D"/>
    <w:rsid w:val="000F2EDD"/>
    <w:rsid w:val="00BA069B"/>
    <w:rsid w:val="00BE6E62"/>
    <w:rsid w:val="00EE2035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9D2B"/>
  <w15:chartTrackingRefBased/>
  <w15:docId w15:val="{39253BC9-74D0-4B13-8B94-813264FF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6201</Words>
  <Characters>35350</Characters>
  <Application>Microsoft Office Word</Application>
  <DocSecurity>0</DocSecurity>
  <Lines>294</Lines>
  <Paragraphs>82</Paragraphs>
  <ScaleCrop>false</ScaleCrop>
  <Company/>
  <LinksUpToDate>false</LinksUpToDate>
  <CharactersWithSpaces>41469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Г. Сибирко</dc:creator>
  <cp:keywords/>
  <dc:description/>
  <cp:lastModifiedBy>Дмитрий В. Матвеев</cp:lastModifiedBy>
  <cp:revision>2</cp:revision>
  <dcterms:created xsi:type="dcterms:W3CDTF">2024-07-25T07:21:00Z</dcterms:created>
  <dcterms:modified xsi:type="dcterms:W3CDTF">2024-07-25T07:21:00Z</dcterms:modified>
</cp:coreProperties>
</file>