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0943" w14:textId="5AB7E6A5" w:rsidR="00157CCD" w:rsidRPr="009170FB" w:rsidRDefault="000E1BC2" w:rsidP="009170FB">
      <w:pPr>
        <w:jc w:val="center"/>
        <w:rPr>
          <w:b/>
        </w:rPr>
      </w:pPr>
      <w:r>
        <w:rPr>
          <w:b/>
        </w:rPr>
        <w:t xml:space="preserve"> </w:t>
      </w:r>
      <w:r w:rsidR="00D362A0">
        <w:rPr>
          <w:b/>
        </w:rPr>
        <w:t xml:space="preserve"> </w:t>
      </w:r>
      <w:r w:rsidR="00157CCD" w:rsidRPr="009170FB">
        <w:rPr>
          <w:b/>
        </w:rPr>
        <w:t>Отчет</w:t>
      </w:r>
    </w:p>
    <w:p w14:paraId="27F62FED" w14:textId="77777777" w:rsidR="00157CCD" w:rsidRPr="009170FB" w:rsidRDefault="00157CCD" w:rsidP="009170FB">
      <w:pPr>
        <w:jc w:val="center"/>
        <w:rPr>
          <w:b/>
        </w:rPr>
      </w:pPr>
      <w:r w:rsidRPr="009170FB">
        <w:rPr>
          <w:b/>
        </w:rPr>
        <w:t xml:space="preserve">Министерства цифрового развития, связи и массовых коммуникаций </w:t>
      </w:r>
    </w:p>
    <w:p w14:paraId="2A994FBF" w14:textId="77777777" w:rsidR="00157CCD" w:rsidRPr="009170FB" w:rsidRDefault="00157CCD" w:rsidP="009170FB">
      <w:pPr>
        <w:jc w:val="center"/>
        <w:rPr>
          <w:b/>
        </w:rPr>
      </w:pPr>
      <w:r w:rsidRPr="009170FB">
        <w:rPr>
          <w:b/>
        </w:rPr>
        <w:t>Приднестровской Молдавской Республики</w:t>
      </w:r>
    </w:p>
    <w:p w14:paraId="56951226" w14:textId="3752F94B" w:rsidR="00157CCD" w:rsidRPr="009170FB" w:rsidRDefault="00157CCD" w:rsidP="009170FB">
      <w:pPr>
        <w:jc w:val="center"/>
        <w:rPr>
          <w:b/>
        </w:rPr>
      </w:pPr>
      <w:r w:rsidRPr="009170FB">
        <w:rPr>
          <w:b/>
        </w:rPr>
        <w:t>о проделанной работе за 202</w:t>
      </w:r>
      <w:r w:rsidR="00E93DDD">
        <w:rPr>
          <w:b/>
        </w:rPr>
        <w:t>4</w:t>
      </w:r>
      <w:r w:rsidRPr="009170FB">
        <w:rPr>
          <w:b/>
        </w:rPr>
        <w:t xml:space="preserve"> год</w:t>
      </w:r>
    </w:p>
    <w:p w14:paraId="381F0EE8" w14:textId="77777777" w:rsidR="0027608C" w:rsidRPr="009170FB" w:rsidRDefault="0027608C" w:rsidP="009170FB">
      <w:pPr>
        <w:jc w:val="both"/>
      </w:pPr>
    </w:p>
    <w:p w14:paraId="2C292677" w14:textId="71F47951" w:rsidR="00157CCD" w:rsidRPr="009170FB" w:rsidRDefault="00157CCD" w:rsidP="009170FB">
      <w:pPr>
        <w:jc w:val="both"/>
      </w:pPr>
      <w:r w:rsidRPr="009170FB">
        <w:tab/>
        <w:t>Министерство цифрового развития, связи и массовых коммуникаций Приднестровской Молдавской Республики (далее – Министерство</w:t>
      </w:r>
      <w:r w:rsidR="00C337AC">
        <w:t xml:space="preserve">, </w:t>
      </w:r>
      <w:proofErr w:type="spellStart"/>
      <w:r w:rsidR="00C337AC">
        <w:t>МЦРСиМК</w:t>
      </w:r>
      <w:proofErr w:type="spellEnd"/>
      <w:r w:rsidR="00056465">
        <w:t xml:space="preserve"> ПМР</w:t>
      </w:r>
      <w:r w:rsidRPr="009170FB">
        <w:t xml:space="preserve">)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 </w:t>
      </w:r>
    </w:p>
    <w:p w14:paraId="52FB490C" w14:textId="4C64CFC1" w:rsidR="00887A3C" w:rsidRPr="009170FB" w:rsidRDefault="00157CCD" w:rsidP="009170FB">
      <w:pPr>
        <w:ind w:firstLine="708"/>
        <w:jc w:val="both"/>
      </w:pPr>
      <w:r w:rsidRPr="009170FB">
        <w:t xml:space="preserve">Министерство осуществляет свою работу в соответствии с </w:t>
      </w:r>
      <w:r w:rsidRPr="009170FB">
        <w:rPr>
          <w:color w:val="000000"/>
        </w:rPr>
        <w:t xml:space="preserve">Постановлением Правительства Приднестровской Молдавской Республики от 21 января 2021 года № 12 </w:t>
      </w:r>
      <w:r w:rsidR="00C21041">
        <w:rPr>
          <w:color w:val="000000"/>
        </w:rPr>
        <w:t>«</w:t>
      </w:r>
      <w:r w:rsidRPr="009170FB">
        <w:rPr>
          <w:color w:val="000000"/>
        </w:rPr>
        <w:t xml:space="preserve">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w:t>
      </w:r>
      <w:r w:rsidRPr="009170FB">
        <w:t>Республики</w:t>
      </w:r>
      <w:r w:rsidR="00C21041">
        <w:t>»</w:t>
      </w:r>
      <w:r w:rsidR="00394772" w:rsidRPr="009170FB">
        <w:t xml:space="preserve">, </w:t>
      </w:r>
      <w:r w:rsidR="00413ECA" w:rsidRPr="009170FB">
        <w:t>согласно которому призвано</w:t>
      </w:r>
      <w:r w:rsidRPr="009170FB">
        <w:t xml:space="preserve"> обеспечить реализацию единой государственной политики в сферах:</w:t>
      </w:r>
    </w:p>
    <w:p w14:paraId="24AFC85D" w14:textId="36A4A3DD" w:rsidR="00F41D05" w:rsidRPr="009170FB" w:rsidRDefault="00F41D05" w:rsidP="009170FB">
      <w:pPr>
        <w:ind w:firstLine="708"/>
        <w:jc w:val="both"/>
        <w:rPr>
          <w:shd w:val="clear" w:color="auto" w:fill="FFFFFF"/>
        </w:rPr>
      </w:pPr>
      <w:r w:rsidRPr="009170FB">
        <w:rPr>
          <w:shd w:val="clear" w:color="auto" w:fill="FFFFFF"/>
        </w:rPr>
        <w:t>а)</w:t>
      </w:r>
      <w:r w:rsidR="00887A3C" w:rsidRPr="009170FB">
        <w:rPr>
          <w:shd w:val="clear" w:color="auto" w:fill="FFFFFF"/>
        </w:rPr>
        <w:t xml:space="preserve"> </w:t>
      </w:r>
      <w:r w:rsidRPr="009170FB">
        <w:rPr>
          <w:shd w:val="clear" w:color="auto" w:fill="FFFFFF"/>
        </w:rPr>
        <w:t xml:space="preserve">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w:t>
      </w:r>
    </w:p>
    <w:p w14:paraId="63BBEA5F" w14:textId="5C3E684E" w:rsidR="00125F51" w:rsidRPr="009170FB" w:rsidRDefault="00F41D05" w:rsidP="009170FB">
      <w:pPr>
        <w:ind w:firstLine="708"/>
        <w:jc w:val="both"/>
        <w:rPr>
          <w:shd w:val="clear" w:color="auto" w:fill="FFFFFF"/>
        </w:rPr>
      </w:pPr>
      <w:r w:rsidRPr="009170FB">
        <w:rPr>
          <w:shd w:val="clear" w:color="auto" w:fill="FFFFFF"/>
        </w:rPr>
        <w:t xml:space="preserve">б) </w:t>
      </w:r>
      <w:r w:rsidR="00887A3C" w:rsidRPr="009170FB">
        <w:rPr>
          <w:shd w:val="clear" w:color="auto" w:fill="FFFFFF"/>
        </w:rPr>
        <w:t>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w:t>
      </w:r>
      <w:r w:rsidR="00125F51" w:rsidRPr="009170FB">
        <w:rPr>
          <w:shd w:val="clear" w:color="auto" w:fill="FFFFFF"/>
        </w:rPr>
        <w:t>;</w:t>
      </w:r>
    </w:p>
    <w:p w14:paraId="4F83CEA6" w14:textId="35EB77F6" w:rsidR="000D31DD" w:rsidRPr="009170FB" w:rsidRDefault="00CF36F1" w:rsidP="009170FB">
      <w:pPr>
        <w:ind w:firstLine="567"/>
        <w:jc w:val="both"/>
      </w:pPr>
      <w:r>
        <w:t xml:space="preserve">  </w:t>
      </w:r>
      <w:r w:rsidR="000D31DD" w:rsidRPr="009170FB">
        <w:t>в) обработки персональных данных и защиты прав субъектов персональных данных;</w:t>
      </w:r>
    </w:p>
    <w:p w14:paraId="0E9BA175" w14:textId="1D427B02" w:rsidR="000D31DD" w:rsidRPr="009170FB" w:rsidRDefault="00CF36F1" w:rsidP="009170FB">
      <w:pPr>
        <w:ind w:firstLine="567"/>
        <w:jc w:val="both"/>
      </w:pPr>
      <w:r>
        <w:t xml:space="preserve">  </w:t>
      </w:r>
      <w:r w:rsidR="000D31DD" w:rsidRPr="009170FB">
        <w:t>г)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w:t>
      </w:r>
    </w:p>
    <w:p w14:paraId="70598B42" w14:textId="1F0E3FE3" w:rsidR="00157CCD" w:rsidRPr="009170FB" w:rsidRDefault="00157CCD" w:rsidP="009170FB">
      <w:pPr>
        <w:ind w:firstLine="708"/>
        <w:jc w:val="both"/>
      </w:pPr>
      <w:r w:rsidRPr="009170FB">
        <w:t xml:space="preserve">Министерством </w:t>
      </w:r>
      <w:r w:rsidR="000C1436" w:rsidRPr="009170FB">
        <w:t>за</w:t>
      </w:r>
      <w:r w:rsidR="000D31DD" w:rsidRPr="009170FB">
        <w:t xml:space="preserve"> </w:t>
      </w:r>
      <w:r w:rsidRPr="009170FB">
        <w:t>202</w:t>
      </w:r>
      <w:r w:rsidR="007D4D2F">
        <w:t>4</w:t>
      </w:r>
      <w:r w:rsidRPr="009170FB">
        <w:t xml:space="preserve"> год в соответствии с установленной компетенцией и возложенными полномочиями была проведена следующая работа.</w:t>
      </w:r>
    </w:p>
    <w:p w14:paraId="4BF657C4" w14:textId="4491DD2F" w:rsidR="006B7CAF" w:rsidRPr="009170FB" w:rsidRDefault="006B7CAF" w:rsidP="009170FB">
      <w:pPr>
        <w:ind w:firstLine="708"/>
        <w:jc w:val="both"/>
      </w:pPr>
    </w:p>
    <w:p w14:paraId="1835AB2D" w14:textId="77777777" w:rsidR="00D80692" w:rsidRDefault="00D80692" w:rsidP="00D80692">
      <w:pPr>
        <w:pStyle w:val="a9"/>
        <w:numPr>
          <w:ilvl w:val="0"/>
          <w:numId w:val="25"/>
        </w:numPr>
        <w:spacing w:after="160" w:line="259" w:lineRule="auto"/>
        <w:ind w:left="1560" w:firstLine="0"/>
        <w:contextualSpacing/>
        <w:jc w:val="both"/>
        <w:rPr>
          <w:b/>
          <w:bCs/>
        </w:rPr>
      </w:pPr>
      <w:bookmarkStart w:id="0" w:name="_Hlk191548343"/>
      <w:r w:rsidRPr="00F415B0">
        <w:rPr>
          <w:b/>
          <w:bCs/>
        </w:rPr>
        <w:t>Деятельность Министерства в области цифровизации</w:t>
      </w:r>
    </w:p>
    <w:p w14:paraId="726627E7" w14:textId="77777777" w:rsidR="00FA1928" w:rsidRDefault="00FA1928" w:rsidP="00FA1928">
      <w:pPr>
        <w:pStyle w:val="a9"/>
        <w:ind w:left="0" w:firstLine="851"/>
        <w:jc w:val="both"/>
        <w:rPr>
          <w:lang w:val="en-US"/>
        </w:rPr>
      </w:pPr>
    </w:p>
    <w:p w14:paraId="5415C287" w14:textId="77777777" w:rsidR="00FA1928" w:rsidRPr="003A33F6" w:rsidRDefault="00FA1928" w:rsidP="00FA1928">
      <w:pPr>
        <w:pStyle w:val="a9"/>
        <w:ind w:left="0" w:firstLine="851"/>
        <w:jc w:val="both"/>
      </w:pPr>
      <w:r w:rsidRPr="0096257F">
        <w:t>1.1. В целях формирования государственной политики, осуществления государственного и нормативно-правового регулирования в области информационных технологий в 202</w:t>
      </w:r>
      <w:r w:rsidRPr="003A33F6">
        <w:t>4</w:t>
      </w:r>
      <w:r w:rsidRPr="0096257F">
        <w:t xml:space="preserve"> году Министерством разработаны в соответствии с действующим законодательством следующие документы: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993"/>
        <w:gridCol w:w="2835"/>
        <w:gridCol w:w="3538"/>
      </w:tblGrid>
      <w:tr w:rsidR="00FA1928" w:rsidRPr="004D2FFD" w14:paraId="3FBC1196" w14:textId="77777777" w:rsidTr="00A51A49">
        <w:trPr>
          <w:trHeight w:val="712"/>
        </w:trPr>
        <w:tc>
          <w:tcPr>
            <w:tcW w:w="552" w:type="dxa"/>
            <w:tcBorders>
              <w:top w:val="single" w:sz="4" w:space="0" w:color="auto"/>
              <w:left w:val="single" w:sz="4" w:space="0" w:color="auto"/>
              <w:bottom w:val="single" w:sz="4" w:space="0" w:color="auto"/>
              <w:right w:val="single" w:sz="4" w:space="0" w:color="auto"/>
            </w:tcBorders>
            <w:vAlign w:val="center"/>
            <w:hideMark/>
          </w:tcPr>
          <w:p w14:paraId="61D48763" w14:textId="77777777" w:rsidR="00FA1928" w:rsidRPr="0036473F" w:rsidRDefault="00FA1928" w:rsidP="00A51A49">
            <w:pPr>
              <w:widowControl w:val="0"/>
              <w:autoSpaceDE w:val="0"/>
              <w:autoSpaceDN w:val="0"/>
              <w:adjustRightInd w:val="0"/>
              <w:jc w:val="center"/>
            </w:pPr>
            <w:r w:rsidRPr="0036473F">
              <w:br w:type="page"/>
              <w:t>№</w:t>
            </w:r>
          </w:p>
          <w:p w14:paraId="315AD2B5" w14:textId="77777777" w:rsidR="00FA1928" w:rsidRPr="0036473F" w:rsidRDefault="00FA1928" w:rsidP="00A51A49">
            <w:pPr>
              <w:widowControl w:val="0"/>
              <w:autoSpaceDE w:val="0"/>
              <w:autoSpaceDN w:val="0"/>
              <w:adjustRightInd w:val="0"/>
              <w:jc w:val="center"/>
            </w:pPr>
            <w:r w:rsidRPr="0036473F">
              <w:t>п/п</w:t>
            </w:r>
          </w:p>
        </w:tc>
        <w:tc>
          <w:tcPr>
            <w:tcW w:w="2993" w:type="dxa"/>
            <w:tcBorders>
              <w:top w:val="single" w:sz="4" w:space="0" w:color="auto"/>
              <w:left w:val="single" w:sz="4" w:space="0" w:color="auto"/>
              <w:bottom w:val="single" w:sz="4" w:space="0" w:color="auto"/>
              <w:right w:val="single" w:sz="4" w:space="0" w:color="auto"/>
            </w:tcBorders>
            <w:hideMark/>
          </w:tcPr>
          <w:p w14:paraId="04523942" w14:textId="77777777" w:rsidR="00FA1928" w:rsidRPr="0036473F" w:rsidRDefault="00FA1928" w:rsidP="00A51A49">
            <w:pPr>
              <w:widowControl w:val="0"/>
              <w:autoSpaceDE w:val="0"/>
              <w:autoSpaceDN w:val="0"/>
              <w:adjustRightInd w:val="0"/>
              <w:jc w:val="center"/>
            </w:pPr>
            <w:r w:rsidRPr="0036473F">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14:paraId="616B41BC" w14:textId="77777777" w:rsidR="00FA1928" w:rsidRPr="0036473F" w:rsidRDefault="00FA1928" w:rsidP="00A51A49">
            <w:pPr>
              <w:widowControl w:val="0"/>
              <w:autoSpaceDE w:val="0"/>
              <w:autoSpaceDN w:val="0"/>
              <w:adjustRightInd w:val="0"/>
              <w:jc w:val="center"/>
            </w:pPr>
            <w:r w:rsidRPr="0036473F">
              <w:t>Суть и цель принятого решения</w:t>
            </w:r>
          </w:p>
        </w:tc>
        <w:tc>
          <w:tcPr>
            <w:tcW w:w="3538" w:type="dxa"/>
            <w:tcBorders>
              <w:top w:val="single" w:sz="4" w:space="0" w:color="auto"/>
              <w:left w:val="single" w:sz="4" w:space="0" w:color="auto"/>
              <w:bottom w:val="single" w:sz="4" w:space="0" w:color="auto"/>
              <w:right w:val="single" w:sz="4" w:space="0" w:color="auto"/>
            </w:tcBorders>
            <w:hideMark/>
          </w:tcPr>
          <w:p w14:paraId="6AC5C24E" w14:textId="77777777" w:rsidR="00FA1928" w:rsidRPr="0036473F" w:rsidRDefault="00FA1928" w:rsidP="00A51A49">
            <w:pPr>
              <w:widowControl w:val="0"/>
              <w:autoSpaceDE w:val="0"/>
              <w:autoSpaceDN w:val="0"/>
              <w:adjustRightInd w:val="0"/>
              <w:jc w:val="center"/>
            </w:pPr>
            <w:r w:rsidRPr="0036473F">
              <w:t>Экономический (социальный) эффект</w:t>
            </w:r>
          </w:p>
        </w:tc>
      </w:tr>
      <w:tr w:rsidR="00FA1928" w:rsidRPr="004D2FFD" w14:paraId="301C608F" w14:textId="77777777" w:rsidTr="00A51A49">
        <w:trPr>
          <w:trHeight w:val="425"/>
        </w:trPr>
        <w:tc>
          <w:tcPr>
            <w:tcW w:w="552" w:type="dxa"/>
            <w:tcBorders>
              <w:top w:val="single" w:sz="4" w:space="0" w:color="auto"/>
              <w:left w:val="single" w:sz="4" w:space="0" w:color="auto"/>
              <w:bottom w:val="single" w:sz="4" w:space="0" w:color="auto"/>
              <w:right w:val="single" w:sz="4" w:space="0" w:color="auto"/>
            </w:tcBorders>
            <w:vAlign w:val="center"/>
            <w:hideMark/>
          </w:tcPr>
          <w:p w14:paraId="2CFB8D06" w14:textId="77777777" w:rsidR="00FA1928" w:rsidRPr="0036473F" w:rsidRDefault="00FA1928" w:rsidP="00A51A49">
            <w:pPr>
              <w:widowControl w:val="0"/>
              <w:autoSpaceDE w:val="0"/>
              <w:autoSpaceDN w:val="0"/>
              <w:adjustRightInd w:val="0"/>
              <w:rPr>
                <w:lang w:val="en-US"/>
              </w:rPr>
            </w:pPr>
            <w:r w:rsidRPr="0036473F">
              <w:rPr>
                <w:lang w:val="en-US"/>
              </w:rPr>
              <w:t>I.</w:t>
            </w:r>
          </w:p>
        </w:tc>
        <w:tc>
          <w:tcPr>
            <w:tcW w:w="9366" w:type="dxa"/>
            <w:gridSpan w:val="3"/>
            <w:tcBorders>
              <w:top w:val="single" w:sz="4" w:space="0" w:color="auto"/>
              <w:left w:val="single" w:sz="4" w:space="0" w:color="auto"/>
              <w:bottom w:val="single" w:sz="4" w:space="0" w:color="auto"/>
              <w:right w:val="single" w:sz="4" w:space="0" w:color="auto"/>
            </w:tcBorders>
            <w:hideMark/>
          </w:tcPr>
          <w:p w14:paraId="495DD760" w14:textId="77777777" w:rsidR="00FA1928" w:rsidRPr="0036473F" w:rsidRDefault="00FA1928" w:rsidP="00A51A49">
            <w:pPr>
              <w:widowControl w:val="0"/>
              <w:autoSpaceDE w:val="0"/>
              <w:autoSpaceDN w:val="0"/>
              <w:adjustRightInd w:val="0"/>
            </w:pPr>
            <w:r w:rsidRPr="0036473F">
              <w:rPr>
                <w:shd w:val="clear" w:color="auto" w:fill="FFFFFF"/>
              </w:rPr>
              <w:t>Вступившие в силу:</w:t>
            </w:r>
          </w:p>
        </w:tc>
      </w:tr>
      <w:tr w:rsidR="00FA1928" w:rsidRPr="004D2FFD" w14:paraId="65FBF1E0"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4BB109E4" w14:textId="77777777" w:rsidR="00FA1928" w:rsidRPr="0036473F" w:rsidRDefault="00FA1928" w:rsidP="00A51A49">
            <w:pPr>
              <w:widowControl w:val="0"/>
              <w:autoSpaceDE w:val="0"/>
              <w:autoSpaceDN w:val="0"/>
              <w:adjustRightInd w:val="0"/>
              <w:jc w:val="center"/>
            </w:pPr>
            <w:r w:rsidRPr="00FA40CA">
              <w:t>1.</w:t>
            </w:r>
          </w:p>
        </w:tc>
        <w:tc>
          <w:tcPr>
            <w:tcW w:w="2993" w:type="dxa"/>
            <w:tcBorders>
              <w:top w:val="single" w:sz="4" w:space="0" w:color="auto"/>
              <w:left w:val="single" w:sz="4" w:space="0" w:color="auto"/>
              <w:bottom w:val="single" w:sz="4" w:space="0" w:color="auto"/>
              <w:right w:val="single" w:sz="4" w:space="0" w:color="auto"/>
            </w:tcBorders>
          </w:tcPr>
          <w:p w14:paraId="61D555A7" w14:textId="77777777" w:rsidR="00FA1928" w:rsidRPr="00AE1D25" w:rsidRDefault="00FA1928" w:rsidP="00A51A49">
            <w:pPr>
              <w:widowControl w:val="0"/>
              <w:autoSpaceDE w:val="0"/>
              <w:autoSpaceDN w:val="0"/>
              <w:adjustRightInd w:val="0"/>
              <w:jc w:val="both"/>
            </w:pPr>
            <w:r w:rsidRPr="00FA40CA">
              <w:rPr>
                <w:shd w:val="clear" w:color="auto" w:fill="FFFFFF"/>
              </w:rPr>
              <w:t xml:space="preserve">Проект распоряжения </w:t>
            </w:r>
            <w:r w:rsidRPr="00FA40CA">
              <w:t xml:space="preserve">Правительства </w:t>
            </w:r>
            <w:r>
              <w:t>ПМР</w:t>
            </w:r>
            <w:r w:rsidRPr="00FA40CA">
              <w:t xml:space="preserve"> </w:t>
            </w:r>
            <w:r>
              <w:t>«</w:t>
            </w:r>
            <w:r w:rsidRPr="00FA40CA">
              <w:t xml:space="preserve">О внесении дополнений в Закон </w:t>
            </w:r>
            <w:r>
              <w:t>ПМР</w:t>
            </w:r>
            <w:r w:rsidRPr="00FA40CA">
              <w:t xml:space="preserve"> </w:t>
            </w:r>
            <w:r>
              <w:t>«</w:t>
            </w:r>
            <w:r w:rsidRPr="00FA40CA">
              <w:t>Об информации, информационных технологиях и о защите информации</w:t>
            </w:r>
            <w:r>
              <w:t>»</w:t>
            </w:r>
          </w:p>
          <w:p w14:paraId="5043E21A" w14:textId="77777777" w:rsidR="00FA1928" w:rsidRPr="00AE1D25" w:rsidRDefault="00FA1928" w:rsidP="00A51A49">
            <w:pPr>
              <w:widowControl w:val="0"/>
              <w:autoSpaceDE w:val="0"/>
              <w:autoSpaceDN w:val="0"/>
              <w:adjustRightInd w:val="0"/>
              <w:jc w:val="both"/>
            </w:pPr>
          </w:p>
          <w:p w14:paraId="5745D1A4" w14:textId="77777777" w:rsidR="00FA1928" w:rsidRPr="001920F7" w:rsidRDefault="00FA1928" w:rsidP="00A51A49">
            <w:pPr>
              <w:widowControl w:val="0"/>
              <w:autoSpaceDE w:val="0"/>
              <w:autoSpaceDN w:val="0"/>
              <w:adjustRightInd w:val="0"/>
              <w:jc w:val="both"/>
              <w:rPr>
                <w:b/>
                <w:bCs/>
              </w:rPr>
            </w:pPr>
            <w:r w:rsidRPr="001920F7">
              <w:rPr>
                <w:b/>
                <w:bCs/>
              </w:rPr>
              <w:t>Результат:</w:t>
            </w:r>
          </w:p>
          <w:p w14:paraId="2C886462" w14:textId="77777777" w:rsidR="00FA1928" w:rsidRPr="00B74FCC" w:rsidRDefault="00FA1928" w:rsidP="00A51A49">
            <w:pPr>
              <w:widowControl w:val="0"/>
              <w:autoSpaceDE w:val="0"/>
              <w:autoSpaceDN w:val="0"/>
              <w:adjustRightInd w:val="0"/>
              <w:jc w:val="both"/>
            </w:pPr>
            <w:r w:rsidRPr="00FA40CA">
              <w:t xml:space="preserve">Закон Приднестровской Молдавской Республики от 25 июня 2024 года </w:t>
            </w:r>
            <w:r w:rsidRPr="00FA40CA">
              <w:lastRenderedPageBreak/>
              <w:t>№130-ЗД-</w:t>
            </w:r>
            <w:r w:rsidRPr="00FA40CA">
              <w:rPr>
                <w:lang w:val="en-US"/>
              </w:rPr>
              <w:t>VII</w:t>
            </w:r>
            <w:r w:rsidRPr="00FA40CA">
              <w:t xml:space="preserve"> </w:t>
            </w:r>
            <w:r>
              <w:t>«</w:t>
            </w:r>
            <w:r w:rsidRPr="00FA40CA">
              <w:t xml:space="preserve">О внесении дополнений в Закон Приднестровской Молдавской Республики </w:t>
            </w:r>
            <w:r>
              <w:t>«</w:t>
            </w:r>
            <w:r w:rsidRPr="00FA40CA">
              <w:t>Об информации, информационных технологиях и о защите информации</w:t>
            </w:r>
            <w: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77FDB59" w14:textId="77777777" w:rsidR="00FA1928" w:rsidRPr="00FA40CA" w:rsidRDefault="00FA1928" w:rsidP="00A51A49">
            <w:pPr>
              <w:widowControl w:val="0"/>
              <w:autoSpaceDE w:val="0"/>
              <w:autoSpaceDN w:val="0"/>
              <w:adjustRightInd w:val="0"/>
            </w:pPr>
            <w:r>
              <w:lastRenderedPageBreak/>
              <w:t>Проект р</w:t>
            </w:r>
            <w:r w:rsidRPr="00FA40CA">
              <w:t>азработан в целях закрепления в действующем законодательстве Приднестровской Молдавской Республики</w:t>
            </w:r>
            <w:r>
              <w:t xml:space="preserve"> (далее -ПМР)</w:t>
            </w:r>
            <w:r w:rsidRPr="00FA40CA">
              <w:t xml:space="preserve"> следующих понятий:</w:t>
            </w:r>
          </w:p>
          <w:p w14:paraId="4F0E8D58" w14:textId="77777777" w:rsidR="00FA1928" w:rsidRPr="00FA40CA" w:rsidRDefault="00FA1928" w:rsidP="00A51A49">
            <w:pPr>
              <w:widowControl w:val="0"/>
              <w:autoSpaceDE w:val="0"/>
              <w:autoSpaceDN w:val="0"/>
              <w:adjustRightInd w:val="0"/>
            </w:pPr>
            <w:r w:rsidRPr="00FA40CA">
              <w:t>а) идентификация;</w:t>
            </w:r>
          </w:p>
          <w:p w14:paraId="7C5142A8" w14:textId="77777777" w:rsidR="00FA1928" w:rsidRPr="00FA40CA" w:rsidRDefault="00FA1928" w:rsidP="00A51A49">
            <w:pPr>
              <w:widowControl w:val="0"/>
              <w:autoSpaceDE w:val="0"/>
              <w:autoSpaceDN w:val="0"/>
              <w:adjustRightInd w:val="0"/>
            </w:pPr>
            <w:r w:rsidRPr="00FA40CA">
              <w:t>б) аутентификация;</w:t>
            </w:r>
          </w:p>
          <w:p w14:paraId="54771121" w14:textId="77777777" w:rsidR="00FA1928" w:rsidRPr="00FA40CA" w:rsidRDefault="00FA1928" w:rsidP="00A51A49">
            <w:pPr>
              <w:widowControl w:val="0"/>
              <w:autoSpaceDE w:val="0"/>
              <w:autoSpaceDN w:val="0"/>
              <w:adjustRightInd w:val="0"/>
            </w:pPr>
            <w:r w:rsidRPr="00FA40CA">
              <w:t>в) авторизация.</w:t>
            </w:r>
          </w:p>
          <w:p w14:paraId="76D9009E" w14:textId="77777777" w:rsidR="00FA1928" w:rsidRPr="0036473F" w:rsidRDefault="00FA1928" w:rsidP="00A51A49">
            <w:pPr>
              <w:widowControl w:val="0"/>
              <w:autoSpaceDE w:val="0"/>
              <w:autoSpaceDN w:val="0"/>
              <w:adjustRightInd w:val="0"/>
              <w:jc w:val="both"/>
              <w:rPr>
                <w:rFonts w:eastAsia="Calibri"/>
              </w:rPr>
            </w:pPr>
            <w:r w:rsidRPr="00FA40CA">
              <w:t xml:space="preserve">Помимо этого, данным проектом предлагается </w:t>
            </w:r>
            <w:r w:rsidRPr="00FA40CA">
              <w:lastRenderedPageBreak/>
              <w:t xml:space="preserve">закрепить за Правительством </w:t>
            </w:r>
            <w:r>
              <w:t>ПМР</w:t>
            </w:r>
            <w:r w:rsidRPr="00FA40CA">
              <w:t xml:space="preserve"> функцию определения случаев, при которых доступ с использованием информационно-телекоммуникационных сетей, включая глобальную сеть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государственной информационной системе, обеспечивающей идентификацию и аутентификацию пользователя информации, а также утверждает положение о ее функционировании и использовании.</w:t>
            </w:r>
          </w:p>
        </w:tc>
        <w:tc>
          <w:tcPr>
            <w:tcW w:w="3538" w:type="dxa"/>
            <w:tcBorders>
              <w:top w:val="single" w:sz="4" w:space="0" w:color="auto"/>
              <w:left w:val="single" w:sz="4" w:space="0" w:color="auto"/>
              <w:bottom w:val="single" w:sz="4" w:space="0" w:color="auto"/>
              <w:right w:val="single" w:sz="4" w:space="0" w:color="auto"/>
            </w:tcBorders>
            <w:hideMark/>
          </w:tcPr>
          <w:p w14:paraId="7DF9A13C" w14:textId="77777777" w:rsidR="00FA1928" w:rsidRPr="00FA40CA" w:rsidRDefault="00FA1928" w:rsidP="00A51A49">
            <w:pPr>
              <w:jc w:val="both"/>
            </w:pPr>
            <w:r w:rsidRPr="00FA40CA">
              <w:lastRenderedPageBreak/>
              <w:t>Социально-экономическим последствием принятия проекта является развитие общественных отношений, связанных с упрощением пользователям порядка доступа к информации, содержащейся в информационных системах.</w:t>
            </w:r>
          </w:p>
          <w:p w14:paraId="6CAB741A" w14:textId="77777777" w:rsidR="00FA1928" w:rsidRPr="00FA40CA" w:rsidRDefault="00FA1928" w:rsidP="00A51A49">
            <w:pPr>
              <w:jc w:val="both"/>
            </w:pPr>
            <w:r w:rsidRPr="00FA40CA">
              <w:t xml:space="preserve">Осуществление однократной аутентификации, которая предоставит пользователям возможность пройдя процедуру идентификации и </w:t>
            </w:r>
            <w:r w:rsidRPr="00FA40CA">
              <w:lastRenderedPageBreak/>
              <w:t xml:space="preserve">аутентификации в течение одного сеанса обращаться к любым информационным системам, при этом повторная идентификация и аутентификация требоваться не будет. </w:t>
            </w:r>
          </w:p>
          <w:p w14:paraId="08920CA6" w14:textId="77777777" w:rsidR="00FA1928" w:rsidRPr="0036473F" w:rsidRDefault="00FA1928" w:rsidP="00A51A49">
            <w:pPr>
              <w:widowControl w:val="0"/>
              <w:autoSpaceDE w:val="0"/>
              <w:autoSpaceDN w:val="0"/>
              <w:adjustRightInd w:val="0"/>
            </w:pPr>
          </w:p>
        </w:tc>
      </w:tr>
      <w:tr w:rsidR="00FA1928" w:rsidRPr="004D2FFD" w14:paraId="52AE5819"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D7B19B6" w14:textId="77777777" w:rsidR="00FA1928" w:rsidRPr="00FA40CA" w:rsidRDefault="00FA1928" w:rsidP="00A51A49">
            <w:pPr>
              <w:widowControl w:val="0"/>
              <w:autoSpaceDE w:val="0"/>
              <w:autoSpaceDN w:val="0"/>
              <w:adjustRightInd w:val="0"/>
              <w:jc w:val="center"/>
            </w:pPr>
            <w:r>
              <w:lastRenderedPageBreak/>
              <w:t>2.</w:t>
            </w:r>
          </w:p>
        </w:tc>
        <w:tc>
          <w:tcPr>
            <w:tcW w:w="2993" w:type="dxa"/>
            <w:tcBorders>
              <w:top w:val="single" w:sz="4" w:space="0" w:color="auto"/>
              <w:left w:val="single" w:sz="4" w:space="0" w:color="auto"/>
              <w:bottom w:val="single" w:sz="4" w:space="0" w:color="auto"/>
              <w:right w:val="single" w:sz="4" w:space="0" w:color="auto"/>
            </w:tcBorders>
          </w:tcPr>
          <w:p w14:paraId="46960DD8" w14:textId="77777777" w:rsidR="00FA1928" w:rsidRPr="00FA40CA" w:rsidRDefault="00FA1928" w:rsidP="00A51A49">
            <w:pPr>
              <w:jc w:val="both"/>
            </w:pPr>
            <w:r w:rsidRPr="00FA40CA">
              <w:t xml:space="preserve">Проект </w:t>
            </w:r>
            <w:bookmarkStart w:id="1" w:name="_Hlk97716945"/>
            <w:r w:rsidRPr="00FA40CA">
              <w:t xml:space="preserve">распоряжения Правительства </w:t>
            </w:r>
            <w:r>
              <w:t>ПМР</w:t>
            </w:r>
          </w:p>
          <w:p w14:paraId="059DF030" w14:textId="77777777" w:rsidR="00FA1928" w:rsidRPr="00FA40CA" w:rsidRDefault="00FA1928" w:rsidP="00A51A49">
            <w:pPr>
              <w:jc w:val="both"/>
            </w:pPr>
            <w:bookmarkStart w:id="2" w:name="_Hlk97286468"/>
            <w:r>
              <w:t>«</w:t>
            </w:r>
            <w:r w:rsidRPr="00FA40CA">
              <w:t>О внесении изменений и дополнений</w:t>
            </w:r>
          </w:p>
          <w:p w14:paraId="17141750" w14:textId="77777777" w:rsidR="00FA1928" w:rsidRPr="00FA40CA" w:rsidRDefault="00FA1928" w:rsidP="00A51A49">
            <w:pPr>
              <w:jc w:val="both"/>
            </w:pPr>
            <w:r w:rsidRPr="00FA40CA">
              <w:t xml:space="preserve">в Закон </w:t>
            </w:r>
            <w:r>
              <w:t>ПМР</w:t>
            </w:r>
          </w:p>
          <w:p w14:paraId="78CF228A" w14:textId="77777777" w:rsidR="00FA1928" w:rsidRPr="00FA40CA" w:rsidRDefault="00FA1928" w:rsidP="00A51A49">
            <w:pPr>
              <w:jc w:val="both"/>
            </w:pPr>
            <w:r>
              <w:t>«</w:t>
            </w:r>
            <w:r w:rsidRPr="00FA40CA">
              <w:t>Об организации предоставления государственных услуг</w:t>
            </w:r>
            <w:r>
              <w:t>»</w:t>
            </w:r>
            <w:bookmarkEnd w:id="1"/>
            <w:bookmarkEnd w:id="2"/>
          </w:p>
          <w:p w14:paraId="3D6CF71A" w14:textId="77777777" w:rsidR="00FA1928" w:rsidRDefault="00FA1928" w:rsidP="00A51A49">
            <w:pPr>
              <w:widowControl w:val="0"/>
              <w:autoSpaceDE w:val="0"/>
              <w:autoSpaceDN w:val="0"/>
              <w:adjustRightInd w:val="0"/>
              <w:rPr>
                <w:rFonts w:eastAsia="Calibri"/>
                <w:highlight w:val="green"/>
              </w:rPr>
            </w:pPr>
          </w:p>
          <w:p w14:paraId="18507ABD" w14:textId="77777777" w:rsidR="00FA1928" w:rsidRPr="00E2057F" w:rsidRDefault="00FA1928" w:rsidP="00A51A49">
            <w:pPr>
              <w:widowControl w:val="0"/>
              <w:autoSpaceDE w:val="0"/>
              <w:autoSpaceDN w:val="0"/>
              <w:adjustRightInd w:val="0"/>
              <w:rPr>
                <w:rFonts w:eastAsia="Calibri"/>
                <w:b/>
                <w:bCs/>
              </w:rPr>
            </w:pPr>
            <w:r w:rsidRPr="00E2057F">
              <w:rPr>
                <w:rFonts w:eastAsia="Calibri"/>
                <w:b/>
                <w:bCs/>
              </w:rPr>
              <w:t>Результат:</w:t>
            </w:r>
          </w:p>
          <w:p w14:paraId="6281536A" w14:textId="77777777" w:rsidR="00FA1928" w:rsidRPr="00F543DB" w:rsidRDefault="00FA1928" w:rsidP="00A51A49">
            <w:pPr>
              <w:widowControl w:val="0"/>
              <w:autoSpaceDE w:val="0"/>
              <w:autoSpaceDN w:val="0"/>
              <w:adjustRightInd w:val="0"/>
              <w:rPr>
                <w:rFonts w:eastAsia="Calibri"/>
              </w:rPr>
            </w:pPr>
            <w:r w:rsidRPr="00A36C47">
              <w:rPr>
                <w:rFonts w:eastAsia="Calibri"/>
              </w:rPr>
              <w:t xml:space="preserve">Закон Приднестровской Молдавской Республики от 11 декабря </w:t>
            </w:r>
            <w:r>
              <w:rPr>
                <w:rFonts w:eastAsia="Calibri"/>
              </w:rPr>
              <w:t>2024 года № 310-ЗИД-</w:t>
            </w:r>
            <w:r>
              <w:rPr>
                <w:rFonts w:eastAsia="Calibri"/>
                <w:lang w:val="en-US"/>
              </w:rPr>
              <w:t>VII</w:t>
            </w:r>
            <w:r w:rsidRPr="00AF2289">
              <w:rPr>
                <w:rFonts w:eastAsia="Calibri"/>
              </w:rPr>
              <w:t xml:space="preserve"> </w:t>
            </w:r>
            <w:r>
              <w:rPr>
                <w:rFonts w:eastAsia="Calibri"/>
              </w:rPr>
              <w:t xml:space="preserve">«О внесении изменений и дополнений в Закон Приднестровской Молдавской Республики «Об организации предоставления государственных услуг» </w:t>
            </w:r>
          </w:p>
        </w:tc>
        <w:tc>
          <w:tcPr>
            <w:tcW w:w="2835" w:type="dxa"/>
            <w:tcBorders>
              <w:top w:val="single" w:sz="4" w:space="0" w:color="auto"/>
              <w:left w:val="single" w:sz="4" w:space="0" w:color="auto"/>
              <w:bottom w:val="single" w:sz="4" w:space="0" w:color="auto"/>
              <w:right w:val="single" w:sz="4" w:space="0" w:color="auto"/>
            </w:tcBorders>
          </w:tcPr>
          <w:p w14:paraId="1669F089" w14:textId="77777777" w:rsidR="00FA1928" w:rsidRPr="00FA40CA" w:rsidRDefault="00FA1928" w:rsidP="00A51A49">
            <w:pPr>
              <w:ind w:firstLine="35"/>
              <w:contextualSpacing/>
              <w:jc w:val="both"/>
            </w:pPr>
            <w:r>
              <w:t>Проект р</w:t>
            </w:r>
            <w:r w:rsidRPr="00FA40CA">
              <w:t xml:space="preserve">азработан в целях развития функционала государственной информационной системы </w:t>
            </w:r>
            <w:r>
              <w:t>«</w:t>
            </w:r>
            <w:r w:rsidRPr="00FA40CA">
              <w:t>Портал государственных услуг Приднестровской Молдавской Республики</w:t>
            </w:r>
            <w:r>
              <w:t>»</w:t>
            </w:r>
            <w:r w:rsidRPr="00FA40CA">
              <w:t xml:space="preserve"> (далее — ГИС </w:t>
            </w:r>
            <w:r>
              <w:t>«</w:t>
            </w:r>
            <w:r w:rsidRPr="00FA40CA">
              <w:t>Портал государственных услуг</w:t>
            </w:r>
            <w:r>
              <w:t>»</w:t>
            </w:r>
            <w:r w:rsidRPr="00FA40CA">
              <w:t xml:space="preserve">), предусматривает возможность предоставления посредством ГИС </w:t>
            </w:r>
            <w:r>
              <w:t>«</w:t>
            </w:r>
            <w:r w:rsidRPr="00FA40CA">
              <w:t>Портал государственных услуг</w:t>
            </w:r>
            <w:r>
              <w:t>»</w:t>
            </w:r>
            <w:r w:rsidRPr="00FA40CA">
              <w:t xml:space="preserve"> услуг, предоставляемых государственными и муниципальными учреждениями и </w:t>
            </w:r>
            <w:r>
              <w:t>иными</w:t>
            </w:r>
            <w:r w:rsidRPr="00FA40CA">
              <w:t xml:space="preserve"> организациями, </w:t>
            </w:r>
            <w:r w:rsidRPr="00FA40CA">
              <w:lastRenderedPageBreak/>
              <w:t xml:space="preserve">включёнными в перечень, установленный Правительством </w:t>
            </w:r>
            <w:r>
              <w:t>ПМР</w:t>
            </w:r>
            <w:r w:rsidRPr="00FA40CA">
              <w:t xml:space="preserve">. </w:t>
            </w:r>
          </w:p>
        </w:tc>
        <w:tc>
          <w:tcPr>
            <w:tcW w:w="3538" w:type="dxa"/>
            <w:tcBorders>
              <w:top w:val="single" w:sz="4" w:space="0" w:color="auto"/>
              <w:left w:val="single" w:sz="4" w:space="0" w:color="auto"/>
              <w:bottom w:val="single" w:sz="4" w:space="0" w:color="auto"/>
              <w:right w:val="single" w:sz="4" w:space="0" w:color="auto"/>
            </w:tcBorders>
          </w:tcPr>
          <w:p w14:paraId="793D883D" w14:textId="77777777" w:rsidR="00FA1928" w:rsidRPr="00FA40CA" w:rsidRDefault="00FA1928" w:rsidP="00A51A49">
            <w:pPr>
              <w:contextualSpacing/>
              <w:jc w:val="both"/>
            </w:pPr>
            <w:r w:rsidRPr="00FA40CA">
              <w:lastRenderedPageBreak/>
              <w:t xml:space="preserve">Направлен на закрепление получения документов (информации), являющихся результатом предоставления соответствующей государственной услуги, посредством доставки в порядке, установленном Правительством </w:t>
            </w:r>
            <w:r>
              <w:t>ПМР</w:t>
            </w:r>
            <w:r w:rsidRPr="00FA40CA">
              <w:t>.</w:t>
            </w:r>
          </w:p>
          <w:p w14:paraId="48A08F82" w14:textId="77777777" w:rsidR="00FA1928" w:rsidRPr="00FA40CA" w:rsidRDefault="00FA1928" w:rsidP="00A51A49">
            <w:pPr>
              <w:jc w:val="both"/>
            </w:pPr>
            <w:r w:rsidRPr="00FA40CA">
              <w:t>Социально-экономическими последствиями принятия проекта закона являются упрощение процедуры получения государственных и иных услуг, при котором граждане получат прозрачный процесс предоставления государственных и иных услуг,</w:t>
            </w:r>
            <w:r>
              <w:t xml:space="preserve"> популяризация ГИС «Портал государственных услуг»,</w:t>
            </w:r>
            <w:r w:rsidRPr="00FA40CA">
              <w:t xml:space="preserve"> а также </w:t>
            </w:r>
            <w:r>
              <w:t>возможность</w:t>
            </w:r>
            <w:r w:rsidRPr="00FA40CA">
              <w:t xml:space="preserve"> своевременно получать результаты государственных </w:t>
            </w:r>
            <w:r w:rsidRPr="00FA40CA">
              <w:lastRenderedPageBreak/>
              <w:t>услуг без личных визитов в органы и организации.</w:t>
            </w:r>
          </w:p>
        </w:tc>
      </w:tr>
      <w:tr w:rsidR="00FA1928" w:rsidRPr="004D2FFD" w14:paraId="750587D9"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576AA2D" w14:textId="77777777" w:rsidR="00FA1928" w:rsidRDefault="00FA1928" w:rsidP="00A51A49">
            <w:pPr>
              <w:widowControl w:val="0"/>
              <w:autoSpaceDE w:val="0"/>
              <w:autoSpaceDN w:val="0"/>
              <w:adjustRightInd w:val="0"/>
              <w:jc w:val="center"/>
            </w:pPr>
            <w:r>
              <w:lastRenderedPageBreak/>
              <w:t xml:space="preserve">3. </w:t>
            </w:r>
          </w:p>
        </w:tc>
        <w:tc>
          <w:tcPr>
            <w:tcW w:w="2993" w:type="dxa"/>
            <w:tcBorders>
              <w:top w:val="single" w:sz="4" w:space="0" w:color="auto"/>
              <w:left w:val="single" w:sz="4" w:space="0" w:color="auto"/>
              <w:bottom w:val="single" w:sz="4" w:space="0" w:color="auto"/>
              <w:right w:val="single" w:sz="4" w:space="0" w:color="auto"/>
            </w:tcBorders>
          </w:tcPr>
          <w:p w14:paraId="346B33D3" w14:textId="77777777" w:rsidR="00FA1928" w:rsidRPr="001251AF" w:rsidRDefault="00FA1928" w:rsidP="00A51A49">
            <w:pPr>
              <w:jc w:val="both"/>
            </w:pPr>
            <w:r w:rsidRPr="001251AF">
              <w:t xml:space="preserve">Проект распоряжения Правительства </w:t>
            </w:r>
            <w:r>
              <w:t>ПМР</w:t>
            </w:r>
            <w:r w:rsidRPr="001251AF">
              <w:t xml:space="preserve"> </w:t>
            </w:r>
            <w:r>
              <w:t>«</w:t>
            </w:r>
            <w:r w:rsidRPr="001251AF">
              <w:t xml:space="preserve">О проекте закона </w:t>
            </w:r>
            <w:r>
              <w:t>ПМР</w:t>
            </w:r>
            <w:r w:rsidRPr="001251AF">
              <w:t xml:space="preserve"> </w:t>
            </w:r>
            <w:r>
              <w:t>«</w:t>
            </w:r>
            <w:r w:rsidRPr="001251AF">
              <w:t>О внесении изменения в Уголовный кодекс Приднестровской Молдавской Республики</w:t>
            </w:r>
            <w:r>
              <w:t>»</w:t>
            </w:r>
          </w:p>
          <w:p w14:paraId="0FAFF754" w14:textId="77777777" w:rsidR="00FA1928" w:rsidRDefault="00FA1928" w:rsidP="00A51A49">
            <w:pPr>
              <w:jc w:val="both"/>
            </w:pPr>
          </w:p>
          <w:p w14:paraId="6CB0048A" w14:textId="77777777" w:rsidR="00FA1928" w:rsidRPr="001C25A3" w:rsidRDefault="00FA1928" w:rsidP="00A51A49">
            <w:pPr>
              <w:jc w:val="both"/>
              <w:rPr>
                <w:b/>
                <w:bCs/>
              </w:rPr>
            </w:pPr>
            <w:r w:rsidRPr="001C25A3">
              <w:rPr>
                <w:b/>
                <w:bCs/>
              </w:rPr>
              <w:t>Результат:</w:t>
            </w:r>
          </w:p>
          <w:p w14:paraId="37AB16B9" w14:textId="77777777" w:rsidR="00FA1928" w:rsidRPr="00F75A11" w:rsidRDefault="00FA1928" w:rsidP="00A51A49">
            <w:pPr>
              <w:jc w:val="both"/>
            </w:pPr>
            <w:r>
              <w:t>Закон ПМР от 26 сентября 2024 года № 226-ЗИ</w:t>
            </w:r>
            <w:r w:rsidRPr="00F75A11">
              <w:t>-</w:t>
            </w:r>
            <w:r>
              <w:rPr>
                <w:lang w:val="en-US"/>
              </w:rPr>
              <w:t>VII</w:t>
            </w:r>
            <w:r w:rsidRPr="00F75A11">
              <w:t xml:space="preserve"> </w:t>
            </w:r>
            <w:r>
              <w:t>«</w:t>
            </w:r>
            <w:r w:rsidRPr="001251AF">
              <w:t>О внесении изменения в Уголовный кодекс Приднестровской Молдавской Республики</w:t>
            </w:r>
            <w:r>
              <w:t>»</w:t>
            </w:r>
            <w:r w:rsidRPr="008C1E15">
              <w:t xml:space="preserve"> </w:t>
            </w:r>
          </w:p>
        </w:tc>
        <w:tc>
          <w:tcPr>
            <w:tcW w:w="2835" w:type="dxa"/>
            <w:tcBorders>
              <w:top w:val="single" w:sz="4" w:space="0" w:color="auto"/>
              <w:left w:val="single" w:sz="4" w:space="0" w:color="auto"/>
              <w:bottom w:val="single" w:sz="4" w:space="0" w:color="auto"/>
              <w:right w:val="single" w:sz="4" w:space="0" w:color="auto"/>
            </w:tcBorders>
          </w:tcPr>
          <w:p w14:paraId="399382F6" w14:textId="77777777" w:rsidR="00FA1928" w:rsidRPr="00FA40CA" w:rsidRDefault="00FA1928" w:rsidP="00A51A49">
            <w:pPr>
              <w:ind w:firstLine="35"/>
              <w:contextualSpacing/>
              <w:jc w:val="both"/>
            </w:pPr>
            <w:r>
              <w:t>Проект р</w:t>
            </w:r>
            <w:r w:rsidRPr="001251AF">
              <w:t>азработан в целях актуализации норм, закрепляющих уголовную ответственность за совершение преступлений в сфере компьютерной информации, а также детализации уголовно-правовой регламентации ответственности за преступные деяния, связанные с неправомерным доступом к охраняемой законом компьютерной информации, а также созданием, использованием и распространением вредоносных компьютерных программ.</w:t>
            </w:r>
          </w:p>
        </w:tc>
        <w:tc>
          <w:tcPr>
            <w:tcW w:w="3538" w:type="dxa"/>
            <w:tcBorders>
              <w:top w:val="single" w:sz="4" w:space="0" w:color="auto"/>
              <w:left w:val="single" w:sz="4" w:space="0" w:color="auto"/>
              <w:bottom w:val="single" w:sz="4" w:space="0" w:color="auto"/>
              <w:right w:val="single" w:sz="4" w:space="0" w:color="auto"/>
            </w:tcBorders>
          </w:tcPr>
          <w:p w14:paraId="6B13E358" w14:textId="77777777" w:rsidR="00FA1928" w:rsidRPr="00FA40CA" w:rsidRDefault="00FA1928" w:rsidP="00A51A49">
            <w:pPr>
              <w:contextualSpacing/>
              <w:jc w:val="both"/>
            </w:pPr>
            <w:r w:rsidRPr="001251AF">
              <w:t>Проект закона направлен на обеспечение защиты компьютерной информации и применения норм, предусматривающих уголовную ответственность за неправомерный доступ к охраняемой законом компьютерной информации, если деяние повлекло уничтожение, блокирование, модификацию либо копирование компьютерной информации.</w:t>
            </w:r>
          </w:p>
        </w:tc>
      </w:tr>
      <w:tr w:rsidR="00FA1928" w:rsidRPr="004D2FFD" w14:paraId="5AA7692F" w14:textId="77777777" w:rsidTr="00A51A49">
        <w:trPr>
          <w:trHeight w:val="276"/>
        </w:trPr>
        <w:tc>
          <w:tcPr>
            <w:tcW w:w="552" w:type="dxa"/>
            <w:tcBorders>
              <w:top w:val="single" w:sz="4" w:space="0" w:color="auto"/>
              <w:left w:val="single" w:sz="4" w:space="0" w:color="auto"/>
              <w:bottom w:val="single" w:sz="4" w:space="0" w:color="auto"/>
              <w:right w:val="single" w:sz="4" w:space="0" w:color="auto"/>
            </w:tcBorders>
            <w:vAlign w:val="center"/>
          </w:tcPr>
          <w:p w14:paraId="70398AC9" w14:textId="77777777" w:rsidR="00FA1928" w:rsidRPr="00B74FCC" w:rsidRDefault="00FA1928" w:rsidP="00A51A49">
            <w:pPr>
              <w:widowControl w:val="0"/>
              <w:autoSpaceDE w:val="0"/>
              <w:autoSpaceDN w:val="0"/>
              <w:adjustRightInd w:val="0"/>
              <w:jc w:val="center"/>
              <w:rPr>
                <w:lang w:val="en-US"/>
              </w:rPr>
            </w:pPr>
            <w:r>
              <w:t>4</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6A8E4411" w14:textId="77777777" w:rsidR="00FA1928" w:rsidRPr="00FA40CA" w:rsidRDefault="00FA1928" w:rsidP="00A51A49">
            <w:pPr>
              <w:jc w:val="both"/>
            </w:pPr>
            <w:r w:rsidRPr="00FA40CA">
              <w:t xml:space="preserve">Проект постановления Правительства </w:t>
            </w:r>
            <w:r>
              <w:t>ПМР</w:t>
            </w:r>
            <w:r w:rsidRPr="00FA40CA">
              <w:t xml:space="preserve"> </w:t>
            </w:r>
            <w:r>
              <w:t>«</w:t>
            </w:r>
            <w:r w:rsidRPr="00FA40CA">
              <w:t xml:space="preserve">О внесении дополнения и изменения в Постановление Правительства </w:t>
            </w:r>
            <w:r>
              <w:t>ПМР</w:t>
            </w:r>
            <w:r w:rsidRPr="00FA40CA">
              <w:t xml:space="preserve"> от 10 августа 2017 года № 203 </w:t>
            </w:r>
            <w:r>
              <w:t>«</w:t>
            </w:r>
            <w:r w:rsidRPr="00FA40CA">
              <w:t xml:space="preserve">Об утверждении Положения о государственной информационной системе </w:t>
            </w:r>
            <w:r>
              <w:t>«</w:t>
            </w:r>
            <w:r w:rsidRPr="00FA40CA">
              <w:t>Система межведомственного обмена данными</w:t>
            </w:r>
            <w:r>
              <w:t>»</w:t>
            </w:r>
          </w:p>
          <w:p w14:paraId="6ED63489" w14:textId="77777777" w:rsidR="00FA1928" w:rsidRDefault="00FA1928" w:rsidP="00A51A49">
            <w:pPr>
              <w:pStyle w:val="head"/>
              <w:spacing w:before="0" w:beforeAutospacing="0" w:after="0" w:afterAutospacing="0"/>
              <w:jc w:val="both"/>
              <w:rPr>
                <w:sz w:val="24"/>
                <w:szCs w:val="24"/>
              </w:rPr>
            </w:pPr>
          </w:p>
          <w:p w14:paraId="2AAA6F58" w14:textId="77777777" w:rsidR="00FA1928" w:rsidRPr="001C645C" w:rsidRDefault="00FA1928" w:rsidP="00A51A49">
            <w:pPr>
              <w:pStyle w:val="head"/>
              <w:spacing w:before="0" w:beforeAutospacing="0" w:after="0" w:afterAutospacing="0"/>
              <w:jc w:val="both"/>
              <w:rPr>
                <w:b/>
                <w:bCs/>
                <w:sz w:val="24"/>
                <w:szCs w:val="24"/>
              </w:rPr>
            </w:pPr>
            <w:r w:rsidRPr="001C645C">
              <w:rPr>
                <w:b/>
                <w:bCs/>
                <w:sz w:val="24"/>
                <w:szCs w:val="24"/>
              </w:rPr>
              <w:t>Результат:</w:t>
            </w:r>
          </w:p>
          <w:p w14:paraId="677E5B4F" w14:textId="77777777" w:rsidR="00FA1928" w:rsidRPr="0036473F" w:rsidRDefault="00FA1928" w:rsidP="00A51A49">
            <w:pPr>
              <w:widowControl w:val="0"/>
              <w:autoSpaceDE w:val="0"/>
              <w:autoSpaceDN w:val="0"/>
              <w:adjustRightInd w:val="0"/>
            </w:pPr>
            <w:r w:rsidRPr="00FA40CA">
              <w:t xml:space="preserve">Постановление Правительства </w:t>
            </w:r>
            <w:r>
              <w:t>ПМР</w:t>
            </w:r>
            <w:r w:rsidRPr="00FA40CA">
              <w:t xml:space="preserve"> от 26 февраля 2024 года № 109</w:t>
            </w:r>
            <w:r>
              <w:t xml:space="preserve"> </w:t>
            </w:r>
            <w:r w:rsidRPr="00FC456C">
              <w:t xml:space="preserve">«О внесении дополнения и изменения в Постановление Правительства ПМР от 10 августа 2017 года № 203 «Об утверждении Положения о государственной </w:t>
            </w:r>
            <w:r w:rsidRPr="00FC456C">
              <w:lastRenderedPageBreak/>
              <w:t>информационной системе «Система межведомственного обмена данными»</w:t>
            </w:r>
            <w:r>
              <w:t xml:space="preserve"> </w:t>
            </w:r>
          </w:p>
        </w:tc>
        <w:tc>
          <w:tcPr>
            <w:tcW w:w="2835" w:type="dxa"/>
            <w:tcBorders>
              <w:top w:val="single" w:sz="4" w:space="0" w:color="auto"/>
              <w:left w:val="single" w:sz="4" w:space="0" w:color="auto"/>
              <w:bottom w:val="single" w:sz="4" w:space="0" w:color="auto"/>
              <w:right w:val="single" w:sz="4" w:space="0" w:color="auto"/>
            </w:tcBorders>
          </w:tcPr>
          <w:p w14:paraId="7581C574" w14:textId="77777777" w:rsidR="00FA1928" w:rsidRPr="0036473F" w:rsidRDefault="00FA1928" w:rsidP="00A51A49">
            <w:pPr>
              <w:widowControl w:val="0"/>
              <w:autoSpaceDE w:val="0"/>
              <w:autoSpaceDN w:val="0"/>
              <w:adjustRightInd w:val="0"/>
              <w:rPr>
                <w:rFonts w:eastAsia="Calibri"/>
              </w:rPr>
            </w:pPr>
            <w:r>
              <w:lastRenderedPageBreak/>
              <w:t>Проект р</w:t>
            </w:r>
            <w:r w:rsidRPr="00FA40CA">
              <w:t xml:space="preserve">азработан в целях обеспечения защиты, подлинности, юридической значимости сведений из реестров и (или) баз данных, находящихся в распоряжении органов государственной власти, органов местного самоуправления, предоставляемых посредством государственной информационной системы </w:t>
            </w:r>
            <w:r>
              <w:t>«</w:t>
            </w:r>
            <w:r w:rsidRPr="00FA40CA">
              <w:t>Система межведомственного обмена данными</w:t>
            </w:r>
            <w:r>
              <w:t>»</w:t>
            </w:r>
            <w:r w:rsidRPr="00FA40CA">
              <w:t xml:space="preserve"> </w:t>
            </w:r>
            <w:r>
              <w:t xml:space="preserve">(далее – ГИС «СМОД») </w:t>
            </w:r>
            <w:r w:rsidRPr="00FA40CA">
              <w:t>органам государственной власти для выполнения государственных функций или предоставления государственных услуг.</w:t>
            </w:r>
          </w:p>
        </w:tc>
        <w:tc>
          <w:tcPr>
            <w:tcW w:w="3538" w:type="dxa"/>
            <w:tcBorders>
              <w:top w:val="single" w:sz="4" w:space="0" w:color="auto"/>
              <w:left w:val="single" w:sz="4" w:space="0" w:color="auto"/>
              <w:bottom w:val="single" w:sz="4" w:space="0" w:color="auto"/>
              <w:right w:val="single" w:sz="4" w:space="0" w:color="auto"/>
            </w:tcBorders>
          </w:tcPr>
          <w:p w14:paraId="0E80F897" w14:textId="77777777" w:rsidR="00FA1928" w:rsidRPr="00FA40CA" w:rsidRDefault="00FA1928" w:rsidP="00A51A49">
            <w:pPr>
              <w:jc w:val="both"/>
            </w:pPr>
            <w:r w:rsidRPr="00FA40CA">
              <w:t xml:space="preserve">Проект направлен на реализацию возможности подписания сведений </w:t>
            </w:r>
            <w:bookmarkStart w:id="3" w:name="_Hlk149832929"/>
            <w:r w:rsidRPr="00FA40CA">
              <w:t>из информационных ресурсов</w:t>
            </w:r>
            <w:bookmarkEnd w:id="3"/>
            <w:r w:rsidRPr="00FA40CA">
              <w:t xml:space="preserve">, предоставляемых посредством </w:t>
            </w:r>
            <w:r>
              <w:t>ГИС «</w:t>
            </w:r>
            <w:r w:rsidRPr="00FA40CA">
              <w:t>СМОД</w:t>
            </w:r>
            <w:r>
              <w:t>»</w:t>
            </w:r>
            <w:r w:rsidRPr="00FA40CA">
              <w:t>, квалифицированной электронной подписью обладателя информации, созданной с использованием средств электронной подписи для автоматического создания и (или) автоматической проверки электронных подписей.</w:t>
            </w:r>
          </w:p>
          <w:p w14:paraId="04CD7FAB" w14:textId="77777777" w:rsidR="00FA1928" w:rsidRPr="0036473F" w:rsidRDefault="00FA1928" w:rsidP="00A51A49">
            <w:pPr>
              <w:widowControl w:val="0"/>
              <w:autoSpaceDE w:val="0"/>
              <w:autoSpaceDN w:val="0"/>
              <w:adjustRightInd w:val="0"/>
            </w:pPr>
          </w:p>
        </w:tc>
      </w:tr>
      <w:tr w:rsidR="00FA1928" w:rsidRPr="004D2FFD" w14:paraId="76A9C4D5" w14:textId="77777777" w:rsidTr="00A51A49">
        <w:trPr>
          <w:trHeight w:val="416"/>
        </w:trPr>
        <w:tc>
          <w:tcPr>
            <w:tcW w:w="552" w:type="dxa"/>
            <w:tcBorders>
              <w:top w:val="single" w:sz="4" w:space="0" w:color="auto"/>
              <w:left w:val="single" w:sz="4" w:space="0" w:color="auto"/>
              <w:bottom w:val="single" w:sz="4" w:space="0" w:color="auto"/>
              <w:right w:val="single" w:sz="4" w:space="0" w:color="auto"/>
            </w:tcBorders>
            <w:vAlign w:val="center"/>
          </w:tcPr>
          <w:p w14:paraId="637B1467" w14:textId="77777777" w:rsidR="00FA1928" w:rsidRPr="00B74FCC" w:rsidRDefault="00FA1928" w:rsidP="00A51A49">
            <w:pPr>
              <w:widowControl w:val="0"/>
              <w:autoSpaceDE w:val="0"/>
              <w:autoSpaceDN w:val="0"/>
              <w:adjustRightInd w:val="0"/>
              <w:jc w:val="center"/>
              <w:rPr>
                <w:lang w:val="en-US"/>
              </w:rPr>
            </w:pPr>
            <w:r>
              <w:t>5</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03CA9594" w14:textId="77777777" w:rsidR="00FA1928" w:rsidRPr="00FA40CA" w:rsidRDefault="00FA1928" w:rsidP="00A51A49">
            <w:pPr>
              <w:jc w:val="both"/>
            </w:pPr>
            <w:r w:rsidRPr="00FA40CA">
              <w:t>Проект постановления</w:t>
            </w:r>
            <w:r>
              <w:t xml:space="preserve"> </w:t>
            </w:r>
            <w:r w:rsidRPr="00FA40CA">
              <w:t xml:space="preserve">Правительства </w:t>
            </w:r>
            <w:r>
              <w:t>ПМР</w:t>
            </w:r>
            <w:r w:rsidRPr="00FA40CA">
              <w:t xml:space="preserve"> </w:t>
            </w:r>
            <w:r>
              <w:t>«</w:t>
            </w:r>
            <w:r w:rsidRPr="00FA40CA">
              <w:t xml:space="preserve">О внесении изменений и дополнений в Постановление Правительства </w:t>
            </w:r>
            <w:r>
              <w:t>ПМР</w:t>
            </w:r>
            <w:r w:rsidRPr="00FA40CA">
              <w:t xml:space="preserve"> от 1 марта 2022 года № 70 </w:t>
            </w:r>
            <w:r>
              <w:t>«</w:t>
            </w:r>
            <w:r w:rsidRPr="00FA40CA">
              <w:t>Об утверждении Положения о порядке ведения государственной системы о государственных платежах</w:t>
            </w:r>
            <w:r>
              <w:t>»</w:t>
            </w:r>
          </w:p>
          <w:p w14:paraId="0DD9004C" w14:textId="77777777" w:rsidR="00FA1928" w:rsidRDefault="00FA1928" w:rsidP="00A51A49">
            <w:pPr>
              <w:jc w:val="both"/>
            </w:pPr>
          </w:p>
          <w:p w14:paraId="58ED198E" w14:textId="77777777" w:rsidR="00FA1928" w:rsidRPr="00F52D71" w:rsidRDefault="00FA1928" w:rsidP="00A51A49">
            <w:pPr>
              <w:jc w:val="both"/>
              <w:rPr>
                <w:b/>
                <w:bCs/>
              </w:rPr>
            </w:pPr>
            <w:r w:rsidRPr="00F52D71">
              <w:rPr>
                <w:b/>
                <w:bCs/>
              </w:rPr>
              <w:t>Результат:</w:t>
            </w:r>
          </w:p>
          <w:p w14:paraId="1AFA5466" w14:textId="77777777" w:rsidR="00FA1928" w:rsidRPr="0036473F" w:rsidRDefault="00FA1928" w:rsidP="00A51A49">
            <w:pPr>
              <w:widowControl w:val="0"/>
              <w:autoSpaceDE w:val="0"/>
              <w:autoSpaceDN w:val="0"/>
              <w:adjustRightInd w:val="0"/>
            </w:pPr>
            <w:r w:rsidRPr="00FA40CA">
              <w:t xml:space="preserve">Постановление Правительства </w:t>
            </w:r>
            <w:r>
              <w:t>ПМР</w:t>
            </w:r>
            <w:r w:rsidRPr="00FA40CA">
              <w:t xml:space="preserve"> от 14 мая 202</w:t>
            </w:r>
            <w:r>
              <w:t>4</w:t>
            </w:r>
            <w:r w:rsidRPr="00FA40CA">
              <w:t xml:space="preserve"> года № 222</w:t>
            </w:r>
            <w:r>
              <w:t xml:space="preserve"> </w:t>
            </w:r>
            <w:r w:rsidRPr="00246DD8">
              <w:t xml:space="preserve">«О внесении изменений и дополнений в Постановление Правительства ПМР от 1 марта 2022 года № 70 «Об утверждении Положения о порядке ведения государственной системы о государственных платежах» </w:t>
            </w:r>
          </w:p>
        </w:tc>
        <w:tc>
          <w:tcPr>
            <w:tcW w:w="2835" w:type="dxa"/>
            <w:tcBorders>
              <w:top w:val="single" w:sz="4" w:space="0" w:color="auto"/>
              <w:left w:val="single" w:sz="4" w:space="0" w:color="auto"/>
              <w:bottom w:val="single" w:sz="4" w:space="0" w:color="auto"/>
              <w:right w:val="single" w:sz="4" w:space="0" w:color="auto"/>
            </w:tcBorders>
          </w:tcPr>
          <w:p w14:paraId="1084918B" w14:textId="77777777" w:rsidR="00FA1928" w:rsidRPr="0036473F" w:rsidRDefault="00FA1928" w:rsidP="00A51A49">
            <w:pPr>
              <w:widowControl w:val="0"/>
              <w:autoSpaceDE w:val="0"/>
              <w:autoSpaceDN w:val="0"/>
              <w:adjustRightInd w:val="0"/>
              <w:jc w:val="both"/>
              <w:rPr>
                <w:rFonts w:eastAsia="Calibri"/>
              </w:rPr>
            </w:pPr>
            <w:r>
              <w:rPr>
                <w:rFonts w:eastAsia="Calibri"/>
                <w:kern w:val="2"/>
                <w:lang w:eastAsia="en-US"/>
                <w14:ligatures w14:val="standardContextual"/>
              </w:rPr>
              <w:t>Проект р</w:t>
            </w:r>
            <w:r w:rsidRPr="00FA40CA">
              <w:rPr>
                <w:rFonts w:eastAsia="Calibri"/>
                <w:kern w:val="2"/>
                <w:lang w:eastAsia="en-US"/>
                <w14:ligatures w14:val="standardContextual"/>
              </w:rPr>
              <w:t xml:space="preserve">азработан в целях реализации пункта 1 статьи 15-3 Закона </w:t>
            </w:r>
            <w:r>
              <w:rPr>
                <w:rFonts w:eastAsia="Calibri"/>
                <w:kern w:val="2"/>
                <w:lang w:eastAsia="en-US"/>
                <w14:ligatures w14:val="standardContextual"/>
              </w:rPr>
              <w:t>ПМР</w:t>
            </w:r>
            <w:r w:rsidRPr="00FA40CA">
              <w:rPr>
                <w:rFonts w:eastAsia="Calibri"/>
                <w:kern w:val="2"/>
                <w:lang w:eastAsia="en-US"/>
                <w14:ligatures w14:val="standardContextual"/>
              </w:rPr>
              <w:t xml:space="preserve"> от 19 августа 2016 года № 211-З-VI </w:t>
            </w:r>
            <w:r>
              <w:rPr>
                <w:rFonts w:eastAsia="Calibri"/>
                <w:kern w:val="2"/>
                <w:lang w:eastAsia="en-US"/>
                <w14:ligatures w14:val="standardContextual"/>
              </w:rPr>
              <w:t>«</w:t>
            </w:r>
            <w:r w:rsidRPr="00FA40CA">
              <w:rPr>
                <w:rFonts w:eastAsia="Calibri"/>
                <w:kern w:val="2"/>
                <w:lang w:eastAsia="en-US"/>
                <w14:ligatures w14:val="standardContextual"/>
              </w:rPr>
              <w:t>Об организации предоставления государственных услуг</w:t>
            </w:r>
            <w:r>
              <w:rPr>
                <w:rFonts w:eastAsia="Calibri"/>
                <w:kern w:val="2"/>
                <w:lang w:eastAsia="en-US"/>
                <w14:ligatures w14:val="standardContextual"/>
              </w:rPr>
              <w:t>»</w:t>
            </w:r>
            <w:r w:rsidRPr="00FA40CA">
              <w:rPr>
                <w:rFonts w:eastAsia="Calibri"/>
                <w:kern w:val="2"/>
                <w:lang w:eastAsia="en-US"/>
                <w14:ligatures w14:val="standardContextual"/>
              </w:rPr>
              <w:t xml:space="preserve">, предусматривающего, что государственная информационная система о государственных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услуг и иных платежей, являющихся источниками формирования доходов бюджетов бюджетной системы </w:t>
            </w:r>
            <w:r>
              <w:rPr>
                <w:rFonts w:eastAsia="Calibri"/>
                <w:kern w:val="2"/>
                <w:lang w:eastAsia="en-US"/>
                <w14:ligatures w14:val="standardContextual"/>
              </w:rPr>
              <w:t>ПМР</w:t>
            </w:r>
            <w:r w:rsidRPr="00FA40CA">
              <w:rPr>
                <w:rFonts w:eastAsia="Calibri"/>
                <w:kern w:val="2"/>
                <w:lang w:eastAsia="en-US"/>
                <w14:ligatures w14:val="standardContextual"/>
              </w:rPr>
              <w:t>, в части регламентации порядка оплаты юридическими лицами платежей за оказание государственных услуг и иных платежей, путем формирования платежного поручения.</w:t>
            </w:r>
          </w:p>
        </w:tc>
        <w:tc>
          <w:tcPr>
            <w:tcW w:w="3538" w:type="dxa"/>
            <w:tcBorders>
              <w:top w:val="single" w:sz="4" w:space="0" w:color="auto"/>
              <w:left w:val="single" w:sz="4" w:space="0" w:color="auto"/>
              <w:bottom w:val="single" w:sz="4" w:space="0" w:color="auto"/>
              <w:right w:val="single" w:sz="4" w:space="0" w:color="auto"/>
            </w:tcBorders>
          </w:tcPr>
          <w:p w14:paraId="48D035B9" w14:textId="77777777" w:rsidR="00FA1928" w:rsidRPr="0036473F" w:rsidRDefault="00FA1928" w:rsidP="00A51A49">
            <w:pPr>
              <w:widowControl w:val="0"/>
              <w:autoSpaceDE w:val="0"/>
              <w:autoSpaceDN w:val="0"/>
              <w:adjustRightInd w:val="0"/>
              <w:jc w:val="both"/>
            </w:pPr>
            <w:r w:rsidRPr="00FA40CA">
              <w:t xml:space="preserve">Проект направлен на закрепление норм, направленных на обеспечение банковской тайны, а также определение механизма взаимодействия Кредитной организации и Оператора ГИС </w:t>
            </w:r>
            <w:r>
              <w:t>«</w:t>
            </w:r>
            <w:r w:rsidRPr="00FA40CA">
              <w:t>Электронные платежи</w:t>
            </w:r>
            <w:r>
              <w:t>»</w:t>
            </w:r>
            <w:r w:rsidRPr="00FA40CA">
              <w:t>, в том числе уведомление Кредитной организацией Оператора об исполнении платежного поручения.</w:t>
            </w:r>
          </w:p>
        </w:tc>
      </w:tr>
      <w:tr w:rsidR="00FA1928" w:rsidRPr="004D2FFD" w14:paraId="2F59C72B"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69F11C48" w14:textId="77777777" w:rsidR="00FA1928" w:rsidRPr="00B74FCC" w:rsidRDefault="00FA1928" w:rsidP="00A51A49">
            <w:pPr>
              <w:widowControl w:val="0"/>
              <w:autoSpaceDE w:val="0"/>
              <w:autoSpaceDN w:val="0"/>
              <w:adjustRightInd w:val="0"/>
              <w:jc w:val="center"/>
              <w:rPr>
                <w:lang w:val="en-US"/>
              </w:rPr>
            </w:pPr>
            <w:r>
              <w:t>6</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61D6EE90" w14:textId="77777777" w:rsidR="00FA1928" w:rsidRPr="00FA40CA" w:rsidRDefault="00FA1928" w:rsidP="00A51A49">
            <w:pPr>
              <w:jc w:val="both"/>
            </w:pPr>
            <w:r w:rsidRPr="00FA40CA">
              <w:t xml:space="preserve">Проект постановления Правительства </w:t>
            </w:r>
            <w:r>
              <w:t>ПМР</w:t>
            </w:r>
            <w:r w:rsidRPr="00FA40CA">
              <w:t xml:space="preserve"> </w:t>
            </w:r>
            <w:r>
              <w:t>«</w:t>
            </w:r>
            <w:r w:rsidRPr="00FA40CA">
              <w:t>Об утверждении Порядка выдачи уполномоченным удостоверяющим центром квалифицированного сертификата открытого ключа электронной подписи</w:t>
            </w:r>
            <w:r>
              <w:t>»</w:t>
            </w:r>
          </w:p>
          <w:p w14:paraId="0D8B068C" w14:textId="77777777" w:rsidR="00FA1928" w:rsidRPr="00FA40CA" w:rsidRDefault="00FA1928" w:rsidP="00A51A49">
            <w:pPr>
              <w:jc w:val="both"/>
            </w:pPr>
          </w:p>
          <w:p w14:paraId="2986E27B" w14:textId="77777777" w:rsidR="00FA1928" w:rsidRPr="006F4552" w:rsidRDefault="00FA1928" w:rsidP="00A51A49">
            <w:pPr>
              <w:jc w:val="both"/>
              <w:rPr>
                <w:b/>
                <w:bCs/>
              </w:rPr>
            </w:pPr>
            <w:r w:rsidRPr="006F4552">
              <w:rPr>
                <w:b/>
                <w:bCs/>
              </w:rPr>
              <w:t>Результат</w:t>
            </w:r>
            <w:r>
              <w:rPr>
                <w:b/>
                <w:bCs/>
              </w:rPr>
              <w:t>:</w:t>
            </w:r>
          </w:p>
          <w:p w14:paraId="36AB564F" w14:textId="77777777" w:rsidR="00FA1928" w:rsidRPr="0036473F" w:rsidRDefault="00FA1928" w:rsidP="00A51A49">
            <w:pPr>
              <w:widowControl w:val="0"/>
              <w:autoSpaceDE w:val="0"/>
              <w:autoSpaceDN w:val="0"/>
              <w:adjustRightInd w:val="0"/>
            </w:pPr>
            <w:r w:rsidRPr="00FA40CA">
              <w:t xml:space="preserve">Постановление Правительства </w:t>
            </w:r>
            <w:r>
              <w:t>ПМР</w:t>
            </w:r>
            <w:r w:rsidRPr="00FA40CA">
              <w:t xml:space="preserve"> от 14 мая 2024 года № 223</w:t>
            </w:r>
            <w:r>
              <w:t xml:space="preserve"> </w:t>
            </w:r>
            <w:r w:rsidRPr="00491887">
              <w:t xml:space="preserve">«Об </w:t>
            </w:r>
            <w:r w:rsidRPr="00491887">
              <w:lastRenderedPageBreak/>
              <w:t>утверждении Порядка выдачи уполномоченным удостоверяющим центром квалифицированного сертификата открытого ключа электронной подписи»</w:t>
            </w:r>
          </w:p>
        </w:tc>
        <w:tc>
          <w:tcPr>
            <w:tcW w:w="2835" w:type="dxa"/>
            <w:tcBorders>
              <w:top w:val="single" w:sz="4" w:space="0" w:color="auto"/>
              <w:left w:val="single" w:sz="4" w:space="0" w:color="auto"/>
              <w:bottom w:val="single" w:sz="4" w:space="0" w:color="auto"/>
              <w:right w:val="single" w:sz="4" w:space="0" w:color="auto"/>
            </w:tcBorders>
          </w:tcPr>
          <w:p w14:paraId="661AF56E" w14:textId="77777777" w:rsidR="00FA1928" w:rsidRPr="0036473F" w:rsidRDefault="00FA1928" w:rsidP="00A51A49">
            <w:pPr>
              <w:widowControl w:val="0"/>
              <w:autoSpaceDE w:val="0"/>
              <w:autoSpaceDN w:val="0"/>
              <w:adjustRightInd w:val="0"/>
              <w:rPr>
                <w:rFonts w:eastAsia="Calibri"/>
              </w:rPr>
            </w:pPr>
            <w:r>
              <w:lastRenderedPageBreak/>
              <w:t>Проект р</w:t>
            </w:r>
            <w:r w:rsidRPr="00FA40CA">
              <w:t xml:space="preserve">азработан в целях реализации пункта 5 статьи 18 Закона </w:t>
            </w:r>
            <w:r>
              <w:t>ПМР</w:t>
            </w:r>
            <w:r w:rsidRPr="00FA40CA">
              <w:t xml:space="preserve"> </w:t>
            </w:r>
            <w:r w:rsidRPr="00FA40CA">
              <w:rPr>
                <w:kern w:val="2"/>
                <w14:ligatures w14:val="standardContextual"/>
              </w:rPr>
              <w:t xml:space="preserve">от 3 июля 2017 года № 205-З-VI </w:t>
            </w:r>
            <w:r>
              <w:rPr>
                <w:kern w:val="2"/>
                <w14:ligatures w14:val="standardContextual"/>
              </w:rPr>
              <w:t>«</w:t>
            </w:r>
            <w:r w:rsidRPr="00FA40CA">
              <w:rPr>
                <w:kern w:val="2"/>
                <w14:ligatures w14:val="standardContextual"/>
              </w:rPr>
              <w:t>Об электронном документе и электронной подписи</w:t>
            </w:r>
            <w:r>
              <w:rPr>
                <w:kern w:val="2"/>
                <w14:ligatures w14:val="standardContextual"/>
              </w:rPr>
              <w:t>»</w:t>
            </w:r>
            <w:r w:rsidRPr="00FA40CA">
              <w:rPr>
                <w:kern w:val="2"/>
                <w14:ligatures w14:val="standardContextual"/>
              </w:rPr>
              <w:t xml:space="preserve"> для установления </w:t>
            </w:r>
            <w:r w:rsidRPr="00FA40CA">
              <w:t xml:space="preserve">Порядка выдачи уполномоченным удостоверяющим центром квалифицированного сертификата открытого </w:t>
            </w:r>
            <w:r w:rsidRPr="00FA40CA">
              <w:lastRenderedPageBreak/>
              <w:t>ключа электронной подписи.</w:t>
            </w:r>
          </w:p>
        </w:tc>
        <w:tc>
          <w:tcPr>
            <w:tcW w:w="3538" w:type="dxa"/>
            <w:tcBorders>
              <w:top w:val="single" w:sz="4" w:space="0" w:color="auto"/>
              <w:left w:val="single" w:sz="4" w:space="0" w:color="auto"/>
              <w:bottom w:val="single" w:sz="4" w:space="0" w:color="auto"/>
              <w:right w:val="single" w:sz="4" w:space="0" w:color="auto"/>
            </w:tcBorders>
          </w:tcPr>
          <w:p w14:paraId="334669E8" w14:textId="77777777" w:rsidR="00FA1928" w:rsidRPr="0036473F" w:rsidRDefault="00FA1928" w:rsidP="00A51A49">
            <w:pPr>
              <w:widowControl w:val="0"/>
              <w:autoSpaceDE w:val="0"/>
              <w:autoSpaceDN w:val="0"/>
              <w:adjustRightInd w:val="0"/>
            </w:pPr>
            <w:r w:rsidRPr="00FA40CA">
              <w:lastRenderedPageBreak/>
              <w:t xml:space="preserve">Направлен на установление порядка выдачи уполномоченным удостоверяющим центром квалифицированного сертификата открытого ключа органам государственной власти и управления, государственным органам, органам местного самоуправления или должностным лицам органов государственной власти и управления, государственных </w:t>
            </w:r>
            <w:r w:rsidRPr="00FA40CA">
              <w:lastRenderedPageBreak/>
              <w:t>органов, органов местного самоуправления.</w:t>
            </w:r>
          </w:p>
        </w:tc>
      </w:tr>
      <w:tr w:rsidR="00FA1928" w:rsidRPr="004D2FFD" w14:paraId="2C801C01"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223A86F4" w14:textId="77777777" w:rsidR="00FA1928" w:rsidRPr="00135BB3" w:rsidRDefault="00FA1928" w:rsidP="00A51A49">
            <w:pPr>
              <w:widowControl w:val="0"/>
              <w:autoSpaceDE w:val="0"/>
              <w:autoSpaceDN w:val="0"/>
              <w:adjustRightInd w:val="0"/>
              <w:jc w:val="center"/>
            </w:pPr>
            <w:r>
              <w:lastRenderedPageBreak/>
              <w:t>7</w:t>
            </w:r>
            <w:r w:rsidRPr="00135BB3">
              <w:t>.</w:t>
            </w:r>
          </w:p>
        </w:tc>
        <w:tc>
          <w:tcPr>
            <w:tcW w:w="2993" w:type="dxa"/>
            <w:tcBorders>
              <w:top w:val="single" w:sz="4" w:space="0" w:color="auto"/>
              <w:left w:val="single" w:sz="4" w:space="0" w:color="auto"/>
              <w:bottom w:val="single" w:sz="4" w:space="0" w:color="auto"/>
              <w:right w:val="single" w:sz="4" w:space="0" w:color="auto"/>
            </w:tcBorders>
          </w:tcPr>
          <w:p w14:paraId="3A57F94F" w14:textId="77777777" w:rsidR="00FA1928" w:rsidRPr="00135BB3" w:rsidRDefault="00FA1928" w:rsidP="00A51A49">
            <w:pPr>
              <w:jc w:val="both"/>
            </w:pPr>
            <w:r w:rsidRPr="00135BB3">
              <w:t xml:space="preserve">Проект постановления Правительства </w:t>
            </w:r>
            <w:r>
              <w:t>ПМР</w:t>
            </w:r>
            <w:r w:rsidRPr="00135BB3">
              <w:t xml:space="preserve"> «О внесении изменения в Постановление Правительства </w:t>
            </w:r>
            <w:r>
              <w:t>ПМР</w:t>
            </w:r>
            <w:r w:rsidRPr="00135BB3">
              <w:t xml:space="preserve"> от 1 марта 2022 года № 70 «Об утверждении Положения о порядке ведения государственной информационной системы о государственных платежах»</w:t>
            </w:r>
          </w:p>
          <w:p w14:paraId="5C042E27" w14:textId="77777777" w:rsidR="00FA1928" w:rsidRPr="00135BB3" w:rsidRDefault="00FA1928" w:rsidP="00A51A49">
            <w:pPr>
              <w:jc w:val="both"/>
            </w:pPr>
          </w:p>
          <w:p w14:paraId="276B81EF" w14:textId="77777777" w:rsidR="00FA1928" w:rsidRPr="003951C3" w:rsidRDefault="00FA1928" w:rsidP="00A51A49">
            <w:pPr>
              <w:jc w:val="both"/>
              <w:rPr>
                <w:b/>
                <w:bCs/>
              </w:rPr>
            </w:pPr>
            <w:r w:rsidRPr="003951C3">
              <w:rPr>
                <w:b/>
                <w:bCs/>
              </w:rPr>
              <w:t>Результат:</w:t>
            </w:r>
          </w:p>
          <w:p w14:paraId="626479A6" w14:textId="77777777" w:rsidR="00FA1928" w:rsidRPr="00135BB3" w:rsidRDefault="00FA1928" w:rsidP="00A51A49">
            <w:pPr>
              <w:widowControl w:val="0"/>
              <w:autoSpaceDE w:val="0"/>
              <w:autoSpaceDN w:val="0"/>
              <w:adjustRightInd w:val="0"/>
            </w:pPr>
            <w:r w:rsidRPr="00135BB3">
              <w:t>Постановление Правительства Приднестровской Молдавской Республики от 8 июля 2024 года № 315</w:t>
            </w:r>
            <w:r>
              <w:t xml:space="preserve"> </w:t>
            </w:r>
            <w:r w:rsidRPr="008077E6">
              <w:t>«О внесении изменения в Постановление Правительства ПМР от 1 марта 2022 года № 70 «Об утверждении Положения о порядке ведения государственной информационной системы о государственных платежах»</w:t>
            </w:r>
          </w:p>
        </w:tc>
        <w:tc>
          <w:tcPr>
            <w:tcW w:w="2835" w:type="dxa"/>
            <w:tcBorders>
              <w:top w:val="single" w:sz="4" w:space="0" w:color="auto"/>
              <w:left w:val="single" w:sz="4" w:space="0" w:color="auto"/>
              <w:bottom w:val="single" w:sz="4" w:space="0" w:color="auto"/>
              <w:right w:val="single" w:sz="4" w:space="0" w:color="auto"/>
            </w:tcBorders>
          </w:tcPr>
          <w:p w14:paraId="439BCE9D" w14:textId="77777777" w:rsidR="00FA1928" w:rsidRPr="0036473F" w:rsidRDefault="00FA1928" w:rsidP="00A51A49">
            <w:pPr>
              <w:widowControl w:val="0"/>
              <w:autoSpaceDE w:val="0"/>
              <w:autoSpaceDN w:val="0"/>
              <w:adjustRightInd w:val="0"/>
              <w:rPr>
                <w:rFonts w:eastAsia="Calibri"/>
              </w:rPr>
            </w:pPr>
            <w:r w:rsidRPr="00FA40CA">
              <w:t xml:space="preserve">В целях актуализации перечня исполнительных органов государственной власти, органов местного государственного управления, государственных внебюджетных фондов, государственных учреждений, предоставляющих государственные услуги и осуществляющих иные государственные функции, а также реализации норм Закона </w:t>
            </w:r>
            <w:r>
              <w:t>ПМР</w:t>
            </w:r>
            <w:r w:rsidRPr="00FA40CA">
              <w:t xml:space="preserve"> от 26 июня 2024 года № 157-ЗД-VII </w:t>
            </w:r>
            <w:r>
              <w:t>«</w:t>
            </w:r>
            <w:r w:rsidRPr="00FA40CA">
              <w:t xml:space="preserve">О внесении дополнения в Закон </w:t>
            </w:r>
            <w:r>
              <w:t>ПМР</w:t>
            </w:r>
            <w:r w:rsidRPr="00FA40CA">
              <w:t xml:space="preserve"> </w:t>
            </w:r>
            <w:r>
              <w:t>«</w:t>
            </w:r>
            <w:r w:rsidRPr="00FA40CA">
              <w:t>Об организации предоставления государственных услуг</w:t>
            </w:r>
            <w:r>
              <w:t>»</w:t>
            </w:r>
          </w:p>
        </w:tc>
        <w:tc>
          <w:tcPr>
            <w:tcW w:w="3538" w:type="dxa"/>
            <w:tcBorders>
              <w:top w:val="single" w:sz="4" w:space="0" w:color="auto"/>
              <w:left w:val="single" w:sz="4" w:space="0" w:color="auto"/>
              <w:bottom w:val="single" w:sz="4" w:space="0" w:color="auto"/>
              <w:right w:val="single" w:sz="4" w:space="0" w:color="auto"/>
            </w:tcBorders>
          </w:tcPr>
          <w:p w14:paraId="4B5239CC" w14:textId="77777777" w:rsidR="00FA1928" w:rsidRPr="0036473F" w:rsidRDefault="00FA1928" w:rsidP="00A51A49">
            <w:pPr>
              <w:widowControl w:val="0"/>
              <w:autoSpaceDE w:val="0"/>
              <w:autoSpaceDN w:val="0"/>
              <w:adjustRightInd w:val="0"/>
            </w:pPr>
            <w:r w:rsidRPr="00FA40CA">
              <w:t>Направлен на актуализацию перечня исполнительных органов государственной власти, органов местного государственного управления, государственных внебюджетных фондов, государственных учреждений, предоставляющих государственные услуги</w:t>
            </w:r>
            <w:r>
              <w:t xml:space="preserve"> и взымающих оплату посредством </w:t>
            </w:r>
            <w:r w:rsidRPr="00BD5557">
              <w:t>государственной информационной системы о государственных платежах</w:t>
            </w:r>
            <w:r w:rsidRPr="00FA40CA">
              <w:t>.</w:t>
            </w:r>
          </w:p>
        </w:tc>
      </w:tr>
      <w:tr w:rsidR="00FA1928" w:rsidRPr="004D2FFD" w14:paraId="33871314" w14:textId="77777777" w:rsidTr="00A51A49">
        <w:trPr>
          <w:trHeight w:val="53"/>
        </w:trPr>
        <w:tc>
          <w:tcPr>
            <w:tcW w:w="552" w:type="dxa"/>
            <w:tcBorders>
              <w:top w:val="single" w:sz="4" w:space="0" w:color="auto"/>
              <w:left w:val="single" w:sz="4" w:space="0" w:color="auto"/>
              <w:bottom w:val="single" w:sz="4" w:space="0" w:color="auto"/>
              <w:right w:val="single" w:sz="4" w:space="0" w:color="auto"/>
            </w:tcBorders>
            <w:vAlign w:val="center"/>
          </w:tcPr>
          <w:p w14:paraId="49BF247C" w14:textId="77777777" w:rsidR="00FA1928" w:rsidRPr="00B74FCC" w:rsidRDefault="00FA1928" w:rsidP="00A51A49">
            <w:pPr>
              <w:widowControl w:val="0"/>
              <w:autoSpaceDE w:val="0"/>
              <w:autoSpaceDN w:val="0"/>
              <w:adjustRightInd w:val="0"/>
              <w:jc w:val="center"/>
              <w:rPr>
                <w:lang w:val="en-US"/>
              </w:rPr>
            </w:pPr>
            <w:r>
              <w:t>8</w:t>
            </w:r>
            <w:r w:rsidRPr="000D52A0">
              <w:rPr>
                <w:lang w:val="en-US"/>
              </w:rPr>
              <w:t>.</w:t>
            </w:r>
          </w:p>
        </w:tc>
        <w:tc>
          <w:tcPr>
            <w:tcW w:w="2993" w:type="dxa"/>
            <w:tcBorders>
              <w:top w:val="single" w:sz="4" w:space="0" w:color="auto"/>
              <w:left w:val="single" w:sz="4" w:space="0" w:color="auto"/>
              <w:bottom w:val="single" w:sz="4" w:space="0" w:color="auto"/>
              <w:right w:val="single" w:sz="4" w:space="0" w:color="auto"/>
            </w:tcBorders>
          </w:tcPr>
          <w:p w14:paraId="44E785E2" w14:textId="77777777" w:rsidR="00FA1928" w:rsidRDefault="00FA1928" w:rsidP="00A51A49">
            <w:pPr>
              <w:jc w:val="both"/>
            </w:pPr>
            <w:r w:rsidRPr="00FA40CA">
              <w:t>Проект</w:t>
            </w:r>
            <w:r>
              <w:t>ы</w:t>
            </w:r>
            <w:r w:rsidRPr="00FA40CA">
              <w:t xml:space="preserve"> постановлени</w:t>
            </w:r>
            <w:r>
              <w:t>й</w:t>
            </w:r>
            <w:r w:rsidRPr="00FA40CA">
              <w:t xml:space="preserve"> Правительства </w:t>
            </w:r>
            <w:r>
              <w:t>ПМР</w:t>
            </w:r>
            <w:r w:rsidRPr="00FA40CA">
              <w:t xml:space="preserve"> </w:t>
            </w:r>
            <w:r>
              <w:t>«</w:t>
            </w:r>
            <w:r w:rsidRPr="00FA40CA">
              <w:t>О внесении дополнени</w:t>
            </w:r>
            <w:r>
              <w:t>й</w:t>
            </w:r>
            <w:r w:rsidRPr="00FA40CA">
              <w:t xml:space="preserve"> в Постановление Правительства </w:t>
            </w:r>
            <w:r>
              <w:t>ПМР</w:t>
            </w:r>
            <w:r w:rsidRPr="00FA40CA">
              <w:t xml:space="preserve"> от 19 августа 2020 года № 290 </w:t>
            </w:r>
            <w:r>
              <w:t>«</w:t>
            </w:r>
            <w:r w:rsidRPr="00FA40CA">
              <w:t xml:space="preserve">Об утверждении Положения об особенностях обмена электронными документами, осуществляемого с использованием государственной информационной системы </w:t>
            </w:r>
            <w:r>
              <w:t>«</w:t>
            </w:r>
            <w:r w:rsidRPr="00FA40CA">
              <w:t>Межведомственный электронный документооборот</w:t>
            </w:r>
            <w:r>
              <w:t>»</w:t>
            </w:r>
          </w:p>
          <w:p w14:paraId="01080AF8" w14:textId="77777777" w:rsidR="00FA1928" w:rsidRDefault="00FA1928" w:rsidP="00A51A49">
            <w:pPr>
              <w:jc w:val="both"/>
            </w:pPr>
          </w:p>
          <w:p w14:paraId="2C9973BB" w14:textId="77777777" w:rsidR="00FA1928" w:rsidRPr="00CA732A" w:rsidRDefault="00FA1928" w:rsidP="00A51A49">
            <w:pPr>
              <w:jc w:val="both"/>
              <w:rPr>
                <w:b/>
                <w:bCs/>
              </w:rPr>
            </w:pPr>
            <w:r w:rsidRPr="00CA732A">
              <w:rPr>
                <w:b/>
                <w:bCs/>
              </w:rPr>
              <w:t>Результат:</w:t>
            </w:r>
          </w:p>
          <w:p w14:paraId="15F9AA26" w14:textId="77777777" w:rsidR="00FA1928" w:rsidRDefault="00FA1928" w:rsidP="00A51A49">
            <w:pPr>
              <w:widowControl w:val="0"/>
              <w:autoSpaceDE w:val="0"/>
              <w:autoSpaceDN w:val="0"/>
              <w:adjustRightInd w:val="0"/>
            </w:pPr>
            <w:r w:rsidRPr="00FA40CA">
              <w:t>Постановлени</w:t>
            </w:r>
            <w:r>
              <w:t>я</w:t>
            </w:r>
            <w:r w:rsidRPr="00FA40CA">
              <w:t xml:space="preserve"> Правительства </w:t>
            </w:r>
            <w:r>
              <w:t>ПМР</w:t>
            </w:r>
            <w:r w:rsidRPr="00FA40CA">
              <w:t xml:space="preserve"> от 8 апреля 2024 года № 180</w:t>
            </w:r>
            <w:r>
              <w:t xml:space="preserve">, </w:t>
            </w:r>
          </w:p>
          <w:p w14:paraId="26013149" w14:textId="77777777" w:rsidR="00FA1928" w:rsidRPr="0036473F" w:rsidRDefault="00FA1928" w:rsidP="00A51A49">
            <w:pPr>
              <w:widowControl w:val="0"/>
              <w:autoSpaceDE w:val="0"/>
              <w:autoSpaceDN w:val="0"/>
              <w:adjustRightInd w:val="0"/>
            </w:pPr>
            <w:r>
              <w:t xml:space="preserve">от 27 мая № 261, </w:t>
            </w:r>
            <w:r w:rsidRPr="00424C06">
              <w:t>от 11 ноября 2024 года № 450</w:t>
            </w:r>
          </w:p>
        </w:tc>
        <w:tc>
          <w:tcPr>
            <w:tcW w:w="2835" w:type="dxa"/>
            <w:tcBorders>
              <w:top w:val="single" w:sz="4" w:space="0" w:color="auto"/>
              <w:left w:val="single" w:sz="4" w:space="0" w:color="auto"/>
              <w:bottom w:val="single" w:sz="4" w:space="0" w:color="auto"/>
              <w:right w:val="single" w:sz="4" w:space="0" w:color="auto"/>
            </w:tcBorders>
          </w:tcPr>
          <w:p w14:paraId="16CC8591" w14:textId="77777777" w:rsidR="00FA1928" w:rsidRPr="0036473F" w:rsidRDefault="00FA1928" w:rsidP="00A51A49">
            <w:pPr>
              <w:widowControl w:val="0"/>
              <w:autoSpaceDE w:val="0"/>
              <w:autoSpaceDN w:val="0"/>
              <w:adjustRightInd w:val="0"/>
              <w:rPr>
                <w:rFonts w:eastAsia="Calibri"/>
              </w:rPr>
            </w:pPr>
            <w:r>
              <w:lastRenderedPageBreak/>
              <w:t>Проекты р</w:t>
            </w:r>
            <w:r w:rsidRPr="00FA40CA">
              <w:t>азработан</w:t>
            </w:r>
            <w:r>
              <w:t>ы</w:t>
            </w:r>
            <w:r w:rsidRPr="00FA40CA">
              <w:t xml:space="preserve"> 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w:t>
            </w:r>
            <w:r>
              <w:t>«</w:t>
            </w:r>
            <w:r w:rsidRPr="00FA40CA">
              <w:t>Межведомственный электронный документооборот</w:t>
            </w:r>
            <w:r>
              <w:t>»</w:t>
            </w:r>
            <w:r w:rsidRPr="00FA40CA">
              <w:t>.</w:t>
            </w:r>
          </w:p>
        </w:tc>
        <w:tc>
          <w:tcPr>
            <w:tcW w:w="3538" w:type="dxa"/>
            <w:tcBorders>
              <w:top w:val="single" w:sz="4" w:space="0" w:color="auto"/>
              <w:left w:val="single" w:sz="4" w:space="0" w:color="auto"/>
              <w:bottom w:val="single" w:sz="4" w:space="0" w:color="auto"/>
              <w:right w:val="single" w:sz="4" w:space="0" w:color="auto"/>
            </w:tcBorders>
          </w:tcPr>
          <w:p w14:paraId="3F2CC4CF" w14:textId="77777777" w:rsidR="00FA1928" w:rsidRPr="0036473F" w:rsidRDefault="00FA1928" w:rsidP="00A51A49">
            <w:pPr>
              <w:widowControl w:val="0"/>
              <w:autoSpaceDE w:val="0"/>
              <w:autoSpaceDN w:val="0"/>
              <w:adjustRightInd w:val="0"/>
            </w:pPr>
            <w:r w:rsidRPr="00FA40CA">
              <w:t>Направлен</w:t>
            </w:r>
            <w:r>
              <w:t>ы</w:t>
            </w:r>
            <w:r w:rsidRPr="00FA40CA">
              <w:t xml:space="preserve">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w:t>
            </w:r>
            <w:r>
              <w:t>«</w:t>
            </w:r>
            <w:r w:rsidRPr="00FA40CA">
              <w:t>Межведомственный электронный документооборот</w:t>
            </w:r>
            <w:r>
              <w:t>»</w:t>
            </w:r>
            <w:r w:rsidRPr="00FA40CA">
              <w:t>,</w:t>
            </w:r>
            <w:r>
              <w:t xml:space="preserve"> а именно</w:t>
            </w:r>
            <w:r w:rsidRPr="00FA40CA">
              <w:t xml:space="preserve"> подключ</w:t>
            </w:r>
            <w:r>
              <w:t>ение</w:t>
            </w:r>
            <w:r w:rsidRPr="00FA40CA">
              <w:t xml:space="preserve"> к обозначенной системе Государственн</w:t>
            </w:r>
            <w:r>
              <w:t>ой</w:t>
            </w:r>
            <w:r w:rsidRPr="00FA40CA">
              <w:t xml:space="preserve"> служб</w:t>
            </w:r>
            <w:r>
              <w:t>ы</w:t>
            </w:r>
            <w:r w:rsidRPr="00FA40CA">
              <w:t xml:space="preserve"> судебных исполнителей Министерства юстиции Приднестровской Молдавской Республики и её территориальны</w:t>
            </w:r>
            <w:r>
              <w:t>х</w:t>
            </w:r>
            <w:r w:rsidRPr="00FA40CA">
              <w:t xml:space="preserve"> подразделени</w:t>
            </w:r>
            <w:r>
              <w:t xml:space="preserve">й, </w:t>
            </w:r>
            <w:r>
              <w:lastRenderedPageBreak/>
              <w:t xml:space="preserve">подведомственных </w:t>
            </w:r>
            <w:r w:rsidRPr="00FA40CA">
              <w:t>Министерству по социальной защите и труду Приднестровской Молдавской Республики учреждени</w:t>
            </w:r>
            <w:r>
              <w:t xml:space="preserve">й, подразделений Государственного таможенного комитета Приднестровской Молдавской Республики, а также подведомственных учреждений </w:t>
            </w:r>
            <w:r w:rsidRPr="000D52A0">
              <w:t>Государственн</w:t>
            </w:r>
            <w:r>
              <w:t>ой</w:t>
            </w:r>
            <w:r w:rsidRPr="000D52A0">
              <w:t xml:space="preserve"> служб</w:t>
            </w:r>
            <w:r>
              <w:t>ы</w:t>
            </w:r>
            <w:r w:rsidRPr="000D52A0">
              <w:t xml:space="preserve"> по спорту Приднестровской Молдавской Республики</w:t>
            </w:r>
            <w:r>
              <w:t>.</w:t>
            </w:r>
          </w:p>
        </w:tc>
      </w:tr>
      <w:tr w:rsidR="00FA1928" w:rsidRPr="004D2FFD" w14:paraId="2DA9DBA4"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FF3A833" w14:textId="77777777" w:rsidR="00FA1928" w:rsidRPr="00BF25B9" w:rsidRDefault="00FA1928" w:rsidP="00A51A49">
            <w:pPr>
              <w:widowControl w:val="0"/>
              <w:autoSpaceDE w:val="0"/>
              <w:autoSpaceDN w:val="0"/>
              <w:adjustRightInd w:val="0"/>
              <w:jc w:val="center"/>
              <w:rPr>
                <w:lang w:val="en-US"/>
              </w:rPr>
            </w:pPr>
            <w:r>
              <w:lastRenderedPageBreak/>
              <w:t>9</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2188A6BD" w14:textId="77777777" w:rsidR="00FA1928" w:rsidRPr="00FA40CA" w:rsidRDefault="00FA1928" w:rsidP="00A51A49">
            <w:pPr>
              <w:jc w:val="both"/>
            </w:pPr>
            <w:r w:rsidRPr="00FA40CA">
              <w:t xml:space="preserve">Проект постановления Правительства </w:t>
            </w:r>
            <w:r>
              <w:t>ПМР</w:t>
            </w:r>
            <w:r w:rsidRPr="00FA40CA">
              <w:t xml:space="preserve"> </w:t>
            </w:r>
            <w:r>
              <w:t>«</w:t>
            </w:r>
            <w:r w:rsidRPr="00FA40CA">
              <w:t xml:space="preserve">О внесении дополнения </w:t>
            </w:r>
          </w:p>
          <w:p w14:paraId="12715DF4" w14:textId="77777777" w:rsidR="00FA1928" w:rsidRPr="00FA40CA" w:rsidRDefault="00FA1928" w:rsidP="00A51A49">
            <w:pPr>
              <w:jc w:val="both"/>
            </w:pPr>
            <w:r w:rsidRPr="00FA40CA">
              <w:t xml:space="preserve">в Постановление Правительства </w:t>
            </w:r>
            <w:r>
              <w:t xml:space="preserve">ПМР </w:t>
            </w:r>
            <w:r w:rsidRPr="00FA40CA">
              <w:t>от 23 июля 2018 года № 252</w:t>
            </w:r>
          </w:p>
          <w:p w14:paraId="222E2372" w14:textId="77777777" w:rsidR="00FA1928" w:rsidRPr="00FA40CA" w:rsidRDefault="00FA1928" w:rsidP="00A51A49">
            <w:pPr>
              <w:jc w:val="both"/>
            </w:pPr>
            <w:r>
              <w:t>«</w:t>
            </w:r>
            <w:r w:rsidRPr="00FA40CA">
              <w:t>Об утверждении Положения</w:t>
            </w:r>
            <w:r>
              <w:t xml:space="preserve"> </w:t>
            </w:r>
            <w:r w:rsidRPr="00FA40CA">
              <w:t>о</w:t>
            </w:r>
            <w:r>
              <w:t xml:space="preserve"> </w:t>
            </w:r>
            <w:r w:rsidRPr="00FA40CA">
              <w:t>государственной</w:t>
            </w:r>
            <w:r>
              <w:t xml:space="preserve"> </w:t>
            </w:r>
            <w:r w:rsidRPr="00FA40CA">
              <w:t xml:space="preserve">информационной системе </w:t>
            </w:r>
          </w:p>
          <w:p w14:paraId="5F12A308" w14:textId="77777777" w:rsidR="00FA1928" w:rsidRPr="00FA40CA" w:rsidRDefault="00FA1928" w:rsidP="00A51A49">
            <w:pPr>
              <w:jc w:val="both"/>
            </w:pPr>
            <w:r>
              <w:t>«</w:t>
            </w:r>
            <w:r w:rsidRPr="00FA40CA">
              <w:t xml:space="preserve">Портал государственных услуг </w:t>
            </w:r>
            <w:r>
              <w:t>Приднестровской Молдавской Республики»</w:t>
            </w:r>
          </w:p>
          <w:p w14:paraId="690542D8" w14:textId="77777777" w:rsidR="00FA1928" w:rsidRDefault="00FA1928" w:rsidP="00A51A49">
            <w:pPr>
              <w:jc w:val="both"/>
            </w:pPr>
          </w:p>
          <w:p w14:paraId="09E2499D" w14:textId="77777777" w:rsidR="00FA1928" w:rsidRPr="005D7DB2" w:rsidRDefault="00FA1928" w:rsidP="00A51A49">
            <w:pPr>
              <w:jc w:val="both"/>
              <w:rPr>
                <w:b/>
                <w:bCs/>
              </w:rPr>
            </w:pPr>
            <w:r w:rsidRPr="005D7DB2">
              <w:rPr>
                <w:b/>
                <w:bCs/>
              </w:rPr>
              <w:t>Результат:</w:t>
            </w:r>
          </w:p>
          <w:p w14:paraId="492ECA27" w14:textId="77777777" w:rsidR="00FA1928" w:rsidRDefault="00FA1928" w:rsidP="00A51A49">
            <w:pPr>
              <w:widowControl w:val="0"/>
              <w:autoSpaceDE w:val="0"/>
              <w:autoSpaceDN w:val="0"/>
              <w:adjustRightInd w:val="0"/>
            </w:pPr>
            <w:r w:rsidRPr="00FA40CA">
              <w:t xml:space="preserve">Постановление Правительства </w:t>
            </w:r>
            <w:r>
              <w:t>ПМР</w:t>
            </w:r>
            <w:r w:rsidRPr="00FA40CA">
              <w:t xml:space="preserve"> от 15 июля 2024 года № 331</w:t>
            </w:r>
            <w:r>
              <w:t xml:space="preserve"> «О внесении дополнения </w:t>
            </w:r>
          </w:p>
          <w:p w14:paraId="230E03E6" w14:textId="77777777" w:rsidR="00FA1928" w:rsidRDefault="00FA1928" w:rsidP="00A51A49">
            <w:pPr>
              <w:widowControl w:val="0"/>
              <w:autoSpaceDE w:val="0"/>
              <w:autoSpaceDN w:val="0"/>
              <w:adjustRightInd w:val="0"/>
            </w:pPr>
            <w:r>
              <w:t xml:space="preserve">в Постановление Правительства </w:t>
            </w:r>
          </w:p>
          <w:p w14:paraId="6BB85E33" w14:textId="77777777" w:rsidR="00FA1928" w:rsidRDefault="00FA1928" w:rsidP="00A51A49">
            <w:pPr>
              <w:widowControl w:val="0"/>
              <w:autoSpaceDE w:val="0"/>
              <w:autoSpaceDN w:val="0"/>
              <w:adjustRightInd w:val="0"/>
            </w:pPr>
            <w:r>
              <w:t>ПМР от 23 июля 2018 года № 252</w:t>
            </w:r>
          </w:p>
          <w:p w14:paraId="1B02CDF4" w14:textId="77777777" w:rsidR="00FA1928" w:rsidRDefault="00FA1928" w:rsidP="00A51A49">
            <w:pPr>
              <w:widowControl w:val="0"/>
              <w:autoSpaceDE w:val="0"/>
              <w:autoSpaceDN w:val="0"/>
              <w:adjustRightInd w:val="0"/>
            </w:pPr>
            <w:r>
              <w:t xml:space="preserve">«Об утверждении Положения о государственной информационной системе </w:t>
            </w:r>
          </w:p>
          <w:p w14:paraId="55A3D431" w14:textId="77777777" w:rsidR="00FA1928" w:rsidRPr="0036473F" w:rsidRDefault="00FA1928" w:rsidP="00A51A49">
            <w:pPr>
              <w:widowControl w:val="0"/>
              <w:autoSpaceDE w:val="0"/>
              <w:autoSpaceDN w:val="0"/>
              <w:adjustRightInd w:val="0"/>
            </w:pPr>
            <w:r>
              <w:t xml:space="preserve">«Портал государственных услуг Приднестровской Молдавской Республики» </w:t>
            </w:r>
          </w:p>
        </w:tc>
        <w:tc>
          <w:tcPr>
            <w:tcW w:w="2835" w:type="dxa"/>
            <w:tcBorders>
              <w:top w:val="single" w:sz="4" w:space="0" w:color="auto"/>
              <w:left w:val="single" w:sz="4" w:space="0" w:color="auto"/>
              <w:bottom w:val="single" w:sz="4" w:space="0" w:color="auto"/>
              <w:right w:val="single" w:sz="4" w:space="0" w:color="auto"/>
            </w:tcBorders>
          </w:tcPr>
          <w:p w14:paraId="091051BE" w14:textId="77777777" w:rsidR="00FA1928" w:rsidRPr="00C91018" w:rsidRDefault="00FA1928" w:rsidP="00A51A49">
            <w:pPr>
              <w:ind w:firstLine="35"/>
              <w:jc w:val="both"/>
            </w:pPr>
            <w:r>
              <w:t>Проект р</w:t>
            </w:r>
            <w:r w:rsidRPr="00FA40CA">
              <w:t>азработан в целях реализации возможности электронной записи на личную подачу заявления о предоставлении государственной услуги и иных документов, необходимых для получения государственной услуги, в органы, предоставляющие государственные услуги, а также для получения результата предоставления государственной услуги</w:t>
            </w:r>
          </w:p>
        </w:tc>
        <w:tc>
          <w:tcPr>
            <w:tcW w:w="3538" w:type="dxa"/>
            <w:tcBorders>
              <w:top w:val="single" w:sz="4" w:space="0" w:color="auto"/>
              <w:left w:val="single" w:sz="4" w:space="0" w:color="auto"/>
              <w:bottom w:val="single" w:sz="4" w:space="0" w:color="auto"/>
              <w:right w:val="single" w:sz="4" w:space="0" w:color="auto"/>
            </w:tcBorders>
          </w:tcPr>
          <w:p w14:paraId="521C95C1" w14:textId="12612170" w:rsidR="00FA1928" w:rsidRPr="0036473F" w:rsidRDefault="00FA1928" w:rsidP="00A51A49">
            <w:pPr>
              <w:jc w:val="both"/>
            </w:pPr>
            <w:r w:rsidRPr="00FA40CA">
              <w:t>Направлен на реализацию возможности электронной записи на личную подачу заявления о предоставлении государственной услуги и иных документов, необходимых для получения государственной услуги, в органы, предоставляющие государственные услуги, а также для получения результата предоставления государственной услуги</w:t>
            </w:r>
            <w:r w:rsidR="008759B1">
              <w:t>.</w:t>
            </w:r>
          </w:p>
        </w:tc>
      </w:tr>
      <w:tr w:rsidR="00FA1928" w:rsidRPr="004D2FFD" w14:paraId="78CB5867"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685BE3D7" w14:textId="77777777" w:rsidR="00FA1928" w:rsidRPr="00BF25B9" w:rsidRDefault="00FA1928" w:rsidP="00A51A49">
            <w:pPr>
              <w:widowControl w:val="0"/>
              <w:autoSpaceDE w:val="0"/>
              <w:autoSpaceDN w:val="0"/>
              <w:adjustRightInd w:val="0"/>
              <w:jc w:val="center"/>
              <w:rPr>
                <w:lang w:val="en-US"/>
              </w:rPr>
            </w:pPr>
            <w:r>
              <w:t>10</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284090F7" w14:textId="77777777" w:rsidR="00FA1928" w:rsidRPr="00FA40CA" w:rsidRDefault="00FA1928" w:rsidP="00A51A49">
            <w:pPr>
              <w:jc w:val="both"/>
            </w:pPr>
            <w:r w:rsidRPr="00FA40CA">
              <w:t xml:space="preserve">Проект распоряжения Правительства </w:t>
            </w:r>
            <w:r>
              <w:t>ПМР</w:t>
            </w:r>
            <w:r w:rsidRPr="00FA40CA">
              <w:t xml:space="preserve"> </w:t>
            </w:r>
            <w:r>
              <w:t>«</w:t>
            </w:r>
            <w:r w:rsidRPr="00FA40CA">
              <w:t xml:space="preserve">О внесении изменений и дополнений в Распоряжение Правительства </w:t>
            </w:r>
            <w:r>
              <w:t>ПМР</w:t>
            </w:r>
            <w:r w:rsidRPr="00FA40CA">
              <w:t xml:space="preserve"> от 14 марта 2024 года № 159р </w:t>
            </w:r>
            <w:r>
              <w:t>«</w:t>
            </w:r>
            <w:r w:rsidRPr="00FA40CA">
              <w:t xml:space="preserve">О мерах, направленных на развитие государственной информационной системы </w:t>
            </w:r>
            <w:r>
              <w:lastRenderedPageBreak/>
              <w:t>«</w:t>
            </w:r>
            <w:r w:rsidRPr="00FA40CA">
              <w:t>Сеть передачи данных межведомственного электронного взаимодействия Приднестровской Молдавской Республики</w:t>
            </w:r>
            <w:r>
              <w:t>»</w:t>
            </w:r>
            <w:r w:rsidRPr="00FA40CA">
              <w:t xml:space="preserve"> и государственной информационной системы </w:t>
            </w:r>
            <w:r>
              <w:t>«</w:t>
            </w:r>
            <w:r w:rsidRPr="00FA40CA">
              <w:t>Межведомственный электронный документооборот</w:t>
            </w:r>
            <w:r>
              <w:t>»</w:t>
            </w:r>
          </w:p>
          <w:p w14:paraId="50060FBF" w14:textId="77777777" w:rsidR="00FA1928" w:rsidRDefault="00FA1928" w:rsidP="00A51A49">
            <w:pPr>
              <w:jc w:val="both"/>
            </w:pPr>
          </w:p>
          <w:p w14:paraId="1396FF30" w14:textId="77777777" w:rsidR="00FA1928" w:rsidRPr="00307DED" w:rsidRDefault="00FA1928" w:rsidP="00A51A49">
            <w:pPr>
              <w:jc w:val="both"/>
              <w:rPr>
                <w:b/>
                <w:bCs/>
              </w:rPr>
            </w:pPr>
            <w:r w:rsidRPr="00307DED">
              <w:rPr>
                <w:b/>
                <w:bCs/>
              </w:rPr>
              <w:t>Результат:</w:t>
            </w:r>
          </w:p>
          <w:p w14:paraId="22C87E06" w14:textId="77777777" w:rsidR="00FA1928" w:rsidRPr="0036473F" w:rsidRDefault="00FA1928" w:rsidP="00A51A49">
            <w:r w:rsidRPr="00FA40CA">
              <w:t xml:space="preserve">Распоряжение Правительства </w:t>
            </w:r>
            <w:r>
              <w:t>ПМР</w:t>
            </w:r>
            <w:r w:rsidRPr="00FA40CA">
              <w:t xml:space="preserve"> от 22 июля 2024 года № 536р</w:t>
            </w:r>
            <w:r>
              <w:t xml:space="preserve"> </w:t>
            </w:r>
            <w:r w:rsidRPr="009E183E">
              <w:t>«О внесении изменений и дополнений в Распоряжение Правительства ПМР от 14 марта 2024 года № 159р «О мерах, направленных на развитие государственной информационной системы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w:t>
            </w:r>
          </w:p>
        </w:tc>
        <w:tc>
          <w:tcPr>
            <w:tcW w:w="2835" w:type="dxa"/>
            <w:tcBorders>
              <w:top w:val="single" w:sz="4" w:space="0" w:color="auto"/>
              <w:left w:val="single" w:sz="4" w:space="0" w:color="auto"/>
              <w:bottom w:val="single" w:sz="4" w:space="0" w:color="auto"/>
              <w:right w:val="single" w:sz="4" w:space="0" w:color="auto"/>
            </w:tcBorders>
          </w:tcPr>
          <w:p w14:paraId="00977EC1" w14:textId="77777777" w:rsidR="00FA1928" w:rsidRPr="0036473F" w:rsidRDefault="00FA1928" w:rsidP="00A51A49">
            <w:pPr>
              <w:widowControl w:val="0"/>
              <w:autoSpaceDE w:val="0"/>
              <w:autoSpaceDN w:val="0"/>
              <w:adjustRightInd w:val="0"/>
              <w:rPr>
                <w:rFonts w:eastAsia="Calibri"/>
              </w:rPr>
            </w:pPr>
            <w:r>
              <w:lastRenderedPageBreak/>
              <w:t>Проект р</w:t>
            </w:r>
            <w:r w:rsidRPr="00FA40CA">
              <w:t xml:space="preserve">азработан в целях подключения районных управлений народного образования и городских и районных больниц к государственной информационной системе </w:t>
            </w:r>
            <w:r>
              <w:t>«</w:t>
            </w:r>
            <w:r w:rsidRPr="00FA40CA">
              <w:t xml:space="preserve">Сеть передачи данных </w:t>
            </w:r>
            <w:r w:rsidRPr="00FA40CA">
              <w:lastRenderedPageBreak/>
              <w:t>межведомственного электронного взаимодействия Приднестровской Молдавской Республики</w:t>
            </w:r>
            <w:r>
              <w:t>»</w:t>
            </w:r>
            <w:r w:rsidRPr="00FA40CA">
              <w:t xml:space="preserve"> и государственной информационной системы </w:t>
            </w:r>
            <w:r>
              <w:t>«</w:t>
            </w:r>
            <w:r w:rsidRPr="00FA40CA">
              <w:t>Межведомственный электронный документооборот</w:t>
            </w:r>
            <w:r>
              <w:t>»</w:t>
            </w:r>
            <w:r w:rsidRPr="00FA40CA">
              <w:t>.</w:t>
            </w:r>
          </w:p>
        </w:tc>
        <w:tc>
          <w:tcPr>
            <w:tcW w:w="3538" w:type="dxa"/>
            <w:tcBorders>
              <w:top w:val="single" w:sz="4" w:space="0" w:color="auto"/>
              <w:left w:val="single" w:sz="4" w:space="0" w:color="auto"/>
              <w:bottom w:val="single" w:sz="4" w:space="0" w:color="auto"/>
              <w:right w:val="single" w:sz="4" w:space="0" w:color="auto"/>
            </w:tcBorders>
          </w:tcPr>
          <w:p w14:paraId="4EE66C08" w14:textId="77777777" w:rsidR="00FA1928" w:rsidRPr="0036473F" w:rsidRDefault="00FA1928" w:rsidP="00A51A49">
            <w:r w:rsidRPr="00FA40CA">
              <w:lastRenderedPageBreak/>
              <w:t xml:space="preserve">Направлен на подключение районных управлений народного образования и городских и районных больниц к государственной информационной системе </w:t>
            </w:r>
            <w:r>
              <w:t>«</w:t>
            </w:r>
            <w:r w:rsidRPr="00FA40CA">
              <w:t xml:space="preserve">Сеть передачи данных межведомственного электронного взаимодействия Приднестровской Молдавской </w:t>
            </w:r>
            <w:r w:rsidRPr="00FA40CA">
              <w:lastRenderedPageBreak/>
              <w:t>Республики</w:t>
            </w:r>
            <w:r>
              <w:t>»</w:t>
            </w:r>
            <w:r w:rsidRPr="00FA40CA">
              <w:t xml:space="preserve"> и государственной информационной системы </w:t>
            </w:r>
            <w:r>
              <w:t>«</w:t>
            </w:r>
            <w:r w:rsidRPr="00FA40CA">
              <w:t>Межведомственный электронный документооборот</w:t>
            </w:r>
            <w:r>
              <w:t>»</w:t>
            </w:r>
            <w:r w:rsidRPr="00FA40CA">
              <w:t>.</w:t>
            </w:r>
          </w:p>
        </w:tc>
      </w:tr>
      <w:tr w:rsidR="00FA1928" w:rsidRPr="004D2FFD" w14:paraId="4AB94093"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2C0B697F" w14:textId="77777777" w:rsidR="00FA1928" w:rsidRPr="00C87F29" w:rsidRDefault="00FA1928" w:rsidP="00A51A49">
            <w:pPr>
              <w:widowControl w:val="0"/>
              <w:autoSpaceDE w:val="0"/>
              <w:autoSpaceDN w:val="0"/>
              <w:adjustRightInd w:val="0"/>
              <w:jc w:val="center"/>
              <w:rPr>
                <w:lang w:val="en-US"/>
              </w:rPr>
            </w:pPr>
            <w:r>
              <w:rPr>
                <w:lang w:val="en-US"/>
              </w:rPr>
              <w:lastRenderedPageBreak/>
              <w:t>1</w:t>
            </w:r>
            <w:r>
              <w:t>1</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4CDAED33" w14:textId="5C6DFD15" w:rsidR="00FA1928" w:rsidRPr="00FA40CA" w:rsidRDefault="00FA1928" w:rsidP="00A51A49">
            <w:pPr>
              <w:jc w:val="both"/>
            </w:pPr>
            <w:r w:rsidRPr="00FA40CA">
              <w:t>Проект</w:t>
            </w:r>
            <w:r w:rsidR="00AB7DE4">
              <w:t>ы</w:t>
            </w:r>
            <w:r w:rsidRPr="00FA40CA">
              <w:t xml:space="preserve"> постановлени</w:t>
            </w:r>
            <w:r w:rsidR="00AB7DE4">
              <w:t>й</w:t>
            </w:r>
            <w:r w:rsidRPr="00FA40CA">
              <w:t xml:space="preserve"> Правительства </w:t>
            </w:r>
            <w:r>
              <w:t>ПМР</w:t>
            </w:r>
            <w:r w:rsidRPr="00FA40CA">
              <w:t xml:space="preserve"> </w:t>
            </w:r>
            <w:r>
              <w:t>«</w:t>
            </w:r>
            <w:r w:rsidRPr="00FA40CA">
              <w:t xml:space="preserve">О внесении </w:t>
            </w:r>
            <w:r w:rsidR="00473C2C">
              <w:t>дополнени</w:t>
            </w:r>
            <w:r w:rsidR="00AB7DE4">
              <w:t>й (изменений)</w:t>
            </w:r>
            <w:r w:rsidRPr="00FA40CA">
              <w:t xml:space="preserve"> в Постановление Правительства </w:t>
            </w:r>
            <w:r>
              <w:t>ПМР</w:t>
            </w:r>
            <w:r w:rsidRPr="00FA40CA">
              <w:t xml:space="preserve"> от 9 июля 2020 года № 236 </w:t>
            </w:r>
            <w:r>
              <w:t>«</w:t>
            </w:r>
            <w:r w:rsidRPr="00FA40CA">
              <w:t xml:space="preserve">Об утверждении Положения о государственной информационной системе </w:t>
            </w:r>
            <w:r>
              <w:t>«</w:t>
            </w:r>
            <w:r w:rsidRPr="00FA40CA">
              <w:t>Сеть передачи данных межведомственного электронного взаимодействия Приднестровской Молдавской Республики</w:t>
            </w:r>
            <w:r>
              <w:t>»</w:t>
            </w:r>
            <w:r w:rsidR="00AB7DE4">
              <w:t xml:space="preserve"> (3 проекта)</w:t>
            </w:r>
          </w:p>
          <w:p w14:paraId="05CAA2FC" w14:textId="77777777" w:rsidR="00FA1928" w:rsidRDefault="00FA1928" w:rsidP="00A51A49">
            <w:pPr>
              <w:jc w:val="both"/>
            </w:pPr>
          </w:p>
          <w:p w14:paraId="49DB4EC6" w14:textId="77777777" w:rsidR="00FA1928" w:rsidRPr="00AF1D07" w:rsidRDefault="00FA1928" w:rsidP="00A51A49">
            <w:pPr>
              <w:jc w:val="both"/>
              <w:rPr>
                <w:b/>
                <w:bCs/>
              </w:rPr>
            </w:pPr>
            <w:r w:rsidRPr="00AF1D07">
              <w:rPr>
                <w:b/>
                <w:bCs/>
              </w:rPr>
              <w:lastRenderedPageBreak/>
              <w:t>Результат:</w:t>
            </w:r>
          </w:p>
          <w:p w14:paraId="29194F59" w14:textId="3CB28448" w:rsidR="00031FAD" w:rsidRDefault="00FA1928" w:rsidP="00031FAD">
            <w:pPr>
              <w:widowControl w:val="0"/>
              <w:autoSpaceDE w:val="0"/>
              <w:autoSpaceDN w:val="0"/>
              <w:adjustRightInd w:val="0"/>
            </w:pPr>
            <w:r w:rsidRPr="00FA40CA">
              <w:t>Постановлени</w:t>
            </w:r>
            <w:r w:rsidR="00031FAD">
              <w:t>я</w:t>
            </w:r>
            <w:r w:rsidRPr="00FA40CA">
              <w:t xml:space="preserve"> Правительства </w:t>
            </w:r>
            <w:r>
              <w:t>ПМР</w:t>
            </w:r>
            <w:r w:rsidRPr="00FA40CA">
              <w:t xml:space="preserve"> от </w:t>
            </w:r>
            <w:r>
              <w:t>14 марта 2024 года № 129</w:t>
            </w:r>
            <w:r w:rsidR="00031FAD">
              <w:t>, от 22 июля 2024 года № 340,</w:t>
            </w:r>
          </w:p>
          <w:p w14:paraId="5AAAA138" w14:textId="65782BD3" w:rsidR="00031FAD" w:rsidRPr="0036473F" w:rsidRDefault="00AB7DE4" w:rsidP="00031FAD">
            <w:pPr>
              <w:widowControl w:val="0"/>
              <w:autoSpaceDE w:val="0"/>
              <w:autoSpaceDN w:val="0"/>
              <w:adjustRightInd w:val="0"/>
            </w:pPr>
            <w:r>
              <w:t xml:space="preserve">от </w:t>
            </w:r>
            <w:r w:rsidRPr="00AB7DE4">
              <w:t>28 октября 2024 г.№ 439</w:t>
            </w:r>
            <w:r>
              <w:t xml:space="preserve"> </w:t>
            </w:r>
          </w:p>
          <w:p w14:paraId="7D69E8BA" w14:textId="4AD98B5A" w:rsidR="00AB7DE4" w:rsidRPr="0036473F" w:rsidRDefault="00AB7DE4" w:rsidP="00AB7DE4">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14:paraId="74715A72" w14:textId="3286BD4C" w:rsidR="00B8509E" w:rsidRDefault="00FA1928" w:rsidP="00A51A49">
            <w:pPr>
              <w:widowControl w:val="0"/>
              <w:autoSpaceDE w:val="0"/>
              <w:autoSpaceDN w:val="0"/>
              <w:adjustRightInd w:val="0"/>
              <w:jc w:val="both"/>
            </w:pPr>
            <w:r>
              <w:lastRenderedPageBreak/>
              <w:t>Проект</w:t>
            </w:r>
            <w:r w:rsidR="00B8509E">
              <w:t>ы</w:t>
            </w:r>
            <w:r>
              <w:t xml:space="preserve"> р</w:t>
            </w:r>
            <w:r w:rsidRPr="00FA40CA">
              <w:t>азработан</w:t>
            </w:r>
            <w:r w:rsidR="00B8509E">
              <w:t>ы</w:t>
            </w:r>
            <w:r w:rsidRPr="00FA40CA">
              <w:t xml:space="preserve"> в целях развития государственной информационной системы </w:t>
            </w:r>
            <w:r>
              <w:t>«</w:t>
            </w:r>
            <w:r w:rsidRPr="00FA40CA">
              <w:t>Сеть передачи данных межведомственного электронного взаимодействия Приднестровской Молдавской Республики</w:t>
            </w:r>
            <w:r>
              <w:t>»</w:t>
            </w:r>
            <w:r w:rsidR="00B8509E">
              <w:t>;</w:t>
            </w:r>
          </w:p>
          <w:p w14:paraId="63122FDD" w14:textId="7618ED44" w:rsidR="00FA1928" w:rsidRPr="0036473F" w:rsidRDefault="00B8509E" w:rsidP="00A51A49">
            <w:pPr>
              <w:widowControl w:val="0"/>
              <w:autoSpaceDE w:val="0"/>
              <w:autoSpaceDN w:val="0"/>
              <w:adjustRightInd w:val="0"/>
              <w:jc w:val="both"/>
              <w:rPr>
                <w:shd w:val="clear" w:color="auto" w:fill="FFFFFF" w:themeFill="background1"/>
              </w:rPr>
            </w:pPr>
            <w:r w:rsidRPr="00380719">
              <w:t xml:space="preserve">создания возможности подключения </w:t>
            </w:r>
            <w:r w:rsidRPr="00E81496">
              <w:t>государственны</w:t>
            </w:r>
            <w:r>
              <w:t>х</w:t>
            </w:r>
            <w:r w:rsidRPr="00E81496">
              <w:t xml:space="preserve"> и муниципальны</w:t>
            </w:r>
            <w:r>
              <w:t>х</w:t>
            </w:r>
            <w:r w:rsidRPr="00E81496">
              <w:t xml:space="preserve"> учреждени</w:t>
            </w:r>
            <w:r>
              <w:t>й</w:t>
            </w:r>
            <w:r w:rsidRPr="00E81496">
              <w:t xml:space="preserve"> </w:t>
            </w:r>
            <w:r w:rsidRPr="00380719">
              <w:t xml:space="preserve">к государственной </w:t>
            </w:r>
            <w:r w:rsidRPr="00380719">
              <w:lastRenderedPageBreak/>
              <w:t xml:space="preserve">информационной системе </w:t>
            </w:r>
            <w:r>
              <w:t>«</w:t>
            </w:r>
            <w:r w:rsidRPr="00380719">
              <w:t>Сеть передачи данных межведомственного электронного взаимодействия Приднестровской Молдавской Республики</w:t>
            </w:r>
            <w:r>
              <w:t>»</w:t>
            </w:r>
            <w:r w:rsidRPr="00380719">
              <w:t xml:space="preserve"> </w:t>
            </w:r>
          </w:p>
        </w:tc>
        <w:tc>
          <w:tcPr>
            <w:tcW w:w="3538" w:type="dxa"/>
            <w:tcBorders>
              <w:top w:val="single" w:sz="4" w:space="0" w:color="auto"/>
              <w:left w:val="single" w:sz="4" w:space="0" w:color="auto"/>
              <w:bottom w:val="single" w:sz="4" w:space="0" w:color="auto"/>
              <w:right w:val="single" w:sz="4" w:space="0" w:color="auto"/>
            </w:tcBorders>
          </w:tcPr>
          <w:p w14:paraId="4BC31AB5" w14:textId="355346AF" w:rsidR="00FA1928" w:rsidRDefault="00FA1928" w:rsidP="00A51A49">
            <w:pPr>
              <w:jc w:val="both"/>
            </w:pPr>
            <w:r>
              <w:lastRenderedPageBreak/>
              <w:t>Н</w:t>
            </w:r>
            <w:r w:rsidRPr="00FA40CA">
              <w:t xml:space="preserve">аправлен на создание правовых оснований для </w:t>
            </w:r>
            <w:r w:rsidRPr="001D69CB">
              <w:t xml:space="preserve">подключения администраций сел (поселков) к государственной информационной системе «Сеть передачи данных межведомственного электронного взаимодействия Приднестровской Молдавской Республики» </w:t>
            </w:r>
          </w:p>
          <w:p w14:paraId="16E48166" w14:textId="77777777" w:rsidR="00FA1928" w:rsidRDefault="00FA1928" w:rsidP="00A51A49"/>
          <w:p w14:paraId="5744F241" w14:textId="4768CE62" w:rsidR="00FA1928" w:rsidRDefault="00B8509E" w:rsidP="00A51A49">
            <w:r w:rsidRPr="00B8509E">
              <w:t xml:space="preserve">Направлен на урегулирование отношений между оператором государственной информационной системы «Сеть передачи данных межведомственного </w:t>
            </w:r>
            <w:r w:rsidRPr="00B8509E">
              <w:lastRenderedPageBreak/>
              <w:t>электронного взаимодействия Приднестровской Молдавской Республики» и подведомственными организациями (ведомствами, структурными подразделениями) абонента, подключенные к ГИС «Сеть передачи данных межведомственного электронного взаимодействия Приднестровской Молдавской Республики» через сеть абонента для предоставления государственных услуг и (или) осуществления государственных функций</w:t>
            </w:r>
          </w:p>
          <w:p w14:paraId="0B0E9D67" w14:textId="77777777" w:rsidR="00FA1928" w:rsidRPr="0036473F" w:rsidRDefault="00FA1928" w:rsidP="00A51A49"/>
        </w:tc>
      </w:tr>
      <w:tr w:rsidR="00FA1928" w:rsidRPr="004D2FFD" w14:paraId="5EFD569C"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3FEF1E2B" w14:textId="77777777" w:rsidR="00FA1928" w:rsidRPr="00C87F29" w:rsidRDefault="00FA1928" w:rsidP="00A51A49">
            <w:pPr>
              <w:widowControl w:val="0"/>
              <w:autoSpaceDE w:val="0"/>
              <w:autoSpaceDN w:val="0"/>
              <w:adjustRightInd w:val="0"/>
              <w:jc w:val="center"/>
              <w:rPr>
                <w:lang w:val="en-US"/>
              </w:rPr>
            </w:pPr>
            <w:r>
              <w:rPr>
                <w:lang w:val="en-US"/>
              </w:rPr>
              <w:lastRenderedPageBreak/>
              <w:t>1</w:t>
            </w:r>
            <w:r>
              <w:t>2</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53653E7F" w14:textId="77777777" w:rsidR="00FA1928" w:rsidRPr="00FA40CA" w:rsidRDefault="00FA1928" w:rsidP="00A51A49">
            <w:pPr>
              <w:jc w:val="both"/>
            </w:pPr>
            <w:r w:rsidRPr="00FA40CA">
              <w:t xml:space="preserve">Проект распоряжения Правительства </w:t>
            </w:r>
            <w:r>
              <w:t>ПМР</w:t>
            </w:r>
            <w:r w:rsidRPr="00FA40CA">
              <w:t xml:space="preserve"> </w:t>
            </w:r>
            <w:r>
              <w:t>«</w:t>
            </w:r>
            <w:r w:rsidRPr="00FA40CA">
              <w:t>О создании государственной информационной системы</w:t>
            </w:r>
          </w:p>
          <w:p w14:paraId="6E1B7709" w14:textId="77777777" w:rsidR="00FA1928" w:rsidRPr="00FA40CA" w:rsidRDefault="00FA1928" w:rsidP="00A51A49">
            <w:pPr>
              <w:jc w:val="both"/>
            </w:pPr>
            <w:r>
              <w:t>«</w:t>
            </w:r>
            <w:r w:rsidRPr="00FA40CA">
              <w:t>Система идентификации и аутентификации</w:t>
            </w:r>
            <w:r>
              <w:t>»</w:t>
            </w:r>
          </w:p>
          <w:p w14:paraId="2EB27980" w14:textId="77777777" w:rsidR="00FA1928" w:rsidRDefault="00FA1928" w:rsidP="00A51A49">
            <w:pPr>
              <w:jc w:val="both"/>
            </w:pPr>
          </w:p>
          <w:p w14:paraId="0FEBE644" w14:textId="77777777" w:rsidR="00FA1928" w:rsidRPr="00B77074" w:rsidRDefault="00FA1928" w:rsidP="00A51A49">
            <w:pPr>
              <w:jc w:val="both"/>
              <w:rPr>
                <w:b/>
                <w:bCs/>
              </w:rPr>
            </w:pPr>
            <w:r w:rsidRPr="00B77074">
              <w:rPr>
                <w:b/>
                <w:bCs/>
              </w:rPr>
              <w:t>Результат:</w:t>
            </w:r>
          </w:p>
          <w:p w14:paraId="67ED6C1C" w14:textId="77777777" w:rsidR="00FA1928" w:rsidRDefault="00FA1928" w:rsidP="00A51A49">
            <w:pPr>
              <w:widowControl w:val="0"/>
              <w:autoSpaceDE w:val="0"/>
              <w:autoSpaceDN w:val="0"/>
              <w:adjustRightInd w:val="0"/>
            </w:pPr>
            <w:r w:rsidRPr="00FA40CA">
              <w:t>Распоряжение Правительства Приднестровской Молдавской Республики от 22 июля 2024 г</w:t>
            </w:r>
            <w:r>
              <w:t>ода №535р «О создании государственной информационной системы</w:t>
            </w:r>
          </w:p>
          <w:p w14:paraId="1A594ADC" w14:textId="77777777" w:rsidR="00FA1928" w:rsidRPr="0036473F" w:rsidRDefault="00FA1928" w:rsidP="00A51A49">
            <w:pPr>
              <w:widowControl w:val="0"/>
              <w:autoSpaceDE w:val="0"/>
              <w:autoSpaceDN w:val="0"/>
              <w:adjustRightInd w:val="0"/>
            </w:pPr>
            <w:r>
              <w:t>«Система идентификации и аутентификации»</w:t>
            </w:r>
          </w:p>
        </w:tc>
        <w:tc>
          <w:tcPr>
            <w:tcW w:w="2835" w:type="dxa"/>
            <w:tcBorders>
              <w:top w:val="single" w:sz="4" w:space="0" w:color="auto"/>
              <w:left w:val="single" w:sz="4" w:space="0" w:color="auto"/>
              <w:bottom w:val="single" w:sz="4" w:space="0" w:color="auto"/>
              <w:right w:val="single" w:sz="4" w:space="0" w:color="auto"/>
            </w:tcBorders>
          </w:tcPr>
          <w:p w14:paraId="6E99A7D8" w14:textId="77777777" w:rsidR="00FA1928" w:rsidRPr="00FA40CA" w:rsidRDefault="00FA1928" w:rsidP="00A51A49">
            <w:pPr>
              <w:ind w:firstLine="35"/>
              <w:jc w:val="both"/>
            </w:pPr>
            <w:r w:rsidRPr="00FA40CA">
              <w:t>Проект</w:t>
            </w:r>
            <w:r>
              <w:t xml:space="preserve"> разработан в целях</w:t>
            </w:r>
            <w:r w:rsidRPr="00FA40CA">
              <w:t xml:space="preserve"> определ</w:t>
            </w:r>
            <w:r>
              <w:t>ения</w:t>
            </w:r>
            <w:r w:rsidRPr="00FA40CA">
              <w:t xml:space="preserve"> порядк</w:t>
            </w:r>
            <w:r>
              <w:t>а</w:t>
            </w:r>
            <w:r w:rsidRPr="00FA40CA">
              <w:t xml:space="preserve"> и стади</w:t>
            </w:r>
            <w:r>
              <w:t>й</w:t>
            </w:r>
            <w:r w:rsidRPr="00FA40CA">
              <w:t xml:space="preserve"> создания государственной информационной системы</w:t>
            </w:r>
          </w:p>
          <w:p w14:paraId="17C90614" w14:textId="77777777" w:rsidR="00FA1928" w:rsidRPr="00FA40CA" w:rsidRDefault="00FA1928" w:rsidP="00A51A49">
            <w:pPr>
              <w:ind w:firstLine="35"/>
              <w:jc w:val="both"/>
            </w:pPr>
            <w:r>
              <w:t>«</w:t>
            </w:r>
            <w:r w:rsidRPr="00FA40CA">
              <w:t>Система идентификации и аутентификации</w:t>
            </w:r>
            <w:r>
              <w:t>»</w:t>
            </w:r>
            <w:r w:rsidRPr="00FA40CA">
              <w:t>.</w:t>
            </w:r>
          </w:p>
          <w:p w14:paraId="15FAE371" w14:textId="77777777" w:rsidR="00FA1928" w:rsidRPr="0036473F" w:rsidRDefault="00FA1928" w:rsidP="00A51A49">
            <w:pPr>
              <w:widowControl w:val="0"/>
              <w:autoSpaceDE w:val="0"/>
              <w:autoSpaceDN w:val="0"/>
              <w:adjustRightInd w:val="0"/>
              <w:rPr>
                <w:rFonts w:eastAsia="Calibri"/>
              </w:rPr>
            </w:pPr>
          </w:p>
        </w:tc>
        <w:tc>
          <w:tcPr>
            <w:tcW w:w="3538" w:type="dxa"/>
            <w:tcBorders>
              <w:top w:val="single" w:sz="4" w:space="0" w:color="auto"/>
              <w:left w:val="single" w:sz="4" w:space="0" w:color="auto"/>
              <w:bottom w:val="single" w:sz="4" w:space="0" w:color="auto"/>
              <w:right w:val="single" w:sz="4" w:space="0" w:color="auto"/>
            </w:tcBorders>
          </w:tcPr>
          <w:p w14:paraId="54F4260A" w14:textId="77777777" w:rsidR="00FA1928" w:rsidRDefault="00FA1928" w:rsidP="00A51A49">
            <w:pPr>
              <w:jc w:val="both"/>
            </w:pPr>
            <w:r w:rsidRPr="00FA40CA">
              <w:t>Направлен на обеспечение</w:t>
            </w:r>
            <w:r>
              <w:t xml:space="preserve"> создания государственной информационной системы, обеспечивающая</w:t>
            </w:r>
            <w:r w:rsidRPr="00FA40CA">
              <w:t xml:space="preserve"> </w:t>
            </w:r>
            <w:r>
              <w:t>упрощение пользователям порядка доступа к информации, содержащейся в информационных системах.</w:t>
            </w:r>
          </w:p>
          <w:p w14:paraId="35642C1E" w14:textId="77777777" w:rsidR="00FA1928" w:rsidRPr="0036473F" w:rsidRDefault="00FA1928" w:rsidP="00A51A49">
            <w:pPr>
              <w:jc w:val="both"/>
            </w:pPr>
            <w:r>
              <w:t>Осуществление однократной аутентификации, которая предоставит пользователям возможность пройдя процедуру идентификации и аутентификации в течение одного сеанса обращаться к любым информационным системам, при этом повторная идентификация и аутентификация требоваться не будет.</w:t>
            </w:r>
          </w:p>
        </w:tc>
      </w:tr>
      <w:tr w:rsidR="00FA1928" w:rsidRPr="004D2FFD" w14:paraId="6A802D4D"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169B5FA" w14:textId="580E12BB" w:rsidR="00FA1928" w:rsidRDefault="00FA1928" w:rsidP="00A51A49">
            <w:pPr>
              <w:widowControl w:val="0"/>
              <w:autoSpaceDE w:val="0"/>
              <w:autoSpaceDN w:val="0"/>
              <w:adjustRightInd w:val="0"/>
              <w:jc w:val="center"/>
            </w:pPr>
            <w:r>
              <w:t>1</w:t>
            </w:r>
            <w:r w:rsidR="00B8509E">
              <w:t>3</w:t>
            </w:r>
            <w:r>
              <w:t>.</w:t>
            </w:r>
          </w:p>
        </w:tc>
        <w:tc>
          <w:tcPr>
            <w:tcW w:w="2993" w:type="dxa"/>
            <w:tcBorders>
              <w:top w:val="single" w:sz="4" w:space="0" w:color="auto"/>
              <w:left w:val="single" w:sz="4" w:space="0" w:color="auto"/>
              <w:bottom w:val="single" w:sz="4" w:space="0" w:color="auto"/>
              <w:right w:val="single" w:sz="4" w:space="0" w:color="auto"/>
            </w:tcBorders>
          </w:tcPr>
          <w:p w14:paraId="4F76E514" w14:textId="77777777" w:rsidR="00FA1928" w:rsidRDefault="00FA1928" w:rsidP="00A51A49">
            <w:pPr>
              <w:jc w:val="both"/>
            </w:pPr>
            <w:r w:rsidRPr="000821E5">
              <w:t xml:space="preserve">Проект распоряжения Правительства </w:t>
            </w:r>
            <w:r>
              <w:t>ПМР</w:t>
            </w:r>
            <w:r w:rsidRPr="000821E5">
              <w:t xml:space="preserve"> </w:t>
            </w:r>
            <w:r>
              <w:t>«</w:t>
            </w:r>
            <w:r w:rsidRPr="000821E5">
              <w:t>Об утверждении формы Паспорта государственного электронного ресурса, требований к его подготовке</w:t>
            </w:r>
            <w:r>
              <w:t>»</w:t>
            </w:r>
          </w:p>
          <w:p w14:paraId="1F3EFF05" w14:textId="77777777" w:rsidR="00FA1928" w:rsidRDefault="00FA1928" w:rsidP="00A51A49">
            <w:pPr>
              <w:jc w:val="both"/>
            </w:pPr>
          </w:p>
          <w:p w14:paraId="4ECA1E16" w14:textId="77777777" w:rsidR="00FA1928" w:rsidRPr="007D393B" w:rsidRDefault="00FA1928" w:rsidP="00A51A49">
            <w:pPr>
              <w:jc w:val="both"/>
              <w:rPr>
                <w:b/>
                <w:bCs/>
              </w:rPr>
            </w:pPr>
            <w:r w:rsidRPr="007D393B">
              <w:rPr>
                <w:b/>
                <w:bCs/>
              </w:rPr>
              <w:t>Результат:</w:t>
            </w:r>
          </w:p>
          <w:p w14:paraId="3AF0FF78" w14:textId="77777777" w:rsidR="00FA1928" w:rsidRDefault="00FA1928" w:rsidP="00A51A49">
            <w:pPr>
              <w:jc w:val="both"/>
            </w:pPr>
            <w:r w:rsidRPr="00C718B2">
              <w:t xml:space="preserve">Распоряжение Правительства </w:t>
            </w:r>
            <w:r>
              <w:t>ПМР</w:t>
            </w:r>
            <w:r w:rsidRPr="00C718B2">
              <w:t xml:space="preserve"> от 6 февраля 2025 года № 4</w:t>
            </w:r>
            <w:r>
              <w:t>7</w:t>
            </w:r>
            <w:r w:rsidRPr="00C718B2">
              <w:t>р</w:t>
            </w:r>
            <w:r>
              <w:t xml:space="preserve"> «</w:t>
            </w:r>
            <w:r w:rsidRPr="007D393B">
              <w:t xml:space="preserve">Об утверждении формы Паспорта государственного электронного ресурса, </w:t>
            </w:r>
            <w:r w:rsidRPr="007D393B">
              <w:lastRenderedPageBreak/>
              <w:t>требований к его подготовке»</w:t>
            </w:r>
          </w:p>
        </w:tc>
        <w:tc>
          <w:tcPr>
            <w:tcW w:w="2835" w:type="dxa"/>
            <w:tcBorders>
              <w:top w:val="single" w:sz="4" w:space="0" w:color="auto"/>
              <w:left w:val="single" w:sz="4" w:space="0" w:color="auto"/>
              <w:bottom w:val="single" w:sz="4" w:space="0" w:color="auto"/>
              <w:right w:val="single" w:sz="4" w:space="0" w:color="auto"/>
            </w:tcBorders>
          </w:tcPr>
          <w:p w14:paraId="4A857164" w14:textId="77777777" w:rsidR="00FA1928" w:rsidRDefault="00FA1928" w:rsidP="00A51A49">
            <w:pPr>
              <w:ind w:firstLine="34"/>
              <w:jc w:val="both"/>
            </w:pPr>
            <w:r w:rsidRPr="00C718B2">
              <w:lastRenderedPageBreak/>
              <w:t>Разработан в целях утверждения формы Паспорта государственного электронного ресурса и регламентации порядка её заполнения</w:t>
            </w:r>
          </w:p>
        </w:tc>
        <w:tc>
          <w:tcPr>
            <w:tcW w:w="3538" w:type="dxa"/>
            <w:tcBorders>
              <w:top w:val="single" w:sz="4" w:space="0" w:color="auto"/>
              <w:left w:val="single" w:sz="4" w:space="0" w:color="auto"/>
              <w:bottom w:val="single" w:sz="4" w:space="0" w:color="auto"/>
              <w:right w:val="single" w:sz="4" w:space="0" w:color="auto"/>
            </w:tcBorders>
          </w:tcPr>
          <w:p w14:paraId="7C5BD826" w14:textId="77777777" w:rsidR="00FA1928" w:rsidRDefault="00FA1928" w:rsidP="00A51A49">
            <w:r w:rsidRPr="00C718B2">
              <w:t xml:space="preserve">Проект направлен на </w:t>
            </w:r>
            <w:r>
              <w:t>введение учета государственных электронных ресурсов, созданных органами государственной власти ПМР посредством утверждения Паспорта государственного электронного ресурса.</w:t>
            </w:r>
          </w:p>
        </w:tc>
      </w:tr>
      <w:tr w:rsidR="00FA1928" w:rsidRPr="004D2FFD" w14:paraId="5830B657"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256DAC8" w14:textId="000BD03E" w:rsidR="00FA1928" w:rsidRDefault="00FA1928" w:rsidP="00A51A49">
            <w:pPr>
              <w:widowControl w:val="0"/>
              <w:autoSpaceDE w:val="0"/>
              <w:autoSpaceDN w:val="0"/>
              <w:adjustRightInd w:val="0"/>
              <w:jc w:val="center"/>
            </w:pPr>
            <w:r>
              <w:t>1</w:t>
            </w:r>
            <w:r w:rsidR="00B8509E">
              <w:t>4</w:t>
            </w:r>
            <w:r>
              <w:t>.</w:t>
            </w:r>
          </w:p>
        </w:tc>
        <w:tc>
          <w:tcPr>
            <w:tcW w:w="2993" w:type="dxa"/>
            <w:tcBorders>
              <w:top w:val="single" w:sz="4" w:space="0" w:color="auto"/>
              <w:left w:val="single" w:sz="4" w:space="0" w:color="auto"/>
              <w:bottom w:val="single" w:sz="4" w:space="0" w:color="auto"/>
              <w:right w:val="single" w:sz="4" w:space="0" w:color="auto"/>
            </w:tcBorders>
          </w:tcPr>
          <w:p w14:paraId="69141580" w14:textId="77777777" w:rsidR="00FA1928" w:rsidRDefault="00FA1928" w:rsidP="00A51A49">
            <w:pPr>
              <w:jc w:val="both"/>
            </w:pPr>
            <w:r>
              <w:t>Проект распоряжения Правительства ПМР «О создании Межведомственной рабочей группы по применению информационных технологий»</w:t>
            </w:r>
          </w:p>
          <w:p w14:paraId="4289D074" w14:textId="77777777" w:rsidR="00FA1928" w:rsidRDefault="00FA1928" w:rsidP="00A51A49">
            <w:pPr>
              <w:jc w:val="both"/>
            </w:pPr>
          </w:p>
          <w:p w14:paraId="3C0EBCC5" w14:textId="77777777" w:rsidR="00FA1928" w:rsidRPr="000821E5" w:rsidRDefault="00FA1928" w:rsidP="00A51A49">
            <w:pPr>
              <w:jc w:val="both"/>
            </w:pPr>
            <w:r>
              <w:t>Р</w:t>
            </w:r>
            <w:r w:rsidRPr="00C718B2">
              <w:t>аспоряжени</w:t>
            </w:r>
            <w:r>
              <w:t>е</w:t>
            </w:r>
            <w:r w:rsidRPr="00C718B2">
              <w:t xml:space="preserve"> Правительства Приднестровской Молдавской Республики</w:t>
            </w:r>
            <w:r>
              <w:t xml:space="preserve"> от 6 февраля 2025 года № 46р </w:t>
            </w:r>
            <w:r w:rsidRPr="00FF5C33">
              <w:t>«О создании Межведомственной рабочей группы по применению информационных технологий»</w:t>
            </w:r>
          </w:p>
        </w:tc>
        <w:tc>
          <w:tcPr>
            <w:tcW w:w="2835" w:type="dxa"/>
            <w:tcBorders>
              <w:top w:val="single" w:sz="4" w:space="0" w:color="auto"/>
              <w:left w:val="single" w:sz="4" w:space="0" w:color="auto"/>
              <w:bottom w:val="single" w:sz="4" w:space="0" w:color="auto"/>
              <w:right w:val="single" w:sz="4" w:space="0" w:color="auto"/>
            </w:tcBorders>
          </w:tcPr>
          <w:p w14:paraId="1C6CA81C" w14:textId="77777777" w:rsidR="00FA1928" w:rsidRPr="00C718B2" w:rsidRDefault="00FA1928" w:rsidP="00A51A49">
            <w:pPr>
              <w:ind w:firstLine="34"/>
              <w:jc w:val="both"/>
            </w:pPr>
            <w:r w:rsidRPr="00C718B2">
              <w:t xml:space="preserve">Разработан в целях развития информационных технологий в </w:t>
            </w:r>
            <w:r>
              <w:t>ПМР</w:t>
            </w:r>
            <w:r w:rsidRPr="00C718B2">
              <w:t xml:space="preserve"> и цифровизации работы органов государственной власти </w:t>
            </w:r>
            <w:r>
              <w:t>ПМР</w:t>
            </w:r>
          </w:p>
        </w:tc>
        <w:tc>
          <w:tcPr>
            <w:tcW w:w="3538" w:type="dxa"/>
            <w:tcBorders>
              <w:top w:val="single" w:sz="4" w:space="0" w:color="auto"/>
              <w:left w:val="single" w:sz="4" w:space="0" w:color="auto"/>
              <w:bottom w:val="single" w:sz="4" w:space="0" w:color="auto"/>
              <w:right w:val="single" w:sz="4" w:space="0" w:color="auto"/>
            </w:tcBorders>
          </w:tcPr>
          <w:p w14:paraId="0F7A0C26" w14:textId="77777777" w:rsidR="00FA1928" w:rsidRPr="00C718B2" w:rsidRDefault="00FA1928" w:rsidP="00A51A49">
            <w:r w:rsidRPr="00C718B2">
              <w:t>Проект направлен на установление состава рабочей группы, основных задач работы межведомственной рабочей группы</w:t>
            </w:r>
          </w:p>
        </w:tc>
      </w:tr>
      <w:tr w:rsidR="00FA1928" w:rsidRPr="004D2FFD" w14:paraId="4E846B0A"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FD00BB5" w14:textId="260D7943" w:rsidR="00FA1928" w:rsidRPr="00C87F29" w:rsidRDefault="00FA1928" w:rsidP="00A51A49">
            <w:pPr>
              <w:widowControl w:val="0"/>
              <w:autoSpaceDE w:val="0"/>
              <w:autoSpaceDN w:val="0"/>
              <w:adjustRightInd w:val="0"/>
              <w:jc w:val="center"/>
              <w:rPr>
                <w:lang w:val="en-US"/>
              </w:rPr>
            </w:pPr>
            <w:r>
              <w:rPr>
                <w:lang w:val="en-US"/>
              </w:rPr>
              <w:t>1</w:t>
            </w:r>
            <w:r w:rsidR="00B8509E">
              <w:t>5</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4B5E125E" w14:textId="77777777" w:rsidR="00FA1928" w:rsidRDefault="00FA1928" w:rsidP="00A51A49">
            <w:pPr>
              <w:widowControl w:val="0"/>
              <w:autoSpaceDE w:val="0"/>
              <w:autoSpaceDN w:val="0"/>
              <w:adjustRightInd w:val="0"/>
            </w:pPr>
            <w:r>
              <w:t>П</w:t>
            </w:r>
            <w:r w:rsidRPr="00FA40CA">
              <w:t xml:space="preserve">риказ </w:t>
            </w:r>
            <w:proofErr w:type="spellStart"/>
            <w:r>
              <w:t>МЦРСиМК</w:t>
            </w:r>
            <w:proofErr w:type="spellEnd"/>
            <w:r>
              <w:t xml:space="preserve"> ПМР «</w:t>
            </w:r>
            <w:r w:rsidRPr="00FA40CA">
              <w:t>Об установлении видов электронных подписей, используемых органами государственной власти и управления, государственными органами, органами местного самоуправления, а также об утверждении Порядка использования электронных подписей органами государственной власти и управления, государственными органами, органами местного самоуправления при организации электронного взаимодействия между собой</w:t>
            </w:r>
            <w:r>
              <w:t xml:space="preserve">» </w:t>
            </w:r>
          </w:p>
          <w:p w14:paraId="72F38466" w14:textId="77777777" w:rsidR="00FA1928" w:rsidRDefault="00FA1928" w:rsidP="00A51A49">
            <w:pPr>
              <w:widowControl w:val="0"/>
              <w:autoSpaceDE w:val="0"/>
              <w:autoSpaceDN w:val="0"/>
              <w:adjustRightInd w:val="0"/>
            </w:pPr>
          </w:p>
          <w:p w14:paraId="032B3E9C" w14:textId="77777777" w:rsidR="00FA1928" w:rsidRPr="00F14096" w:rsidRDefault="00FA1928" w:rsidP="00A51A49">
            <w:pPr>
              <w:widowControl w:val="0"/>
              <w:autoSpaceDE w:val="0"/>
              <w:autoSpaceDN w:val="0"/>
              <w:adjustRightInd w:val="0"/>
              <w:rPr>
                <w:b/>
                <w:bCs/>
              </w:rPr>
            </w:pPr>
            <w:r w:rsidRPr="00F14096">
              <w:rPr>
                <w:b/>
                <w:bCs/>
              </w:rPr>
              <w:t>Результат:</w:t>
            </w:r>
          </w:p>
          <w:p w14:paraId="2D0D9C66" w14:textId="77777777" w:rsidR="00FA1928" w:rsidRPr="0036473F" w:rsidRDefault="00FA1928" w:rsidP="00A51A49">
            <w:pPr>
              <w:widowControl w:val="0"/>
              <w:autoSpaceDE w:val="0"/>
              <w:autoSpaceDN w:val="0"/>
              <w:adjustRightInd w:val="0"/>
            </w:pPr>
            <w:r w:rsidRPr="00FA40CA">
              <w:t xml:space="preserve">Приказ </w:t>
            </w:r>
            <w:proofErr w:type="spellStart"/>
            <w:r>
              <w:t>МЦРСиМК</w:t>
            </w:r>
            <w:proofErr w:type="spellEnd"/>
            <w:r w:rsidRPr="00FA40CA">
              <w:t xml:space="preserve"> от 26 апреля 2024 года № 127</w:t>
            </w:r>
            <w:r>
              <w:t xml:space="preserve"> «</w:t>
            </w:r>
            <w:r w:rsidRPr="00681195">
              <w:t xml:space="preserve">Об установлении видов электронных подписей, используемых органами государственной власти и управления, государственными </w:t>
            </w:r>
            <w:r w:rsidRPr="00681195">
              <w:lastRenderedPageBreak/>
              <w:t xml:space="preserve">органами, органами местного самоуправления, а также об утверждении Порядка использования электронных подписей органами государственной власти и управления, государственными органами, органами местного самоуправления при организации электронного взаимодействия между собой» </w:t>
            </w:r>
            <w:r w:rsidRPr="00FA40CA">
              <w:t xml:space="preserve"> </w:t>
            </w:r>
          </w:p>
        </w:tc>
        <w:tc>
          <w:tcPr>
            <w:tcW w:w="2835" w:type="dxa"/>
            <w:tcBorders>
              <w:top w:val="single" w:sz="4" w:space="0" w:color="auto"/>
              <w:left w:val="single" w:sz="4" w:space="0" w:color="auto"/>
              <w:bottom w:val="single" w:sz="4" w:space="0" w:color="auto"/>
              <w:right w:val="single" w:sz="4" w:space="0" w:color="auto"/>
            </w:tcBorders>
          </w:tcPr>
          <w:p w14:paraId="7E35B198" w14:textId="77777777" w:rsidR="00FA1928" w:rsidRPr="0036473F" w:rsidRDefault="00FA1928" w:rsidP="00A51A49">
            <w:pPr>
              <w:widowControl w:val="0"/>
              <w:autoSpaceDE w:val="0"/>
              <w:autoSpaceDN w:val="0"/>
              <w:adjustRightInd w:val="0"/>
              <w:rPr>
                <w:rFonts w:eastAsia="Calibri"/>
              </w:rPr>
            </w:pPr>
            <w:r w:rsidRPr="00FA40CA">
              <w:lastRenderedPageBreak/>
              <w:t xml:space="preserve">Разработан в целях регламентации </w:t>
            </w:r>
            <w:r>
              <w:t xml:space="preserve">порядка </w:t>
            </w:r>
            <w:r w:rsidRPr="00FA40CA">
              <w:t xml:space="preserve">использования </w:t>
            </w:r>
            <w:bookmarkStart w:id="4" w:name="_Hlk163641957"/>
            <w:r w:rsidRPr="00FA40CA">
              <w:t xml:space="preserve">усиленной квалифицированной </w:t>
            </w:r>
            <w:bookmarkEnd w:id="4"/>
            <w:r w:rsidRPr="00FA40CA">
              <w:t xml:space="preserve">электронной подписи, а также усиленной квалифицированной электронной подписи органа государственной власти и управления, государственного органа, органа местного самоуправления, созданной с использованием средств электронной подписи для автоматического создания и (или) автоматической проверки электронных подписей органами государственной власти и управления, государственными органами, органами местного самоуправления при межведомственном взаимодействии, осуществляемом в </w:t>
            </w:r>
            <w:r w:rsidRPr="00FA40CA">
              <w:lastRenderedPageBreak/>
              <w:t>электронном виде, при предоставлении государственных услуг и исполнении государственных функций.</w:t>
            </w:r>
          </w:p>
        </w:tc>
        <w:tc>
          <w:tcPr>
            <w:tcW w:w="3538" w:type="dxa"/>
            <w:tcBorders>
              <w:top w:val="single" w:sz="4" w:space="0" w:color="auto"/>
              <w:left w:val="single" w:sz="4" w:space="0" w:color="auto"/>
              <w:bottom w:val="single" w:sz="4" w:space="0" w:color="auto"/>
              <w:right w:val="single" w:sz="4" w:space="0" w:color="auto"/>
            </w:tcBorders>
          </w:tcPr>
          <w:p w14:paraId="6CEB226E" w14:textId="77777777" w:rsidR="00FA1928" w:rsidRPr="00FA40CA" w:rsidRDefault="00FA1928" w:rsidP="00A51A49">
            <w:pPr>
              <w:jc w:val="both"/>
            </w:pPr>
            <w:r w:rsidRPr="00FA40CA">
              <w:lastRenderedPageBreak/>
              <w:t xml:space="preserve">Направлен на установление Порядка использования электронных подписей органами государственной власти и управления, государственными органами, органами местного самоуправления при организации электронного взаимодействия между собой, в частности проверка электронной подписи, признание действительности электронной подписи, прекращение действия сертификата открытого ключа.  </w:t>
            </w:r>
          </w:p>
          <w:p w14:paraId="1394CCE0" w14:textId="77777777" w:rsidR="00FA1928" w:rsidRPr="0036473F" w:rsidRDefault="00FA1928" w:rsidP="00A51A49"/>
        </w:tc>
      </w:tr>
      <w:tr w:rsidR="00FA1928" w:rsidRPr="004D2FFD" w14:paraId="087E5030"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490B4B47" w14:textId="71E08E7C" w:rsidR="00FA1928" w:rsidRPr="00C87F29" w:rsidRDefault="00FA1928" w:rsidP="00A51A49">
            <w:pPr>
              <w:widowControl w:val="0"/>
              <w:autoSpaceDE w:val="0"/>
              <w:autoSpaceDN w:val="0"/>
              <w:adjustRightInd w:val="0"/>
              <w:jc w:val="center"/>
              <w:rPr>
                <w:lang w:val="en-US"/>
              </w:rPr>
            </w:pPr>
            <w:r>
              <w:rPr>
                <w:lang w:val="en-US"/>
              </w:rPr>
              <w:t>1</w:t>
            </w:r>
            <w:r w:rsidR="00B8509E">
              <w:t>6</w:t>
            </w:r>
            <w:r>
              <w:t>.</w:t>
            </w:r>
          </w:p>
        </w:tc>
        <w:tc>
          <w:tcPr>
            <w:tcW w:w="2993" w:type="dxa"/>
            <w:tcBorders>
              <w:top w:val="single" w:sz="4" w:space="0" w:color="auto"/>
              <w:left w:val="single" w:sz="4" w:space="0" w:color="auto"/>
              <w:bottom w:val="single" w:sz="4" w:space="0" w:color="auto"/>
              <w:right w:val="single" w:sz="4" w:space="0" w:color="auto"/>
            </w:tcBorders>
          </w:tcPr>
          <w:p w14:paraId="5153CB2B" w14:textId="77777777" w:rsidR="00FA1928" w:rsidRDefault="00FA1928" w:rsidP="00A51A49">
            <w:pPr>
              <w:widowControl w:val="0"/>
              <w:autoSpaceDE w:val="0"/>
              <w:autoSpaceDN w:val="0"/>
              <w:adjustRightInd w:val="0"/>
              <w:jc w:val="both"/>
            </w:pPr>
            <w:r>
              <w:t>Приказ</w:t>
            </w:r>
            <w:r w:rsidRPr="00FA40CA">
              <w:t xml:space="preserve"> </w:t>
            </w:r>
            <w:proofErr w:type="spellStart"/>
            <w:r>
              <w:t>МЦРСиМК</w:t>
            </w:r>
            <w:proofErr w:type="spellEnd"/>
            <w:r>
              <w:t xml:space="preserve"> «</w:t>
            </w:r>
            <w:r w:rsidRPr="00FA40CA">
              <w:t>Об утверждении Требований об обеспечении совместимости средств электронных подписей при организации электронного взаимодействия</w:t>
            </w:r>
            <w:r>
              <w:t>»</w:t>
            </w:r>
          </w:p>
          <w:p w14:paraId="16A60B70" w14:textId="77777777" w:rsidR="00FA1928" w:rsidRDefault="00FA1928" w:rsidP="00A51A49">
            <w:pPr>
              <w:widowControl w:val="0"/>
              <w:autoSpaceDE w:val="0"/>
              <w:autoSpaceDN w:val="0"/>
              <w:adjustRightInd w:val="0"/>
              <w:jc w:val="both"/>
            </w:pPr>
          </w:p>
          <w:p w14:paraId="7B1180DB" w14:textId="77777777" w:rsidR="00FA1928" w:rsidRPr="00F14096" w:rsidRDefault="00FA1928" w:rsidP="00A51A49">
            <w:pPr>
              <w:widowControl w:val="0"/>
              <w:autoSpaceDE w:val="0"/>
              <w:autoSpaceDN w:val="0"/>
              <w:adjustRightInd w:val="0"/>
              <w:jc w:val="both"/>
              <w:rPr>
                <w:b/>
                <w:bCs/>
              </w:rPr>
            </w:pPr>
            <w:r w:rsidRPr="00F14096">
              <w:rPr>
                <w:b/>
                <w:bCs/>
              </w:rPr>
              <w:t>Результат:</w:t>
            </w:r>
          </w:p>
          <w:p w14:paraId="69894219" w14:textId="77777777" w:rsidR="00FA1928" w:rsidRPr="0036473F" w:rsidRDefault="00FA1928" w:rsidP="00A51A49">
            <w:pPr>
              <w:widowControl w:val="0"/>
              <w:autoSpaceDE w:val="0"/>
              <w:autoSpaceDN w:val="0"/>
              <w:adjustRightInd w:val="0"/>
              <w:jc w:val="both"/>
              <w:rPr>
                <w:rFonts w:eastAsia="Calibri"/>
              </w:rPr>
            </w:pPr>
            <w:r w:rsidRPr="00FA40CA">
              <w:t xml:space="preserve">Приказ </w:t>
            </w:r>
            <w:proofErr w:type="spellStart"/>
            <w:r>
              <w:t>МЦРСиМК</w:t>
            </w:r>
            <w:proofErr w:type="spellEnd"/>
            <w:r w:rsidRPr="00FA40CA">
              <w:t xml:space="preserve"> от 26 апреля 2024 года № 128</w:t>
            </w:r>
            <w:r>
              <w:t xml:space="preserve"> </w:t>
            </w:r>
            <w:r w:rsidRPr="00356B85">
              <w:t>«Об утверждении Требований об обеспечении совместимости средств электронных подписей при организации электронного взаимодействия»</w:t>
            </w:r>
            <w:r>
              <w:t xml:space="preserve"> </w:t>
            </w:r>
          </w:p>
        </w:tc>
        <w:tc>
          <w:tcPr>
            <w:tcW w:w="2835" w:type="dxa"/>
            <w:tcBorders>
              <w:top w:val="single" w:sz="4" w:space="0" w:color="auto"/>
              <w:left w:val="single" w:sz="4" w:space="0" w:color="auto"/>
              <w:bottom w:val="single" w:sz="4" w:space="0" w:color="auto"/>
              <w:right w:val="single" w:sz="4" w:space="0" w:color="auto"/>
            </w:tcBorders>
          </w:tcPr>
          <w:p w14:paraId="51B9B2B1" w14:textId="77777777" w:rsidR="00FA1928" w:rsidRPr="00FA40CA" w:rsidRDefault="00FA1928" w:rsidP="00A51A49">
            <w:pPr>
              <w:ind w:firstLine="35"/>
              <w:jc w:val="both"/>
            </w:pPr>
            <w:r w:rsidRPr="00FA40CA">
              <w:rPr>
                <w:rFonts w:eastAsia="Calibri"/>
              </w:rPr>
              <w:t xml:space="preserve">Разработан в соответствии с </w:t>
            </w:r>
            <w:r w:rsidRPr="00FA40CA">
              <w:t xml:space="preserve"> нормой подпункта 4 статьи 3 Закона </w:t>
            </w:r>
            <w:r>
              <w:t>ПМР</w:t>
            </w:r>
            <w:r w:rsidRPr="00FA40CA">
              <w:t xml:space="preserve"> от 3 июля 2017 года № 205-З-</w:t>
            </w:r>
            <w:r w:rsidRPr="00FA40CA">
              <w:rPr>
                <w:lang w:val="en-US"/>
              </w:rPr>
              <w:t>VI</w:t>
            </w:r>
            <w:r w:rsidRPr="00FA40CA">
              <w:t xml:space="preserve"> </w:t>
            </w:r>
            <w:r>
              <w:t>«</w:t>
            </w:r>
            <w:r w:rsidRPr="00FA40CA">
              <w:t>Об электронном документе и электронной подписи</w:t>
            </w:r>
            <w:r>
              <w:t>»</w:t>
            </w:r>
            <w:r w:rsidRPr="00FA40CA">
              <w:t xml:space="preserve">, которой закреплено, что Требования об обеспечении совместимости средств электронных подписей при организации электронного взаимодействия устанавливает уполномоченный исполнительный орган государственной власти. </w:t>
            </w:r>
          </w:p>
          <w:p w14:paraId="5C090292" w14:textId="77777777" w:rsidR="00FA1928" w:rsidRPr="0036473F" w:rsidRDefault="00FA1928" w:rsidP="00A51A49">
            <w:pPr>
              <w:widowControl w:val="0"/>
              <w:autoSpaceDE w:val="0"/>
              <w:autoSpaceDN w:val="0"/>
              <w:adjustRightInd w:val="0"/>
              <w:rPr>
                <w:rFonts w:eastAsia="Calibri"/>
              </w:rPr>
            </w:pPr>
          </w:p>
        </w:tc>
        <w:tc>
          <w:tcPr>
            <w:tcW w:w="3538" w:type="dxa"/>
            <w:tcBorders>
              <w:top w:val="single" w:sz="4" w:space="0" w:color="auto"/>
              <w:left w:val="single" w:sz="4" w:space="0" w:color="auto"/>
              <w:bottom w:val="single" w:sz="4" w:space="0" w:color="auto"/>
              <w:right w:val="single" w:sz="4" w:space="0" w:color="auto"/>
            </w:tcBorders>
          </w:tcPr>
          <w:p w14:paraId="60B485CF" w14:textId="77777777" w:rsidR="00FA1928" w:rsidRPr="0036473F" w:rsidRDefault="00FA1928" w:rsidP="00A51A49">
            <w:r w:rsidRPr="00FA40CA">
              <w:t>Направлен на установление требований, предъявляемых к средствам усиленной квалифицированной электронной подписи, а также усиленной квалифицированной электронной подписи органа государственной власти и управления, государственного органа, органа местного самоуправления, созданной с использованием средств электронной подписи для автоматического создания и (или) автоматической проверки электронных подписей с целью обеспечения их совместимости при организации органами государственной власти и управления, государственными органами, органами местного самоуправления электронного взаимодействия, осуществляемого при предоставлении государственных услуг и исполнении государственных функций.</w:t>
            </w:r>
          </w:p>
        </w:tc>
      </w:tr>
      <w:tr w:rsidR="00FA1928" w:rsidRPr="004D2FFD" w14:paraId="681524CC"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70D6E9D2" w14:textId="475AA473" w:rsidR="00FA1928" w:rsidRPr="00FF1B26" w:rsidRDefault="00FA1928" w:rsidP="00A51A49">
            <w:pPr>
              <w:widowControl w:val="0"/>
              <w:autoSpaceDE w:val="0"/>
              <w:autoSpaceDN w:val="0"/>
              <w:adjustRightInd w:val="0"/>
              <w:jc w:val="center"/>
              <w:rPr>
                <w:lang w:val="en-US"/>
              </w:rPr>
            </w:pPr>
            <w:bookmarkStart w:id="5" w:name="_Hlk158038580"/>
            <w:r>
              <w:t>1</w:t>
            </w:r>
            <w:r w:rsidR="00B8509E">
              <w:t>7</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7FD519D1" w14:textId="77777777" w:rsidR="00FA1928" w:rsidRDefault="00FA1928" w:rsidP="00A51A49">
            <w:pPr>
              <w:widowControl w:val="0"/>
              <w:autoSpaceDE w:val="0"/>
              <w:autoSpaceDN w:val="0"/>
              <w:adjustRightInd w:val="0"/>
            </w:pPr>
            <w:r>
              <w:t xml:space="preserve">Приказ </w:t>
            </w:r>
            <w:proofErr w:type="spellStart"/>
            <w:r>
              <w:t>МЦРСиМК</w:t>
            </w:r>
            <w:proofErr w:type="spellEnd"/>
            <w:r>
              <w:t xml:space="preserve"> ПМР </w:t>
            </w:r>
          </w:p>
          <w:p w14:paraId="2D4C62EF" w14:textId="77777777" w:rsidR="00FA1928" w:rsidRDefault="00FA1928" w:rsidP="00A51A49">
            <w:pPr>
              <w:widowControl w:val="0"/>
              <w:autoSpaceDE w:val="0"/>
              <w:autoSpaceDN w:val="0"/>
              <w:adjustRightInd w:val="0"/>
            </w:pPr>
            <w:r>
              <w:t>«</w:t>
            </w:r>
            <w:r w:rsidRPr="00FA40CA">
              <w:t>Об установлении Требований к размещаемой информации об ограничении доступа к информационным ресурсам</w:t>
            </w:r>
            <w:r>
              <w:t>»</w:t>
            </w:r>
          </w:p>
          <w:p w14:paraId="667C35FA" w14:textId="77777777" w:rsidR="00FA1928" w:rsidRDefault="00FA1928" w:rsidP="00A51A49">
            <w:pPr>
              <w:widowControl w:val="0"/>
              <w:autoSpaceDE w:val="0"/>
              <w:autoSpaceDN w:val="0"/>
              <w:adjustRightInd w:val="0"/>
            </w:pPr>
          </w:p>
          <w:p w14:paraId="462F98C7" w14:textId="77777777" w:rsidR="00FA1928" w:rsidRPr="00B9573B" w:rsidRDefault="00FA1928" w:rsidP="00A51A49">
            <w:pPr>
              <w:widowControl w:val="0"/>
              <w:autoSpaceDE w:val="0"/>
              <w:autoSpaceDN w:val="0"/>
              <w:adjustRightInd w:val="0"/>
              <w:rPr>
                <w:b/>
                <w:bCs/>
              </w:rPr>
            </w:pPr>
            <w:r w:rsidRPr="00B9573B">
              <w:rPr>
                <w:b/>
                <w:bCs/>
              </w:rPr>
              <w:t>Результат:</w:t>
            </w:r>
          </w:p>
          <w:p w14:paraId="2B04E5C8" w14:textId="77777777" w:rsidR="00FA1928" w:rsidRPr="0036473F" w:rsidRDefault="00FA1928" w:rsidP="00A51A49">
            <w:pPr>
              <w:widowControl w:val="0"/>
              <w:autoSpaceDE w:val="0"/>
              <w:autoSpaceDN w:val="0"/>
              <w:adjustRightInd w:val="0"/>
              <w:rPr>
                <w:rFonts w:eastAsia="Calibri"/>
              </w:rPr>
            </w:pPr>
            <w:r w:rsidRPr="00FA40CA">
              <w:t xml:space="preserve">Приказ </w:t>
            </w:r>
            <w:proofErr w:type="spellStart"/>
            <w:r>
              <w:t>МЦРСиМК</w:t>
            </w:r>
            <w:proofErr w:type="spellEnd"/>
            <w:r>
              <w:t xml:space="preserve"> ПМР</w:t>
            </w:r>
            <w:r w:rsidRPr="00FA40CA">
              <w:t xml:space="preserve"> от 22 января 2024 года № 14 </w:t>
            </w:r>
            <w:r w:rsidRPr="000B4DEC">
              <w:t xml:space="preserve">«Об установлении </w:t>
            </w:r>
            <w:r w:rsidRPr="000B4DEC">
              <w:lastRenderedPageBreak/>
              <w:t xml:space="preserve">Требований к размещаемой информации об ограничении доступа к информационным ресурсам» </w:t>
            </w:r>
          </w:p>
        </w:tc>
        <w:tc>
          <w:tcPr>
            <w:tcW w:w="2835" w:type="dxa"/>
            <w:tcBorders>
              <w:top w:val="single" w:sz="4" w:space="0" w:color="auto"/>
              <w:left w:val="single" w:sz="4" w:space="0" w:color="auto"/>
              <w:bottom w:val="single" w:sz="4" w:space="0" w:color="auto"/>
              <w:right w:val="single" w:sz="4" w:space="0" w:color="auto"/>
            </w:tcBorders>
          </w:tcPr>
          <w:p w14:paraId="75EFFB2D" w14:textId="77777777" w:rsidR="00FA1928" w:rsidRPr="0036473F" w:rsidRDefault="00FA1928" w:rsidP="00A51A49">
            <w:pPr>
              <w:widowControl w:val="0"/>
              <w:autoSpaceDE w:val="0"/>
              <w:autoSpaceDN w:val="0"/>
              <w:adjustRightInd w:val="0"/>
            </w:pPr>
            <w:r w:rsidRPr="00FA40CA">
              <w:rPr>
                <w:rFonts w:eastAsia="Calibri"/>
              </w:rPr>
              <w:lastRenderedPageBreak/>
              <w:t xml:space="preserve">Разработан в соответствии с пунктом 2-1 статьи 8 Закона </w:t>
            </w:r>
            <w:r>
              <w:rPr>
                <w:rFonts w:eastAsia="Calibri"/>
              </w:rPr>
              <w:t>ПМР</w:t>
            </w:r>
            <w:r w:rsidRPr="00FA40CA">
              <w:rPr>
                <w:rFonts w:eastAsia="Calibri"/>
              </w:rPr>
              <w:t xml:space="preserve"> от 19 апреля 2010 года № 57-З-</w:t>
            </w:r>
            <w:r w:rsidRPr="00FA40CA">
              <w:rPr>
                <w:rFonts w:eastAsia="Calibri"/>
                <w:lang w:val="en-US"/>
              </w:rPr>
              <w:t>IV</w:t>
            </w:r>
            <w:r w:rsidRPr="00FA40CA">
              <w:rPr>
                <w:rFonts w:eastAsia="Calibri"/>
              </w:rPr>
              <w:t xml:space="preserve"> </w:t>
            </w:r>
            <w:r>
              <w:rPr>
                <w:rFonts w:eastAsia="Calibri"/>
              </w:rPr>
              <w:t>«</w:t>
            </w:r>
            <w:r w:rsidRPr="00FA40CA">
              <w:rPr>
                <w:rFonts w:eastAsia="Calibri"/>
              </w:rPr>
              <w:t>Об информации, информационных технологиях и о защите информации</w:t>
            </w:r>
            <w:r>
              <w:rPr>
                <w:rFonts w:eastAsia="Calibri"/>
              </w:rPr>
              <w:t>»</w:t>
            </w:r>
            <w:r w:rsidRPr="00FA40CA">
              <w:rPr>
                <w:rFonts w:eastAsia="Calibri"/>
              </w:rPr>
              <w:t xml:space="preserve"> в целях конкретизации содержания информации об ограничении доступа </w:t>
            </w:r>
            <w:r w:rsidRPr="00FA40CA">
              <w:rPr>
                <w:rFonts w:eastAsia="Calibri"/>
              </w:rPr>
              <w:lastRenderedPageBreak/>
              <w:t>к информационным ресурсам.</w:t>
            </w:r>
          </w:p>
        </w:tc>
        <w:tc>
          <w:tcPr>
            <w:tcW w:w="3538" w:type="dxa"/>
            <w:tcBorders>
              <w:top w:val="single" w:sz="4" w:space="0" w:color="auto"/>
              <w:left w:val="single" w:sz="4" w:space="0" w:color="auto"/>
              <w:bottom w:val="single" w:sz="4" w:space="0" w:color="auto"/>
              <w:right w:val="single" w:sz="4" w:space="0" w:color="auto"/>
            </w:tcBorders>
          </w:tcPr>
          <w:p w14:paraId="1283DF2B" w14:textId="77777777" w:rsidR="00FA1928" w:rsidRPr="0036473F" w:rsidRDefault="00FA1928" w:rsidP="00A51A49">
            <w:r w:rsidRPr="00FA40CA">
              <w:lastRenderedPageBreak/>
              <w:t xml:space="preserve">Направлен на определение действий операторов электросвязи при необходимости размещения информации, которая на основании Закона </w:t>
            </w:r>
            <w:r>
              <w:t>ПМР</w:t>
            </w:r>
            <w:r w:rsidRPr="00FA40CA">
              <w:t xml:space="preserve"> от 19 апреля 2010 года № 57-З-</w:t>
            </w:r>
            <w:r w:rsidRPr="00FA40CA">
              <w:rPr>
                <w:lang w:val="en-US"/>
              </w:rPr>
              <w:t>IV</w:t>
            </w:r>
            <w:r w:rsidRPr="00FA40CA">
              <w:t xml:space="preserve"> </w:t>
            </w:r>
            <w:r>
              <w:t>«</w:t>
            </w:r>
            <w:r w:rsidRPr="00FA40CA">
              <w:t>Об информации, информационных технологиях и о защите информации</w:t>
            </w:r>
            <w:r>
              <w:t>»</w:t>
            </w:r>
            <w:r w:rsidRPr="00FA40CA">
              <w:t xml:space="preserve"> считается информацией ограниченного доступа.</w:t>
            </w:r>
          </w:p>
        </w:tc>
      </w:tr>
      <w:tr w:rsidR="00FA1928" w:rsidRPr="004D2FFD" w14:paraId="04EA74EB"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E319E73" w14:textId="384C9122" w:rsidR="00FA1928" w:rsidRPr="00FF1B26" w:rsidRDefault="00FA1928" w:rsidP="00A51A49">
            <w:pPr>
              <w:widowControl w:val="0"/>
              <w:autoSpaceDE w:val="0"/>
              <w:autoSpaceDN w:val="0"/>
              <w:adjustRightInd w:val="0"/>
              <w:jc w:val="center"/>
              <w:rPr>
                <w:highlight w:val="green"/>
                <w:lang w:val="en-US"/>
              </w:rPr>
            </w:pPr>
            <w:r>
              <w:t>1</w:t>
            </w:r>
            <w:r w:rsidR="00B8509E">
              <w:t>8</w:t>
            </w:r>
            <w:r>
              <w:rPr>
                <w:lang w:val="en-US"/>
              </w:rPr>
              <w:t>.</w:t>
            </w:r>
          </w:p>
        </w:tc>
        <w:tc>
          <w:tcPr>
            <w:tcW w:w="2993" w:type="dxa"/>
            <w:tcBorders>
              <w:top w:val="single" w:sz="4" w:space="0" w:color="auto"/>
              <w:left w:val="single" w:sz="4" w:space="0" w:color="auto"/>
              <w:bottom w:val="single" w:sz="4" w:space="0" w:color="auto"/>
              <w:right w:val="single" w:sz="4" w:space="0" w:color="auto"/>
            </w:tcBorders>
          </w:tcPr>
          <w:p w14:paraId="20984A51" w14:textId="77777777" w:rsidR="00FA1928" w:rsidRPr="00FA40CA" w:rsidRDefault="00FA1928" w:rsidP="00A51A49">
            <w:r>
              <w:t xml:space="preserve">Приказ </w:t>
            </w:r>
            <w:proofErr w:type="spellStart"/>
            <w:r>
              <w:t>МЦРСиМК</w:t>
            </w:r>
            <w:proofErr w:type="spellEnd"/>
            <w:r>
              <w:t xml:space="preserve"> ПМР «</w:t>
            </w:r>
            <w:r w:rsidRPr="00FA40CA">
              <w:t>Об утверждении Требований к составу, структуре и содержанию подлежащих разработке технической документации и документов на этапах жизненного цикла государственных информационных систем, за исключением требований к технической документации и документов в области защиты информации</w:t>
            </w:r>
            <w:r>
              <w:t>»</w:t>
            </w:r>
          </w:p>
          <w:p w14:paraId="0D67C32C" w14:textId="77777777" w:rsidR="00FA1928" w:rsidRDefault="00FA1928" w:rsidP="00A51A49"/>
          <w:p w14:paraId="60B715DF" w14:textId="77777777" w:rsidR="00FA1928" w:rsidRPr="000B4DEC" w:rsidRDefault="00FA1928" w:rsidP="00A51A49">
            <w:pPr>
              <w:rPr>
                <w:b/>
                <w:bCs/>
              </w:rPr>
            </w:pPr>
            <w:r w:rsidRPr="000B4DEC">
              <w:rPr>
                <w:b/>
                <w:bCs/>
              </w:rPr>
              <w:t>Результат:</w:t>
            </w:r>
          </w:p>
          <w:p w14:paraId="6ACEF043" w14:textId="77777777" w:rsidR="00FA1928" w:rsidRPr="0036473F" w:rsidRDefault="00FA1928" w:rsidP="00A51A49">
            <w:pPr>
              <w:rPr>
                <w:rFonts w:eastAsia="Calibri"/>
              </w:rPr>
            </w:pPr>
            <w:r w:rsidRPr="00FA40CA">
              <w:t xml:space="preserve">Приказ </w:t>
            </w:r>
            <w:proofErr w:type="spellStart"/>
            <w:r>
              <w:t>МЦРСиМК</w:t>
            </w:r>
            <w:proofErr w:type="spellEnd"/>
            <w:r>
              <w:t xml:space="preserve"> ПМР</w:t>
            </w:r>
            <w:r w:rsidRPr="00FA40CA">
              <w:t xml:space="preserve"> от 23 июля 2024 года № 203 </w:t>
            </w:r>
            <w:r w:rsidRPr="000B5886">
              <w:t xml:space="preserve">«Об утверждении Требований к составу, структуре и содержанию подлежащих разработке технической документации и документов на этапах жизненного цикла государственных информационных систем, за исключением требований к технической документации и документов в области защиты информации» </w:t>
            </w:r>
          </w:p>
        </w:tc>
        <w:tc>
          <w:tcPr>
            <w:tcW w:w="2835" w:type="dxa"/>
            <w:tcBorders>
              <w:top w:val="single" w:sz="4" w:space="0" w:color="auto"/>
              <w:left w:val="single" w:sz="4" w:space="0" w:color="auto"/>
              <w:bottom w:val="single" w:sz="4" w:space="0" w:color="auto"/>
              <w:right w:val="single" w:sz="4" w:space="0" w:color="auto"/>
            </w:tcBorders>
          </w:tcPr>
          <w:p w14:paraId="1FE43BE5" w14:textId="77777777" w:rsidR="00FA1928" w:rsidRPr="0036473F" w:rsidRDefault="00FA1928" w:rsidP="00A51A49">
            <w:pPr>
              <w:ind w:firstLine="35"/>
              <w:contextualSpacing/>
            </w:pPr>
            <w:r w:rsidRPr="00FA40CA">
              <w:rPr>
                <w:rFonts w:eastAsia="Calibri"/>
              </w:rPr>
              <w:t>Разработан в соответствии с подпунктом б</w:t>
            </w:r>
            <w:r>
              <w:rPr>
                <w:rFonts w:eastAsia="Calibri"/>
              </w:rPr>
              <w:t>)</w:t>
            </w:r>
            <w:r w:rsidRPr="00FA40CA">
              <w:rPr>
                <w:rFonts w:eastAsia="Calibri"/>
              </w:rPr>
              <w:t xml:space="preserve"> пункта 4 Постановления Правительства </w:t>
            </w:r>
            <w:r>
              <w:rPr>
                <w:rFonts w:eastAsia="Calibri"/>
              </w:rPr>
              <w:t>ПМР</w:t>
            </w:r>
            <w:r w:rsidRPr="00FA40CA">
              <w:rPr>
                <w:rFonts w:eastAsia="Calibri"/>
              </w:rPr>
              <w:t xml:space="preserve"> от 8 апреля 2024 года № 181 </w:t>
            </w:r>
            <w:r>
              <w:rPr>
                <w:rFonts w:eastAsia="Calibri"/>
              </w:rPr>
              <w:t>«</w:t>
            </w:r>
            <w:r w:rsidRPr="00FA40CA">
              <w:rPr>
                <w:rFonts w:eastAsia="Calibri"/>
              </w:rPr>
              <w:t>Об утверждении Требований к порядку создания,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w:t>
            </w:r>
            <w:r>
              <w:rPr>
                <w:rFonts w:eastAsia="Calibri"/>
              </w:rPr>
              <w:t>»</w:t>
            </w:r>
            <w:r w:rsidRPr="00FA40CA">
              <w:rPr>
                <w:rFonts w:eastAsia="Calibri"/>
              </w:rPr>
              <w:t xml:space="preserve"> в целях установления необходимой последовательности создания государственных информационных систем и обязательных документов, разрабатываемых в процессе создания, ввода в эксплуатацию, развития и вывода из эксплуатации государственных информационных систем.</w:t>
            </w:r>
          </w:p>
        </w:tc>
        <w:tc>
          <w:tcPr>
            <w:tcW w:w="3538" w:type="dxa"/>
            <w:tcBorders>
              <w:top w:val="single" w:sz="4" w:space="0" w:color="auto"/>
              <w:left w:val="single" w:sz="4" w:space="0" w:color="auto"/>
              <w:bottom w:val="single" w:sz="4" w:space="0" w:color="auto"/>
              <w:right w:val="single" w:sz="4" w:space="0" w:color="auto"/>
            </w:tcBorders>
          </w:tcPr>
          <w:p w14:paraId="11DA75EB" w14:textId="77777777" w:rsidR="00FA1928" w:rsidRPr="0036473F" w:rsidRDefault="00FA1928" w:rsidP="00A51A49">
            <w:r w:rsidRPr="00FA40CA">
              <w:t>Направлен на установление необходимой последовательности создания государственных информационных систем и обязательных документов, разрабатываемых в процессе создания, ввода в эксплуатацию, развития и вывода из эксплуатации государственных информационных систем.</w:t>
            </w:r>
          </w:p>
        </w:tc>
      </w:tr>
      <w:bookmarkEnd w:id="5"/>
      <w:tr w:rsidR="00FA1928" w:rsidRPr="004D2FFD" w14:paraId="31EFC760"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319405DB" w14:textId="77777777" w:rsidR="00FA1928" w:rsidRPr="004932DD" w:rsidRDefault="00FA1928" w:rsidP="00A51A49">
            <w:pPr>
              <w:widowControl w:val="0"/>
              <w:autoSpaceDE w:val="0"/>
              <w:autoSpaceDN w:val="0"/>
              <w:adjustRightInd w:val="0"/>
              <w:jc w:val="center"/>
              <w:rPr>
                <w:highlight w:val="yellow"/>
              </w:rPr>
            </w:pPr>
            <w:r w:rsidRPr="009170FB">
              <w:rPr>
                <w:lang w:val="en-US"/>
              </w:rPr>
              <w:t>II.</w:t>
            </w:r>
          </w:p>
        </w:tc>
        <w:tc>
          <w:tcPr>
            <w:tcW w:w="9366" w:type="dxa"/>
            <w:gridSpan w:val="3"/>
            <w:tcBorders>
              <w:top w:val="single" w:sz="4" w:space="0" w:color="auto"/>
              <w:left w:val="single" w:sz="4" w:space="0" w:color="auto"/>
              <w:bottom w:val="single" w:sz="4" w:space="0" w:color="auto"/>
              <w:right w:val="single" w:sz="4" w:space="0" w:color="auto"/>
            </w:tcBorders>
            <w:vAlign w:val="center"/>
          </w:tcPr>
          <w:p w14:paraId="16B17C07" w14:textId="77777777" w:rsidR="00FA1928" w:rsidRPr="00FA40CA" w:rsidRDefault="00FA1928" w:rsidP="00A51A49">
            <w:pPr>
              <w:contextualSpacing/>
              <w:jc w:val="both"/>
            </w:pPr>
            <w:r w:rsidRPr="009170FB">
              <w:t>Разработанные (на разной стадии согласования):</w:t>
            </w:r>
          </w:p>
        </w:tc>
      </w:tr>
      <w:tr w:rsidR="00FA1928" w:rsidRPr="004D2FFD" w14:paraId="6BD2A5B4"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6C07581" w14:textId="77777777" w:rsidR="00FA1928" w:rsidRPr="001251AF" w:rsidRDefault="00FA1928" w:rsidP="00A51A49">
            <w:pPr>
              <w:widowControl w:val="0"/>
              <w:autoSpaceDE w:val="0"/>
              <w:autoSpaceDN w:val="0"/>
              <w:adjustRightInd w:val="0"/>
              <w:jc w:val="center"/>
              <w:rPr>
                <w:highlight w:val="green"/>
              </w:rPr>
            </w:pPr>
            <w:r>
              <w:t>1</w:t>
            </w:r>
            <w:r w:rsidRPr="002C17AC">
              <w:t>.</w:t>
            </w:r>
          </w:p>
        </w:tc>
        <w:tc>
          <w:tcPr>
            <w:tcW w:w="2993" w:type="dxa"/>
            <w:tcBorders>
              <w:top w:val="single" w:sz="4" w:space="0" w:color="auto"/>
              <w:left w:val="single" w:sz="4" w:space="0" w:color="auto"/>
              <w:bottom w:val="single" w:sz="4" w:space="0" w:color="auto"/>
              <w:right w:val="single" w:sz="4" w:space="0" w:color="auto"/>
            </w:tcBorders>
          </w:tcPr>
          <w:p w14:paraId="3068C894" w14:textId="77777777" w:rsidR="00FA1928" w:rsidRPr="00015082" w:rsidRDefault="00FA1928" w:rsidP="00A51A49">
            <w:pPr>
              <w:jc w:val="both"/>
            </w:pPr>
            <w:r w:rsidRPr="00015082">
              <w:t xml:space="preserve">Проект распоряжения Правительства </w:t>
            </w:r>
            <w:r>
              <w:t>ПМР</w:t>
            </w:r>
            <w:r w:rsidRPr="00015082">
              <w:t xml:space="preserve"> </w:t>
            </w:r>
            <w:r>
              <w:t>«</w:t>
            </w:r>
            <w:r w:rsidRPr="00015082">
              <w:t xml:space="preserve">О проекте закона </w:t>
            </w:r>
            <w:r>
              <w:t>ПМР</w:t>
            </w:r>
            <w:r w:rsidRPr="00015082">
              <w:t xml:space="preserve"> </w:t>
            </w:r>
            <w:r>
              <w:t>«</w:t>
            </w:r>
            <w:r w:rsidRPr="00015082">
              <w:t>О внесении дополнения в Уголовно-процессуальный кодекс Приднестровской Молдавской Республики</w:t>
            </w:r>
            <w:r>
              <w:t>»</w:t>
            </w:r>
          </w:p>
          <w:p w14:paraId="3EE3B320" w14:textId="77777777" w:rsidR="00FA1928" w:rsidRDefault="00FA1928" w:rsidP="00A51A49">
            <w:pPr>
              <w:jc w:val="both"/>
            </w:pPr>
          </w:p>
          <w:p w14:paraId="405BB8E7" w14:textId="77777777" w:rsidR="00FA1928" w:rsidRDefault="00FA1928" w:rsidP="00A51A49">
            <w:pPr>
              <w:jc w:val="both"/>
            </w:pPr>
          </w:p>
          <w:p w14:paraId="19D14D70" w14:textId="77777777" w:rsidR="00FA1928" w:rsidRPr="005F1F9C" w:rsidRDefault="00FA1928" w:rsidP="00A51A49">
            <w:pPr>
              <w:jc w:val="both"/>
              <w:rPr>
                <w:b/>
                <w:bCs/>
              </w:rPr>
            </w:pPr>
            <w:r w:rsidRPr="005F1F9C">
              <w:rPr>
                <w:b/>
                <w:bCs/>
              </w:rPr>
              <w:t>Результат:</w:t>
            </w:r>
          </w:p>
          <w:p w14:paraId="0D947B29" w14:textId="77777777" w:rsidR="00FA1928" w:rsidRPr="00015082" w:rsidRDefault="00FA1928" w:rsidP="00A51A49">
            <w:pPr>
              <w:jc w:val="both"/>
            </w:pPr>
            <w:r>
              <w:lastRenderedPageBreak/>
              <w:t>Согласован Прокуратурой ПМР, Министерством внутренних дел ПМР, Министерством государственной безопасности ПМР, Следственным комитетом ПМР.</w:t>
            </w:r>
          </w:p>
          <w:p w14:paraId="14459396" w14:textId="77777777" w:rsidR="00FA1928" w:rsidRPr="00015082" w:rsidRDefault="00FA1928" w:rsidP="00A51A49">
            <w:pPr>
              <w:jc w:val="both"/>
            </w:pPr>
          </w:p>
          <w:p w14:paraId="4C3BA41A" w14:textId="77777777" w:rsidR="00FA1928" w:rsidRPr="001251AF" w:rsidRDefault="00FA1928" w:rsidP="00A51A49">
            <w:pPr>
              <w:jc w:val="both"/>
            </w:pPr>
            <w:r>
              <w:t>В настоящее время н</w:t>
            </w:r>
            <w:r w:rsidRPr="00015082">
              <w:t xml:space="preserve">аходится на стадии </w:t>
            </w:r>
            <w:r>
              <w:t xml:space="preserve">доработки после согласования с Министерством юстиции ПМР </w:t>
            </w:r>
          </w:p>
        </w:tc>
        <w:tc>
          <w:tcPr>
            <w:tcW w:w="2835" w:type="dxa"/>
            <w:tcBorders>
              <w:top w:val="single" w:sz="4" w:space="0" w:color="auto"/>
              <w:left w:val="single" w:sz="4" w:space="0" w:color="auto"/>
              <w:bottom w:val="single" w:sz="4" w:space="0" w:color="auto"/>
              <w:right w:val="single" w:sz="4" w:space="0" w:color="auto"/>
            </w:tcBorders>
          </w:tcPr>
          <w:p w14:paraId="271365A5" w14:textId="77777777" w:rsidR="00FA1928" w:rsidRPr="001251AF" w:rsidRDefault="00FA1928" w:rsidP="00A51A49">
            <w:r>
              <w:lastRenderedPageBreak/>
              <w:t>Проект р</w:t>
            </w:r>
            <w:r w:rsidRPr="00015082">
              <w:t xml:space="preserve">азработан в целях совершенствования действующего уголовно-процессуального законодательства в части определения понятия </w:t>
            </w:r>
            <w:r>
              <w:t>«</w:t>
            </w:r>
            <w:r w:rsidRPr="00015082">
              <w:t xml:space="preserve">получение информации о соединениях между абонентами и (или) </w:t>
            </w:r>
            <w:r w:rsidRPr="00015082">
              <w:lastRenderedPageBreak/>
              <w:t>абонентскими устройствами</w:t>
            </w:r>
            <w:r>
              <w:t>»</w:t>
            </w:r>
            <w:r w:rsidRPr="00015082">
              <w:t>.</w:t>
            </w:r>
          </w:p>
        </w:tc>
        <w:tc>
          <w:tcPr>
            <w:tcW w:w="3538" w:type="dxa"/>
            <w:tcBorders>
              <w:top w:val="single" w:sz="4" w:space="0" w:color="auto"/>
              <w:left w:val="single" w:sz="4" w:space="0" w:color="auto"/>
              <w:bottom w:val="single" w:sz="4" w:space="0" w:color="auto"/>
              <w:right w:val="single" w:sz="4" w:space="0" w:color="auto"/>
            </w:tcBorders>
          </w:tcPr>
          <w:p w14:paraId="2E2F2982" w14:textId="77777777" w:rsidR="00FA1928" w:rsidRPr="00015082" w:rsidRDefault="00FA1928" w:rsidP="00A51A49">
            <w:pPr>
              <w:contextualSpacing/>
              <w:jc w:val="both"/>
            </w:pPr>
            <w:r w:rsidRPr="00015082">
              <w:lastRenderedPageBreak/>
              <w:t xml:space="preserve">Принятие данного проекта закона будет способствовать реализации Концепции гармонизации законодательства </w:t>
            </w:r>
            <w:r>
              <w:t>ПМР</w:t>
            </w:r>
            <w:r w:rsidRPr="00015082">
              <w:t xml:space="preserve"> с законодательством </w:t>
            </w:r>
            <w:r>
              <w:t>РФ</w:t>
            </w:r>
            <w:r w:rsidRPr="00015082">
              <w:t xml:space="preserve"> и совершенствованию норм уголовного процесса. </w:t>
            </w:r>
          </w:p>
          <w:p w14:paraId="62582D67" w14:textId="77777777" w:rsidR="00FA1928" w:rsidRPr="001251AF" w:rsidRDefault="00FA1928" w:rsidP="00A51A49">
            <w:pPr>
              <w:contextualSpacing/>
              <w:jc w:val="both"/>
            </w:pPr>
            <w:r w:rsidRPr="00015082">
              <w:t xml:space="preserve">Социально-экономическими последствиями принятия данного проекта закона будут являться обеспечение </w:t>
            </w:r>
            <w:r w:rsidRPr="00015082">
              <w:lastRenderedPageBreak/>
              <w:t xml:space="preserve">предоставления оператором электросвязи </w:t>
            </w:r>
            <w:r>
              <w:t>ПМР</w:t>
            </w:r>
            <w:r w:rsidRPr="00015082">
              <w:t xml:space="preserve"> сведений, содержащихся у них и необходимых следователям для рассмотрения уголовных дел.</w:t>
            </w:r>
          </w:p>
        </w:tc>
      </w:tr>
      <w:tr w:rsidR="00FA1928" w:rsidRPr="004D2FFD" w14:paraId="559BE9A3"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B2BC9B4" w14:textId="77777777" w:rsidR="00FA1928" w:rsidRDefault="00FA1928" w:rsidP="00A51A49">
            <w:pPr>
              <w:widowControl w:val="0"/>
              <w:autoSpaceDE w:val="0"/>
              <w:autoSpaceDN w:val="0"/>
              <w:adjustRightInd w:val="0"/>
              <w:jc w:val="center"/>
            </w:pPr>
            <w:r>
              <w:lastRenderedPageBreak/>
              <w:t>2.</w:t>
            </w:r>
          </w:p>
        </w:tc>
        <w:tc>
          <w:tcPr>
            <w:tcW w:w="2993" w:type="dxa"/>
            <w:tcBorders>
              <w:top w:val="single" w:sz="4" w:space="0" w:color="auto"/>
              <w:left w:val="single" w:sz="4" w:space="0" w:color="auto"/>
              <w:bottom w:val="single" w:sz="4" w:space="0" w:color="auto"/>
              <w:right w:val="single" w:sz="4" w:space="0" w:color="auto"/>
            </w:tcBorders>
          </w:tcPr>
          <w:p w14:paraId="29E5B3AB" w14:textId="77777777" w:rsidR="00FA1928" w:rsidRPr="00BD5378" w:rsidRDefault="00FA1928" w:rsidP="00A51A49">
            <w:pPr>
              <w:jc w:val="both"/>
            </w:pPr>
            <w:r w:rsidRPr="00015082">
              <w:t xml:space="preserve">Проект распоряжения Правительства </w:t>
            </w:r>
            <w:r>
              <w:t xml:space="preserve">ПМР </w:t>
            </w:r>
            <w:r w:rsidRPr="00BD5378">
              <w:t xml:space="preserve">«О проекте закона </w:t>
            </w:r>
            <w:r>
              <w:t>ПМР</w:t>
            </w:r>
          </w:p>
          <w:p w14:paraId="6C2A6037" w14:textId="77777777" w:rsidR="00FA1928" w:rsidRPr="00BD5378" w:rsidRDefault="00FA1928" w:rsidP="00A51A49">
            <w:pPr>
              <w:jc w:val="both"/>
            </w:pPr>
            <w:r w:rsidRPr="00BD5378">
              <w:t xml:space="preserve">«О внесении изменения в Закон </w:t>
            </w:r>
            <w:r>
              <w:t>ПМР</w:t>
            </w:r>
          </w:p>
          <w:p w14:paraId="30BA078E" w14:textId="77777777" w:rsidR="00FA1928" w:rsidRDefault="00FA1928" w:rsidP="00A51A49">
            <w:pPr>
              <w:jc w:val="both"/>
            </w:pPr>
            <w:r w:rsidRPr="00BD5378">
              <w:t xml:space="preserve"> «Об информации, информационных технологиях и о защите информации» </w:t>
            </w:r>
          </w:p>
          <w:p w14:paraId="6BC0A9E0" w14:textId="77777777" w:rsidR="00FA1928" w:rsidRDefault="00FA1928" w:rsidP="00A51A49">
            <w:pPr>
              <w:jc w:val="both"/>
            </w:pPr>
          </w:p>
          <w:p w14:paraId="5941E7AA" w14:textId="77777777" w:rsidR="00FA1928" w:rsidRPr="009C4297" w:rsidRDefault="00FA1928" w:rsidP="00A51A49">
            <w:pPr>
              <w:jc w:val="both"/>
              <w:rPr>
                <w:b/>
                <w:bCs/>
              </w:rPr>
            </w:pPr>
            <w:r w:rsidRPr="009C4297">
              <w:rPr>
                <w:b/>
                <w:bCs/>
              </w:rPr>
              <w:t>Результат</w:t>
            </w:r>
            <w:r>
              <w:rPr>
                <w:b/>
                <w:bCs/>
              </w:rPr>
              <w:t>:</w:t>
            </w:r>
          </w:p>
          <w:p w14:paraId="5061572C" w14:textId="77777777" w:rsidR="00FA1928" w:rsidRPr="00015082" w:rsidRDefault="00FA1928" w:rsidP="00A51A49">
            <w:pPr>
              <w:jc w:val="both"/>
            </w:pPr>
            <w:r>
              <w:t>Находится на рассмотрении в Правительстве ПМР.</w:t>
            </w:r>
          </w:p>
        </w:tc>
        <w:tc>
          <w:tcPr>
            <w:tcW w:w="2835" w:type="dxa"/>
            <w:tcBorders>
              <w:top w:val="single" w:sz="4" w:space="0" w:color="auto"/>
              <w:left w:val="single" w:sz="4" w:space="0" w:color="auto"/>
              <w:bottom w:val="single" w:sz="4" w:space="0" w:color="auto"/>
              <w:right w:val="single" w:sz="4" w:space="0" w:color="auto"/>
            </w:tcBorders>
          </w:tcPr>
          <w:p w14:paraId="415A1AD6" w14:textId="77777777" w:rsidR="00FA1928" w:rsidRPr="00760D70" w:rsidRDefault="00FA1928" w:rsidP="00A51A49">
            <w:pPr>
              <w:contextualSpacing/>
              <w:jc w:val="both"/>
              <w:rPr>
                <w:color w:val="000000" w:themeColor="text1"/>
              </w:rPr>
            </w:pPr>
            <w:r>
              <w:t>Проект р</w:t>
            </w:r>
            <w:r w:rsidRPr="00BD5378">
              <w:t xml:space="preserve">азработан в целях развития правовых норм, закрепляющих осуществление контроля за соблюдением требований в части размещения технических средств информационных систем, операторами которых являются органы государственной власти </w:t>
            </w:r>
            <w:r>
              <w:t>ПМР</w:t>
            </w:r>
            <w:r w:rsidRPr="00BD5378">
              <w:t xml:space="preserve">, органы местного самоуправления, </w:t>
            </w:r>
            <w:r w:rsidRPr="00BD5378">
              <w:rPr>
                <w:color w:val="000000" w:themeColor="text1"/>
              </w:rPr>
              <w:t xml:space="preserve">государственные и муниципальные организации на территории </w:t>
            </w:r>
            <w:r>
              <w:rPr>
                <w:color w:val="000000" w:themeColor="text1"/>
              </w:rPr>
              <w:t>ПМР</w:t>
            </w:r>
            <w:r w:rsidRPr="00BD5378">
              <w:rPr>
                <w:color w:val="000000" w:themeColor="text1"/>
              </w:rPr>
              <w:t xml:space="preserve">, а также </w:t>
            </w:r>
            <w:bookmarkStart w:id="6" w:name="_Hlk184279359"/>
            <w:r w:rsidRPr="00BD5378">
              <w:rPr>
                <w:color w:val="000000" w:themeColor="text1"/>
              </w:rPr>
              <w:t xml:space="preserve">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w:t>
            </w:r>
            <w:r w:rsidRPr="00BD5378">
              <w:rPr>
                <w:color w:val="000000" w:themeColor="text1"/>
              </w:rPr>
              <w:lastRenderedPageBreak/>
              <w:t>государственных информационных систем, дальнейшему хранению содержащейся в их базах данных информации</w:t>
            </w:r>
            <w:bookmarkEnd w:id="6"/>
            <w:r w:rsidRPr="00BD5378">
              <w:rPr>
                <w:color w:val="000000" w:themeColor="text1"/>
              </w:rPr>
              <w:t>.</w:t>
            </w:r>
          </w:p>
        </w:tc>
        <w:tc>
          <w:tcPr>
            <w:tcW w:w="3538" w:type="dxa"/>
            <w:tcBorders>
              <w:top w:val="single" w:sz="4" w:space="0" w:color="auto"/>
              <w:left w:val="single" w:sz="4" w:space="0" w:color="auto"/>
              <w:bottom w:val="single" w:sz="4" w:space="0" w:color="auto"/>
              <w:right w:val="single" w:sz="4" w:space="0" w:color="auto"/>
            </w:tcBorders>
          </w:tcPr>
          <w:p w14:paraId="38C45424" w14:textId="77777777" w:rsidR="00FA1928" w:rsidRPr="00BD5378" w:rsidRDefault="00FA1928" w:rsidP="00A51A49">
            <w:pPr>
              <w:ind w:firstLine="708"/>
              <w:contextualSpacing/>
              <w:jc w:val="both"/>
              <w:rPr>
                <w:color w:val="000000" w:themeColor="text1"/>
              </w:rPr>
            </w:pPr>
            <w:r>
              <w:rPr>
                <w:color w:val="000000" w:themeColor="text1"/>
              </w:rPr>
              <w:lastRenderedPageBreak/>
              <w:t xml:space="preserve">Принятие данного проекта закона </w:t>
            </w:r>
            <w:r w:rsidRPr="00BD5378">
              <w:rPr>
                <w:color w:val="000000" w:themeColor="text1"/>
              </w:rPr>
              <w:t xml:space="preserve">будет </w:t>
            </w:r>
            <w:r>
              <w:rPr>
                <w:color w:val="000000" w:themeColor="text1"/>
              </w:rPr>
              <w:t xml:space="preserve">способствовать </w:t>
            </w:r>
            <w:r w:rsidRPr="00BD5378">
              <w:rPr>
                <w:color w:val="000000" w:themeColor="text1"/>
              </w:rPr>
              <w:t>закреплени</w:t>
            </w:r>
            <w:r>
              <w:rPr>
                <w:color w:val="000000" w:themeColor="text1"/>
              </w:rPr>
              <w:t>ю</w:t>
            </w:r>
            <w:r w:rsidRPr="00BD5378">
              <w:rPr>
                <w:color w:val="000000" w:themeColor="text1"/>
              </w:rPr>
              <w:t xml:space="preserve"> полномочий по осуществлению контроля за соблюдением требований, предусмотренных пунктом 2-1 статьи</w:t>
            </w:r>
            <w:r>
              <w:rPr>
                <w:color w:val="000000" w:themeColor="text1"/>
              </w:rPr>
              <w:t xml:space="preserve"> </w:t>
            </w:r>
            <w:r w:rsidRPr="0072277D">
              <w:rPr>
                <w:color w:val="000000" w:themeColor="text1"/>
              </w:rPr>
              <w:t>12</w:t>
            </w:r>
            <w:r w:rsidRPr="00BD5378">
              <w:rPr>
                <w:color w:val="000000" w:themeColor="text1"/>
              </w:rPr>
              <w:t xml:space="preserve"> и пунктом 5 статьи 13 Закона ПМР «Об информации, информационных технологиях и о защите информации»,  за уполномоченным Правительством </w:t>
            </w:r>
            <w:r>
              <w:rPr>
                <w:color w:val="000000" w:themeColor="text1"/>
              </w:rPr>
              <w:t>ПМР</w:t>
            </w:r>
            <w:r w:rsidRPr="00BD5378">
              <w:rPr>
                <w:color w:val="000000" w:themeColor="text1"/>
              </w:rPr>
              <w:t xml:space="preserve"> исполнительным органом государственной власти </w:t>
            </w:r>
            <w:r>
              <w:rPr>
                <w:color w:val="000000" w:themeColor="text1"/>
              </w:rPr>
              <w:t>ПМР</w:t>
            </w:r>
            <w:r w:rsidRPr="00BD5378">
              <w:rPr>
                <w:color w:val="000000" w:themeColor="text1"/>
              </w:rPr>
              <w:t xml:space="preserve"> в области информационных технологий</w:t>
            </w:r>
            <w:r w:rsidRPr="003633A2">
              <w:t xml:space="preserve"> </w:t>
            </w:r>
            <w:r w:rsidRPr="0072277D">
              <w:rPr>
                <w:color w:val="000000" w:themeColor="text1"/>
              </w:rPr>
              <w:t xml:space="preserve">и исполнительным органом государственной власти, в ведении которого находятся вопросы обеспечения государственной безопасности и охраны государственной границы </w:t>
            </w:r>
            <w:r>
              <w:rPr>
                <w:color w:val="000000" w:themeColor="text1"/>
              </w:rPr>
              <w:t>ПМР</w:t>
            </w:r>
            <w:r w:rsidRPr="0072277D">
              <w:rPr>
                <w:color w:val="000000" w:themeColor="text1"/>
              </w:rPr>
              <w:t>.</w:t>
            </w:r>
          </w:p>
          <w:p w14:paraId="5EDCBF18" w14:textId="77777777" w:rsidR="00FA1928" w:rsidRPr="00015082" w:rsidRDefault="00FA1928" w:rsidP="00A51A49">
            <w:pPr>
              <w:contextualSpacing/>
              <w:jc w:val="both"/>
            </w:pPr>
          </w:p>
        </w:tc>
      </w:tr>
      <w:tr w:rsidR="00FA1928" w:rsidRPr="004D2FFD" w14:paraId="3A9D7320"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95EFDF6" w14:textId="77777777" w:rsidR="00FA1928" w:rsidRDefault="00FA1928" w:rsidP="00A51A49">
            <w:pPr>
              <w:widowControl w:val="0"/>
              <w:autoSpaceDE w:val="0"/>
              <w:autoSpaceDN w:val="0"/>
              <w:adjustRightInd w:val="0"/>
              <w:jc w:val="center"/>
            </w:pPr>
            <w:r>
              <w:t>3.</w:t>
            </w:r>
          </w:p>
        </w:tc>
        <w:tc>
          <w:tcPr>
            <w:tcW w:w="2993" w:type="dxa"/>
            <w:tcBorders>
              <w:top w:val="single" w:sz="4" w:space="0" w:color="auto"/>
              <w:left w:val="single" w:sz="4" w:space="0" w:color="auto"/>
              <w:bottom w:val="single" w:sz="4" w:space="0" w:color="auto"/>
              <w:right w:val="single" w:sz="4" w:space="0" w:color="auto"/>
            </w:tcBorders>
          </w:tcPr>
          <w:p w14:paraId="2C41A7DA" w14:textId="77777777" w:rsidR="00FA1928" w:rsidRPr="00E27DE7" w:rsidRDefault="00FA1928" w:rsidP="00A51A49">
            <w:pPr>
              <w:jc w:val="both"/>
            </w:pPr>
            <w:r w:rsidRPr="00015082">
              <w:t xml:space="preserve">Проект распоряжения Правительства </w:t>
            </w:r>
            <w:r>
              <w:t xml:space="preserve">ПМР </w:t>
            </w:r>
            <w:r w:rsidRPr="00E27DE7">
              <w:t xml:space="preserve">«О проекте закона </w:t>
            </w:r>
            <w:r>
              <w:t>ПМР</w:t>
            </w:r>
          </w:p>
          <w:p w14:paraId="6DD115BB" w14:textId="77777777" w:rsidR="00FA1928" w:rsidRPr="00E27DE7" w:rsidRDefault="00FA1928" w:rsidP="00A51A49">
            <w:pPr>
              <w:jc w:val="both"/>
            </w:pPr>
            <w:r w:rsidRPr="00E27DE7">
              <w:t>«О внесении дополнения</w:t>
            </w:r>
            <w:r>
              <w:t xml:space="preserve"> </w:t>
            </w:r>
            <w:r w:rsidRPr="00E27DE7">
              <w:t xml:space="preserve">в Закон </w:t>
            </w:r>
            <w:r>
              <w:t>ПМР</w:t>
            </w:r>
          </w:p>
          <w:p w14:paraId="093BA857" w14:textId="77777777" w:rsidR="00FA1928" w:rsidRPr="00E27DE7" w:rsidRDefault="00FA1928" w:rsidP="00A51A49">
            <w:pPr>
              <w:jc w:val="both"/>
            </w:pPr>
            <w:r w:rsidRPr="00E27DE7">
              <w:t xml:space="preserve"> «О порядке проведения проверок при осуществлении государственного контроля (надзора)» </w:t>
            </w:r>
          </w:p>
          <w:p w14:paraId="50B5B964" w14:textId="77777777" w:rsidR="00FA1928" w:rsidRDefault="00FA1928" w:rsidP="00A51A49">
            <w:pPr>
              <w:jc w:val="both"/>
            </w:pPr>
          </w:p>
          <w:p w14:paraId="66961C79" w14:textId="77777777" w:rsidR="00FA1928" w:rsidRPr="0060692B" w:rsidRDefault="00FA1928" w:rsidP="00A51A49">
            <w:pPr>
              <w:jc w:val="both"/>
              <w:rPr>
                <w:b/>
                <w:bCs/>
              </w:rPr>
            </w:pPr>
            <w:r w:rsidRPr="0060692B">
              <w:rPr>
                <w:b/>
                <w:bCs/>
              </w:rPr>
              <w:t>Результат</w:t>
            </w:r>
            <w:r>
              <w:rPr>
                <w:b/>
                <w:bCs/>
              </w:rPr>
              <w:t>:</w:t>
            </w:r>
          </w:p>
          <w:p w14:paraId="27CF446C" w14:textId="77777777" w:rsidR="00FA1928" w:rsidRPr="00015082" w:rsidRDefault="00FA1928" w:rsidP="00A51A49">
            <w:pPr>
              <w:jc w:val="both"/>
            </w:pPr>
            <w:r>
              <w:t>Находится на рассмотрении в Правительстве ПМР.</w:t>
            </w:r>
          </w:p>
        </w:tc>
        <w:tc>
          <w:tcPr>
            <w:tcW w:w="2835" w:type="dxa"/>
            <w:tcBorders>
              <w:top w:val="single" w:sz="4" w:space="0" w:color="auto"/>
              <w:left w:val="single" w:sz="4" w:space="0" w:color="auto"/>
              <w:bottom w:val="single" w:sz="4" w:space="0" w:color="auto"/>
              <w:right w:val="single" w:sz="4" w:space="0" w:color="auto"/>
            </w:tcBorders>
          </w:tcPr>
          <w:p w14:paraId="55809D61" w14:textId="77777777" w:rsidR="00FA1928" w:rsidRPr="00015082" w:rsidRDefault="00FA1928" w:rsidP="00A51A49">
            <w:r>
              <w:t>Проект р</w:t>
            </w:r>
            <w:r w:rsidRPr="00E27DE7">
              <w:t xml:space="preserve">азработан в целях исключения норм, регулирующих порядок проведения контрольных мероприятий  за размещением технических средств информационных систем, операторами которых являются органы государственной власти </w:t>
            </w:r>
            <w:r>
              <w:t>ПМР</w:t>
            </w:r>
            <w:r w:rsidRPr="00E27DE7">
              <w:t xml:space="preserve">, органы местного самоуправления, государственные и муниципальные организации, на территории </w:t>
            </w:r>
            <w:r>
              <w:t>ПМР</w:t>
            </w:r>
            <w:r w:rsidRPr="00E27DE7">
              <w:t xml:space="preserve">, а также за обеспечением соблюдения органами государственной власти </w:t>
            </w:r>
            <w:r>
              <w:t>ПМР</w:t>
            </w:r>
            <w:r w:rsidRPr="00E27DE7">
              <w:t xml:space="preserve">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w:t>
            </w:r>
            <w:r w:rsidRPr="00BC7412">
              <w:rPr>
                <w:color w:val="000000" w:themeColor="text1"/>
              </w:rPr>
              <w:t>х</w:t>
            </w:r>
            <w:r w:rsidRPr="00E27DE7">
              <w:t xml:space="preserve">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из-под действия правовых норм </w:t>
            </w:r>
            <w:r w:rsidRPr="00E27DE7">
              <w:lastRenderedPageBreak/>
              <w:t xml:space="preserve">Закона </w:t>
            </w:r>
            <w:r>
              <w:t>ПМР</w:t>
            </w:r>
            <w:r w:rsidRPr="00E27DE7">
              <w:t xml:space="preserve"> от 1 августа 2002 года № 174-З-</w:t>
            </w:r>
            <w:r w:rsidRPr="00E27DE7">
              <w:rPr>
                <w:lang w:val="en-US"/>
              </w:rPr>
              <w:t>III</w:t>
            </w:r>
            <w:r w:rsidRPr="00E27DE7">
              <w:t xml:space="preserve"> «О порядке проведения проверок при осуществлении государственного контроля (надзора)»</w:t>
            </w:r>
          </w:p>
        </w:tc>
        <w:tc>
          <w:tcPr>
            <w:tcW w:w="3538" w:type="dxa"/>
            <w:tcBorders>
              <w:top w:val="single" w:sz="4" w:space="0" w:color="auto"/>
              <w:left w:val="single" w:sz="4" w:space="0" w:color="auto"/>
              <w:bottom w:val="single" w:sz="4" w:space="0" w:color="auto"/>
              <w:right w:val="single" w:sz="4" w:space="0" w:color="auto"/>
            </w:tcBorders>
          </w:tcPr>
          <w:p w14:paraId="42226A47" w14:textId="77777777" w:rsidR="00FA1928" w:rsidRPr="00E27DE7" w:rsidRDefault="00FA1928" w:rsidP="00A51A49">
            <w:pPr>
              <w:ind w:firstLine="708"/>
              <w:contextualSpacing/>
              <w:jc w:val="both"/>
            </w:pPr>
            <w:r>
              <w:lastRenderedPageBreak/>
              <w:t>П</w:t>
            </w:r>
            <w:r w:rsidRPr="00E27DE7">
              <w:t>риняти</w:t>
            </w:r>
            <w:r>
              <w:t>е</w:t>
            </w:r>
            <w:r w:rsidRPr="00E27DE7">
              <w:t xml:space="preserve"> данного проекта </w:t>
            </w:r>
            <w:r>
              <w:t xml:space="preserve">позволит реализовать </w:t>
            </w:r>
            <w:r w:rsidRPr="00E27DE7">
              <w:t xml:space="preserve">возможность удаленного контроля за размещением </w:t>
            </w:r>
            <w:r w:rsidRPr="00E27DE7">
              <w:rPr>
                <w:rStyle w:val="blk"/>
              </w:rPr>
              <w:t xml:space="preserve">технических средств информационных систем, операторами которых являются органы государственной власти </w:t>
            </w:r>
            <w:r>
              <w:rPr>
                <w:rStyle w:val="blk"/>
              </w:rPr>
              <w:t>ПМР</w:t>
            </w:r>
            <w:r w:rsidRPr="00E27DE7">
              <w:rPr>
                <w:rStyle w:val="blk"/>
              </w:rPr>
              <w:t>, органы местного самоуправления, государственные и муниципальные организации,</w:t>
            </w:r>
            <w:r w:rsidRPr="00E27DE7">
              <w:t xml:space="preserve"> </w:t>
            </w:r>
            <w:r w:rsidRPr="00E27DE7">
              <w:rPr>
                <w:rStyle w:val="blk"/>
              </w:rPr>
              <w:t xml:space="preserve">на территории </w:t>
            </w:r>
            <w:r>
              <w:rPr>
                <w:rStyle w:val="blk"/>
              </w:rPr>
              <w:t>ПМР</w:t>
            </w:r>
            <w:r w:rsidRPr="00E27DE7">
              <w:rPr>
                <w:rStyle w:val="blk"/>
              </w:rPr>
              <w:t>, а также за</w:t>
            </w:r>
            <w:r w:rsidRPr="00E27DE7">
              <w:t xml:space="preserve"> обеспечением соблюдения органами государственной власти </w:t>
            </w:r>
            <w:r>
              <w:t>ПМР</w:t>
            </w:r>
            <w:r w:rsidRPr="00E27DE7">
              <w:t xml:space="preserve">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w:t>
            </w:r>
            <w:r w:rsidRPr="00E27DE7">
              <w:rPr>
                <w:rStyle w:val="blk"/>
              </w:rPr>
              <w:t>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на основании документов, представленных обозначенными органами</w:t>
            </w:r>
            <w:r w:rsidRPr="00E27DE7">
              <w:t>.</w:t>
            </w:r>
          </w:p>
          <w:p w14:paraId="3D54100B" w14:textId="77777777" w:rsidR="00FA1928" w:rsidRPr="00E27DE7" w:rsidRDefault="00FA1928" w:rsidP="00A51A49">
            <w:pPr>
              <w:ind w:firstLine="708"/>
              <w:contextualSpacing/>
              <w:jc w:val="both"/>
            </w:pPr>
            <w:r w:rsidRPr="00E27DE7">
              <w:t xml:space="preserve">Кроме того, возможность удаленного контроля позволит избежать транспортные расходы, которые предполагаются при реализации норм Закона </w:t>
            </w:r>
            <w:r>
              <w:t>ПМР</w:t>
            </w:r>
            <w:r w:rsidRPr="00E27DE7">
              <w:t xml:space="preserve"> от 1 августа 2002 года № 174-З-</w:t>
            </w:r>
            <w:r w:rsidRPr="00E27DE7">
              <w:rPr>
                <w:lang w:val="en-US"/>
              </w:rPr>
              <w:t>III</w:t>
            </w:r>
            <w:r w:rsidRPr="00E27DE7">
              <w:t xml:space="preserve"> «О порядке проведения проверок при осуществлении </w:t>
            </w:r>
            <w:r w:rsidRPr="00E27DE7">
              <w:lastRenderedPageBreak/>
              <w:t>государственного контроля (надзора)» (САЗ 02-31).</w:t>
            </w:r>
          </w:p>
          <w:p w14:paraId="5CF83F33" w14:textId="77777777" w:rsidR="00FA1928" w:rsidRPr="00015082" w:rsidRDefault="00FA1928" w:rsidP="00A51A49">
            <w:pPr>
              <w:contextualSpacing/>
              <w:jc w:val="both"/>
            </w:pPr>
          </w:p>
        </w:tc>
      </w:tr>
      <w:tr w:rsidR="00FA1928" w:rsidRPr="004D2FFD" w14:paraId="14CCFC40"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4556662C" w14:textId="77777777" w:rsidR="00FA1928" w:rsidRPr="0036473F" w:rsidRDefault="00FA1928" w:rsidP="00A51A49">
            <w:pPr>
              <w:widowControl w:val="0"/>
              <w:autoSpaceDE w:val="0"/>
              <w:autoSpaceDN w:val="0"/>
              <w:adjustRightInd w:val="0"/>
              <w:jc w:val="center"/>
              <w:rPr>
                <w:highlight w:val="green"/>
              </w:rPr>
            </w:pPr>
            <w:r>
              <w:lastRenderedPageBreak/>
              <w:t>4</w:t>
            </w:r>
            <w:r w:rsidRPr="002C17AC">
              <w:t>.</w:t>
            </w:r>
          </w:p>
        </w:tc>
        <w:tc>
          <w:tcPr>
            <w:tcW w:w="2993" w:type="dxa"/>
            <w:tcBorders>
              <w:top w:val="single" w:sz="4" w:space="0" w:color="auto"/>
              <w:left w:val="single" w:sz="4" w:space="0" w:color="auto"/>
              <w:bottom w:val="single" w:sz="4" w:space="0" w:color="auto"/>
              <w:right w:val="single" w:sz="4" w:space="0" w:color="auto"/>
            </w:tcBorders>
          </w:tcPr>
          <w:p w14:paraId="1E9A6DC5" w14:textId="77777777" w:rsidR="00FA1928" w:rsidRDefault="00FA1928" w:rsidP="00A51A49">
            <w:r w:rsidRPr="00A63C0F">
              <w:t xml:space="preserve">Проект постановления Правительства </w:t>
            </w:r>
            <w:r>
              <w:t>ПМР</w:t>
            </w:r>
            <w:r w:rsidRPr="00A63C0F">
              <w:t xml:space="preserve"> </w:t>
            </w:r>
            <w:r>
              <w:t>«</w:t>
            </w:r>
            <w:r w:rsidRPr="00A63C0F">
              <w:t xml:space="preserve">Об утверждении Порядка осуществления контроля за соблюдением требований, предусмотренных пунктом 2-1 статьи 12 и пунктом 5 статьи 13 Закона </w:t>
            </w:r>
            <w:r>
              <w:t>ПМР</w:t>
            </w:r>
            <w:r w:rsidRPr="00A63C0F">
              <w:t xml:space="preserve"> от 19 апреля 2010 года № 57-3-IV </w:t>
            </w:r>
            <w:r>
              <w:t>«</w:t>
            </w:r>
            <w:r w:rsidRPr="00A63C0F">
              <w:t>Об информации, информационных технологиях и о защите информации</w:t>
            </w:r>
            <w:r>
              <w:t>»</w:t>
            </w:r>
          </w:p>
          <w:p w14:paraId="2571D27E" w14:textId="77777777" w:rsidR="00FA1928" w:rsidRPr="00AC05C1" w:rsidRDefault="00FA1928" w:rsidP="00A51A49">
            <w:pPr>
              <w:widowControl w:val="0"/>
              <w:autoSpaceDE w:val="0"/>
              <w:autoSpaceDN w:val="0"/>
              <w:adjustRightInd w:val="0"/>
            </w:pPr>
          </w:p>
          <w:p w14:paraId="1AA500E5" w14:textId="77777777" w:rsidR="00FA1928" w:rsidRPr="000721A3" w:rsidRDefault="00FA1928" w:rsidP="00A51A49">
            <w:pPr>
              <w:widowControl w:val="0"/>
              <w:autoSpaceDE w:val="0"/>
              <w:autoSpaceDN w:val="0"/>
              <w:adjustRightInd w:val="0"/>
              <w:rPr>
                <w:b/>
                <w:bCs/>
              </w:rPr>
            </w:pPr>
            <w:r w:rsidRPr="000721A3">
              <w:rPr>
                <w:b/>
                <w:bCs/>
              </w:rPr>
              <w:t>Результат:</w:t>
            </w:r>
          </w:p>
          <w:p w14:paraId="472011DB" w14:textId="77777777" w:rsidR="00FA1928" w:rsidRDefault="00FA1928" w:rsidP="00A51A49">
            <w:pPr>
              <w:widowControl w:val="0"/>
              <w:autoSpaceDE w:val="0"/>
              <w:autoSpaceDN w:val="0"/>
              <w:adjustRightInd w:val="0"/>
            </w:pPr>
            <w:r>
              <w:t>Находится на стадии доработки после прохождения процедуры согласования Министерством юстиции ПМР.</w:t>
            </w:r>
          </w:p>
          <w:p w14:paraId="3459CF08" w14:textId="77777777" w:rsidR="00FA1928" w:rsidRPr="007A6F5A" w:rsidRDefault="00FA1928" w:rsidP="00A51A49">
            <w:pPr>
              <w:widowControl w:val="0"/>
              <w:autoSpaceDE w:val="0"/>
              <w:autoSpaceDN w:val="0"/>
              <w:adjustRightInd w:val="0"/>
            </w:pPr>
            <w:r>
              <w:t xml:space="preserve">Принятие проекта возможно после вступления в силу соответствующих законодательных актов. </w:t>
            </w:r>
          </w:p>
        </w:tc>
        <w:tc>
          <w:tcPr>
            <w:tcW w:w="2835" w:type="dxa"/>
            <w:tcBorders>
              <w:top w:val="single" w:sz="4" w:space="0" w:color="auto"/>
              <w:left w:val="single" w:sz="4" w:space="0" w:color="auto"/>
              <w:bottom w:val="single" w:sz="4" w:space="0" w:color="auto"/>
              <w:right w:val="single" w:sz="4" w:space="0" w:color="auto"/>
            </w:tcBorders>
          </w:tcPr>
          <w:p w14:paraId="746842E4" w14:textId="77777777" w:rsidR="00FA1928" w:rsidRPr="0036473F" w:rsidRDefault="00FA1928" w:rsidP="00A51A49">
            <w:pPr>
              <w:widowControl w:val="0"/>
              <w:autoSpaceDE w:val="0"/>
              <w:autoSpaceDN w:val="0"/>
              <w:adjustRightInd w:val="0"/>
            </w:pPr>
            <w:r>
              <w:t>Проект р</w:t>
            </w:r>
            <w:r w:rsidRPr="00A63C0F">
              <w:t xml:space="preserve">азработан в целях установления Порядка осуществления контроля за размещением технических средств информационных систем, операторами которых являются органы государственной власти </w:t>
            </w:r>
            <w:r>
              <w:t>ПМР</w:t>
            </w:r>
            <w:r w:rsidRPr="00A63C0F">
              <w:t xml:space="preserve">, органы местного самоуправления, государственные и муниципальные организации, на территории </w:t>
            </w:r>
            <w:r>
              <w:t>ПМР</w:t>
            </w:r>
            <w:r w:rsidRPr="00A63C0F">
              <w:t>, а также Порядка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включающих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r>
              <w:t>.</w:t>
            </w:r>
          </w:p>
        </w:tc>
        <w:tc>
          <w:tcPr>
            <w:tcW w:w="3538" w:type="dxa"/>
            <w:tcBorders>
              <w:top w:val="single" w:sz="4" w:space="0" w:color="auto"/>
              <w:left w:val="single" w:sz="4" w:space="0" w:color="auto"/>
              <w:bottom w:val="single" w:sz="4" w:space="0" w:color="auto"/>
              <w:right w:val="single" w:sz="4" w:space="0" w:color="auto"/>
            </w:tcBorders>
          </w:tcPr>
          <w:p w14:paraId="5EDB0EA0" w14:textId="77777777" w:rsidR="00FA1928" w:rsidRPr="00551B20" w:rsidRDefault="00FA1928" w:rsidP="00A51A49">
            <w:pPr>
              <w:contextualSpacing/>
              <w:jc w:val="both"/>
            </w:pPr>
            <w:r w:rsidRPr="00A63C0F">
              <w:t xml:space="preserve">Направлен на осуществление мониторинга территориального размещения объектов контроля путем формирования и ведения реестра размещения объектов контроля, а также определение правил осуществления контроля за обеспечением соблюдения органами государственной власти </w:t>
            </w:r>
            <w:r>
              <w:t>ПМР</w:t>
            </w:r>
            <w:r w:rsidRPr="00A63C0F">
              <w:t xml:space="preserve"> требований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tc>
      </w:tr>
      <w:tr w:rsidR="00FA1928" w:rsidRPr="004D2FFD" w14:paraId="02C30A78"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16F5DADA" w14:textId="77777777" w:rsidR="00FA1928" w:rsidRPr="001251AF" w:rsidRDefault="00FA1928" w:rsidP="00A51A49">
            <w:pPr>
              <w:widowControl w:val="0"/>
              <w:autoSpaceDE w:val="0"/>
              <w:autoSpaceDN w:val="0"/>
              <w:adjustRightInd w:val="0"/>
              <w:jc w:val="center"/>
              <w:rPr>
                <w:highlight w:val="green"/>
              </w:rPr>
            </w:pPr>
            <w:r>
              <w:lastRenderedPageBreak/>
              <w:t>5</w:t>
            </w:r>
            <w:r w:rsidRPr="002C17AC">
              <w:t>.</w:t>
            </w:r>
          </w:p>
        </w:tc>
        <w:tc>
          <w:tcPr>
            <w:tcW w:w="2993" w:type="dxa"/>
            <w:tcBorders>
              <w:top w:val="single" w:sz="4" w:space="0" w:color="auto"/>
              <w:left w:val="single" w:sz="4" w:space="0" w:color="auto"/>
              <w:bottom w:val="single" w:sz="4" w:space="0" w:color="auto"/>
              <w:right w:val="single" w:sz="4" w:space="0" w:color="auto"/>
            </w:tcBorders>
          </w:tcPr>
          <w:p w14:paraId="70D98820" w14:textId="77777777" w:rsidR="00FA1928" w:rsidRDefault="00FA1928" w:rsidP="00A51A49">
            <w:pPr>
              <w:jc w:val="both"/>
            </w:pPr>
            <w:r>
              <w:t xml:space="preserve">Проект распоряжения Правительства ПМР «О мерах, направленных на реализацию в государственной информационной системе «Портал </w:t>
            </w:r>
            <w:r>
              <w:rPr>
                <w:rFonts w:eastAsiaTheme="minorHAnsi"/>
                <w:kern w:val="2"/>
                <w:lang w:eastAsia="en-US"/>
                <w14:ligatures w14:val="standardContextual"/>
              </w:rPr>
              <w:t xml:space="preserve">государственных услуг Приднестровской Молдавской Республики» </w:t>
            </w:r>
            <w:bookmarkStart w:id="7" w:name="_Hlk159236391"/>
            <w:r>
              <w:rPr>
                <w:rFonts w:eastAsiaTheme="minorHAnsi"/>
                <w:kern w:val="2"/>
                <w:lang w:eastAsia="en-US"/>
                <w14:ligatures w14:val="standardContextual"/>
              </w:rPr>
              <w:t>функционала записи на личную подачу заявления на получение государственной услуг</w:t>
            </w:r>
            <w:bookmarkEnd w:id="7"/>
            <w:r>
              <w:rPr>
                <w:rFonts w:eastAsiaTheme="minorHAnsi"/>
                <w:kern w:val="2"/>
                <w:lang w:eastAsia="en-US"/>
                <w14:ligatures w14:val="standardContextual"/>
              </w:rPr>
              <w:t>и</w:t>
            </w:r>
            <w:r>
              <w:t>»</w:t>
            </w:r>
          </w:p>
          <w:p w14:paraId="644836E6" w14:textId="77777777" w:rsidR="00FA1928" w:rsidRDefault="00FA1928" w:rsidP="00A51A49">
            <w:pPr>
              <w:jc w:val="both"/>
            </w:pPr>
          </w:p>
          <w:p w14:paraId="416EF863" w14:textId="77777777" w:rsidR="00FA1928" w:rsidRDefault="00FA1928" w:rsidP="00A51A49">
            <w:pPr>
              <w:jc w:val="both"/>
            </w:pPr>
          </w:p>
          <w:p w14:paraId="593BB7D8" w14:textId="77777777" w:rsidR="00FA1928" w:rsidRPr="00DD0AEF" w:rsidRDefault="00FA1928" w:rsidP="00A51A49">
            <w:pPr>
              <w:jc w:val="both"/>
              <w:rPr>
                <w:b/>
                <w:bCs/>
              </w:rPr>
            </w:pPr>
            <w:r w:rsidRPr="00DD0AEF">
              <w:rPr>
                <w:b/>
                <w:bCs/>
              </w:rPr>
              <w:t>Результат:</w:t>
            </w:r>
          </w:p>
          <w:p w14:paraId="6308B70D" w14:textId="77777777" w:rsidR="00FA1928" w:rsidRDefault="00FA1928" w:rsidP="00A51A49">
            <w:pPr>
              <w:jc w:val="both"/>
            </w:pPr>
            <w:r>
              <w:t xml:space="preserve">Находится на доработке после процедуры согласования заинтересованными ведомствами и Министерством юстиции </w:t>
            </w:r>
            <w:r>
              <w:rPr>
                <w:rFonts w:eastAsiaTheme="minorHAnsi"/>
                <w:kern w:val="2"/>
                <w:lang w:eastAsia="en-US"/>
              </w:rPr>
              <w:t>ПМР</w:t>
            </w:r>
            <w:r>
              <w:t>.</w:t>
            </w:r>
          </w:p>
          <w:p w14:paraId="606368E7" w14:textId="77777777" w:rsidR="00FA1928" w:rsidRPr="00A63C0F" w:rsidRDefault="00FA1928" w:rsidP="00A51A49"/>
        </w:tc>
        <w:tc>
          <w:tcPr>
            <w:tcW w:w="2835" w:type="dxa"/>
            <w:tcBorders>
              <w:top w:val="single" w:sz="4" w:space="0" w:color="auto"/>
              <w:left w:val="single" w:sz="4" w:space="0" w:color="auto"/>
              <w:bottom w:val="single" w:sz="4" w:space="0" w:color="auto"/>
              <w:right w:val="single" w:sz="4" w:space="0" w:color="auto"/>
            </w:tcBorders>
          </w:tcPr>
          <w:p w14:paraId="60BC576F" w14:textId="77777777" w:rsidR="00FA1928" w:rsidRPr="00A63C0F" w:rsidRDefault="00FA1928" w:rsidP="00A51A49">
            <w:pPr>
              <w:jc w:val="both"/>
            </w:pPr>
            <w:r>
              <w:t xml:space="preserve">Разработан в целях </w:t>
            </w:r>
            <w:r>
              <w:rPr>
                <w:kern w:val="2"/>
              </w:rPr>
              <w:t xml:space="preserve">реализации пункта 18 Распоряжения Правительства ПМР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          </w:t>
            </w:r>
            <w:r>
              <w:rPr>
                <w:rFonts w:eastAsiaTheme="minorHAnsi"/>
                <w:kern w:val="2"/>
                <w:lang w:eastAsia="en-US"/>
              </w:rPr>
              <w:t>Предусмотрены мероприятия, направленные на реализацию в государственной информационной системе «Портал государственных услуг Приднестровской Молдавской Республики» функционала записи в исполнительные органы государственной власти и управления, органы местного государственного управления, государственные внебюджетные фонды, государственные учреждения, предоставляющие государственные услуги, на личную подачу заявлений на получение государственных услуг.</w:t>
            </w:r>
          </w:p>
        </w:tc>
        <w:tc>
          <w:tcPr>
            <w:tcW w:w="3538" w:type="dxa"/>
            <w:tcBorders>
              <w:top w:val="single" w:sz="4" w:space="0" w:color="auto"/>
              <w:left w:val="single" w:sz="4" w:space="0" w:color="auto"/>
              <w:bottom w:val="single" w:sz="4" w:space="0" w:color="auto"/>
              <w:right w:val="single" w:sz="4" w:space="0" w:color="auto"/>
            </w:tcBorders>
          </w:tcPr>
          <w:p w14:paraId="34731E48" w14:textId="77777777" w:rsidR="00FA1928" w:rsidRPr="003E6811" w:rsidRDefault="00FA1928" w:rsidP="00A51A49">
            <w:pPr>
              <w:jc w:val="both"/>
              <w:rPr>
                <w:rFonts w:eastAsiaTheme="minorHAnsi"/>
                <w:kern w:val="2"/>
                <w:lang w:eastAsia="en-US"/>
              </w:rPr>
            </w:pPr>
            <w:r>
              <w:rPr>
                <w:rFonts w:eastAsiaTheme="minorHAnsi"/>
                <w:kern w:val="2"/>
                <w:lang w:eastAsia="en-US"/>
              </w:rPr>
              <w:t>Проект направлен на упрощение процедуры получения заявителями государственных услуг в части обеспечения подачи заявления и документов, необходимых для предоставления государственной услуги, без ожидания в очереди, а также повышение эффективности работы</w:t>
            </w:r>
            <w:r>
              <w:t xml:space="preserve"> должностных лиц исполнительных органов государственной власти и управления, органов местного государственного управления, государственных внебюджетных фондов, государственных учреждений </w:t>
            </w:r>
            <w:r>
              <w:rPr>
                <w:rFonts w:eastAsiaTheme="minorHAnsi"/>
                <w:kern w:val="2"/>
                <w:lang w:eastAsia="en-US"/>
              </w:rPr>
              <w:t>в рамках предоставления государственных услуг и качества предоставления государственных услуг.</w:t>
            </w:r>
          </w:p>
          <w:p w14:paraId="3F5D8BA5" w14:textId="77777777" w:rsidR="00FA1928" w:rsidRPr="00A63C0F" w:rsidRDefault="00FA1928" w:rsidP="00A51A49">
            <w:pPr>
              <w:contextualSpacing/>
              <w:jc w:val="both"/>
            </w:pPr>
          </w:p>
        </w:tc>
      </w:tr>
      <w:tr w:rsidR="00FA1928" w:rsidRPr="004D2FFD" w14:paraId="5B4AA762"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0F7542B0" w14:textId="77777777" w:rsidR="00FA1928" w:rsidRDefault="00FA1928" w:rsidP="00A51A49">
            <w:pPr>
              <w:widowControl w:val="0"/>
              <w:autoSpaceDE w:val="0"/>
              <w:autoSpaceDN w:val="0"/>
              <w:adjustRightInd w:val="0"/>
              <w:jc w:val="center"/>
              <w:rPr>
                <w:highlight w:val="green"/>
              </w:rPr>
            </w:pPr>
            <w:r>
              <w:t>6</w:t>
            </w:r>
            <w:r w:rsidRPr="002C17AC">
              <w:t>.</w:t>
            </w:r>
          </w:p>
        </w:tc>
        <w:tc>
          <w:tcPr>
            <w:tcW w:w="2993" w:type="dxa"/>
            <w:tcBorders>
              <w:top w:val="single" w:sz="4" w:space="0" w:color="auto"/>
              <w:left w:val="single" w:sz="4" w:space="0" w:color="auto"/>
              <w:bottom w:val="single" w:sz="4" w:space="0" w:color="auto"/>
              <w:right w:val="single" w:sz="4" w:space="0" w:color="auto"/>
            </w:tcBorders>
          </w:tcPr>
          <w:p w14:paraId="208C0A0C" w14:textId="77777777" w:rsidR="00FA1928" w:rsidRPr="009A5114" w:rsidRDefault="00FA1928" w:rsidP="00A51A49">
            <w:pPr>
              <w:jc w:val="both"/>
            </w:pPr>
            <w:r w:rsidRPr="009A5114">
              <w:t xml:space="preserve">Проект приказа </w:t>
            </w:r>
            <w:proofErr w:type="spellStart"/>
            <w:r>
              <w:t>МЦРСиМК</w:t>
            </w:r>
            <w:proofErr w:type="spellEnd"/>
            <w:r>
              <w:t xml:space="preserve"> ПМР</w:t>
            </w:r>
            <w:r w:rsidRPr="009A5114">
              <w:t xml:space="preserve"> </w:t>
            </w:r>
            <w:r>
              <w:t>«</w:t>
            </w:r>
            <w:r w:rsidRPr="009A5114">
              <w:t>Об утверждении формата квалифицированной электронной подписи</w:t>
            </w:r>
            <w:r>
              <w:t>»</w:t>
            </w:r>
            <w:r w:rsidRPr="009A5114">
              <w:t xml:space="preserve"> </w:t>
            </w:r>
          </w:p>
          <w:p w14:paraId="376A2A01" w14:textId="77777777" w:rsidR="00FA1928" w:rsidRDefault="00FA1928" w:rsidP="00A51A49">
            <w:pPr>
              <w:jc w:val="both"/>
            </w:pPr>
          </w:p>
          <w:p w14:paraId="7EDA3250" w14:textId="77777777" w:rsidR="00FA1928" w:rsidRDefault="00FA1928" w:rsidP="00A51A49">
            <w:pPr>
              <w:jc w:val="both"/>
            </w:pPr>
          </w:p>
          <w:p w14:paraId="13C931FC" w14:textId="77777777" w:rsidR="00FA1928" w:rsidRPr="006504C9" w:rsidRDefault="00FA1928" w:rsidP="00A51A49">
            <w:pPr>
              <w:jc w:val="both"/>
              <w:rPr>
                <w:b/>
                <w:bCs/>
              </w:rPr>
            </w:pPr>
            <w:r w:rsidRPr="006504C9">
              <w:rPr>
                <w:b/>
                <w:bCs/>
              </w:rPr>
              <w:t>Результат:</w:t>
            </w:r>
          </w:p>
          <w:p w14:paraId="288F3B08" w14:textId="77777777" w:rsidR="00FA1928" w:rsidRDefault="00FA1928" w:rsidP="00A51A49">
            <w:pPr>
              <w:jc w:val="both"/>
            </w:pPr>
            <w:r w:rsidRPr="009A5114">
              <w:t>Находится на стадии внутриведомственного согласования</w:t>
            </w:r>
          </w:p>
        </w:tc>
        <w:tc>
          <w:tcPr>
            <w:tcW w:w="2835" w:type="dxa"/>
            <w:tcBorders>
              <w:top w:val="single" w:sz="4" w:space="0" w:color="auto"/>
              <w:left w:val="single" w:sz="4" w:space="0" w:color="auto"/>
              <w:bottom w:val="single" w:sz="4" w:space="0" w:color="auto"/>
              <w:right w:val="single" w:sz="4" w:space="0" w:color="auto"/>
            </w:tcBorders>
          </w:tcPr>
          <w:p w14:paraId="19D87B60" w14:textId="77777777" w:rsidR="00FA1928" w:rsidRDefault="00FA1928" w:rsidP="00A51A49">
            <w:pPr>
              <w:jc w:val="both"/>
            </w:pPr>
            <w:r w:rsidRPr="009A5114">
              <w:t xml:space="preserve">Разработан в соответствии с подпунктом е) пункта 1 статьи 22 Закона </w:t>
            </w:r>
            <w:r>
              <w:t>ПМР</w:t>
            </w:r>
            <w:r w:rsidRPr="009A5114">
              <w:t xml:space="preserve"> </w:t>
            </w:r>
            <w:r w:rsidRPr="009A5114">
              <w:rPr>
                <w:rFonts w:eastAsia="Calibri"/>
              </w:rPr>
              <w:t xml:space="preserve">от 3 июля 2017 года № 205-З-VI </w:t>
            </w:r>
            <w:r>
              <w:rPr>
                <w:rFonts w:eastAsia="Calibri"/>
              </w:rPr>
              <w:t>«</w:t>
            </w:r>
            <w:r w:rsidRPr="009A5114">
              <w:rPr>
                <w:rFonts w:eastAsia="Calibri"/>
              </w:rPr>
              <w:t>Об электронном документе и электронной подписи</w:t>
            </w:r>
            <w:r>
              <w:rPr>
                <w:rFonts w:eastAsia="Calibri"/>
              </w:rPr>
              <w:t>»</w:t>
            </w:r>
            <w:r w:rsidRPr="009A5114">
              <w:rPr>
                <w:rFonts w:eastAsia="Calibri"/>
              </w:rPr>
              <w:t xml:space="preserve">, которым за уполномоченным исполнительным органом государственной власти закрепляется </w:t>
            </w:r>
            <w:r w:rsidRPr="009A5114">
              <w:rPr>
                <w:rFonts w:eastAsia="Calibri"/>
              </w:rPr>
              <w:lastRenderedPageBreak/>
              <w:t>обязанность по установлению формата электронной подписи, обязательного для реализации всеми средствами электронной подписи.</w:t>
            </w:r>
          </w:p>
        </w:tc>
        <w:tc>
          <w:tcPr>
            <w:tcW w:w="3538" w:type="dxa"/>
            <w:tcBorders>
              <w:top w:val="single" w:sz="4" w:space="0" w:color="auto"/>
              <w:left w:val="single" w:sz="4" w:space="0" w:color="auto"/>
              <w:bottom w:val="single" w:sz="4" w:space="0" w:color="auto"/>
              <w:right w:val="single" w:sz="4" w:space="0" w:color="auto"/>
            </w:tcBorders>
          </w:tcPr>
          <w:p w14:paraId="2101C0B5" w14:textId="77777777" w:rsidR="00FA1928" w:rsidRDefault="00FA1928" w:rsidP="00A51A49">
            <w:pPr>
              <w:jc w:val="both"/>
              <w:rPr>
                <w:rFonts w:eastAsiaTheme="minorHAnsi"/>
                <w:kern w:val="2"/>
                <w:lang w:eastAsia="en-US"/>
              </w:rPr>
            </w:pPr>
            <w:r>
              <w:lastRenderedPageBreak/>
              <w:t xml:space="preserve">Проект направлен на </w:t>
            </w:r>
            <w:r w:rsidRPr="00BD313F">
              <w:t>установлени</w:t>
            </w:r>
            <w:r>
              <w:t>е</w:t>
            </w:r>
            <w:r w:rsidRPr="00BD313F">
              <w:t xml:space="preserve"> формата электронной подписи, обязательного для реализации всеми средствами электронной подписи</w:t>
            </w:r>
            <w:r>
              <w:t>.</w:t>
            </w:r>
          </w:p>
        </w:tc>
      </w:tr>
      <w:tr w:rsidR="00FA1928" w:rsidRPr="004D2FFD" w14:paraId="68BC1684"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5A044D51" w14:textId="77777777" w:rsidR="00FA1928" w:rsidRPr="007F3A10" w:rsidRDefault="00FA1928" w:rsidP="00A51A49">
            <w:pPr>
              <w:widowControl w:val="0"/>
              <w:autoSpaceDE w:val="0"/>
              <w:autoSpaceDN w:val="0"/>
              <w:adjustRightInd w:val="0"/>
              <w:jc w:val="center"/>
            </w:pPr>
            <w:r>
              <w:t>7</w:t>
            </w:r>
            <w:r w:rsidRPr="002C17AC">
              <w:t>.</w:t>
            </w:r>
          </w:p>
        </w:tc>
        <w:tc>
          <w:tcPr>
            <w:tcW w:w="2993" w:type="dxa"/>
            <w:tcBorders>
              <w:top w:val="single" w:sz="4" w:space="0" w:color="auto"/>
              <w:left w:val="single" w:sz="4" w:space="0" w:color="auto"/>
              <w:bottom w:val="single" w:sz="4" w:space="0" w:color="auto"/>
              <w:right w:val="single" w:sz="4" w:space="0" w:color="auto"/>
            </w:tcBorders>
          </w:tcPr>
          <w:p w14:paraId="7216F9C9" w14:textId="77777777" w:rsidR="00FA1928" w:rsidRPr="007F3A10" w:rsidRDefault="00FA1928" w:rsidP="00A51A49">
            <w:pPr>
              <w:widowControl w:val="0"/>
              <w:autoSpaceDE w:val="0"/>
              <w:autoSpaceDN w:val="0"/>
              <w:adjustRightInd w:val="0"/>
            </w:pPr>
            <w:r w:rsidRPr="007F3A10">
              <w:t xml:space="preserve">Проект приказа </w:t>
            </w:r>
            <w:proofErr w:type="spellStart"/>
            <w:r>
              <w:t>МЦРСиМК</w:t>
            </w:r>
            <w:proofErr w:type="spellEnd"/>
            <w:r>
              <w:t xml:space="preserve"> ПМР</w:t>
            </w:r>
            <w:r w:rsidRPr="007F3A10">
              <w:t xml:space="preserve"> </w:t>
            </w:r>
            <w:r>
              <w:t>«</w:t>
            </w:r>
            <w:r w:rsidRPr="007F3A10">
              <w:t>Об утверждении требований к структуре квалифицированного сертификата открытого ключа электронной подписи</w:t>
            </w:r>
            <w:r>
              <w:t>»</w:t>
            </w:r>
            <w:r w:rsidRPr="007F3A10">
              <w:t xml:space="preserve"> </w:t>
            </w:r>
          </w:p>
          <w:p w14:paraId="76797A4B" w14:textId="77777777" w:rsidR="00FA1928" w:rsidRDefault="00FA1928" w:rsidP="00A51A49">
            <w:pPr>
              <w:widowControl w:val="0"/>
              <w:autoSpaceDE w:val="0"/>
              <w:autoSpaceDN w:val="0"/>
              <w:adjustRightInd w:val="0"/>
            </w:pPr>
          </w:p>
          <w:p w14:paraId="2D558D34" w14:textId="77777777" w:rsidR="00FA1928" w:rsidRDefault="00FA1928" w:rsidP="00A51A49">
            <w:pPr>
              <w:widowControl w:val="0"/>
              <w:autoSpaceDE w:val="0"/>
              <w:autoSpaceDN w:val="0"/>
              <w:adjustRightInd w:val="0"/>
            </w:pPr>
          </w:p>
          <w:p w14:paraId="4616C467" w14:textId="77777777" w:rsidR="00FA1928" w:rsidRPr="006504C9" w:rsidRDefault="00FA1928" w:rsidP="00A51A49">
            <w:pPr>
              <w:widowControl w:val="0"/>
              <w:autoSpaceDE w:val="0"/>
              <w:autoSpaceDN w:val="0"/>
              <w:adjustRightInd w:val="0"/>
              <w:rPr>
                <w:b/>
                <w:bCs/>
              </w:rPr>
            </w:pPr>
            <w:r w:rsidRPr="006504C9">
              <w:rPr>
                <w:b/>
                <w:bCs/>
              </w:rPr>
              <w:t>Результат:</w:t>
            </w:r>
          </w:p>
          <w:p w14:paraId="72798C51" w14:textId="77777777" w:rsidR="00FA1928" w:rsidRPr="007F3A10" w:rsidRDefault="00FA1928" w:rsidP="00A51A49">
            <w:pPr>
              <w:widowControl w:val="0"/>
              <w:autoSpaceDE w:val="0"/>
              <w:autoSpaceDN w:val="0"/>
              <w:adjustRightInd w:val="0"/>
            </w:pPr>
            <w:r w:rsidRPr="007F3A10">
              <w:t xml:space="preserve">Находится на стадии внутриведомственного согласования </w:t>
            </w:r>
          </w:p>
        </w:tc>
        <w:tc>
          <w:tcPr>
            <w:tcW w:w="2835" w:type="dxa"/>
            <w:tcBorders>
              <w:top w:val="single" w:sz="4" w:space="0" w:color="auto"/>
              <w:left w:val="single" w:sz="4" w:space="0" w:color="auto"/>
              <w:bottom w:val="single" w:sz="4" w:space="0" w:color="auto"/>
              <w:right w:val="single" w:sz="4" w:space="0" w:color="auto"/>
            </w:tcBorders>
            <w:hideMark/>
          </w:tcPr>
          <w:p w14:paraId="3C08E4A8" w14:textId="77777777" w:rsidR="00FA1928" w:rsidRPr="007F3A10" w:rsidRDefault="00FA1928" w:rsidP="00A51A49">
            <w:pPr>
              <w:rPr>
                <w:rFonts w:eastAsia="Calibri"/>
              </w:rPr>
            </w:pPr>
            <w:r w:rsidRPr="007F3A10">
              <w:rPr>
                <w:rFonts w:eastAsia="Calibri"/>
              </w:rPr>
              <w:t xml:space="preserve">Разработан в соответствии с пунктом 5 статьи 14 </w:t>
            </w:r>
            <w:r w:rsidRPr="007F3A10">
              <w:t xml:space="preserve">Закона </w:t>
            </w:r>
            <w:r>
              <w:t>ПМР</w:t>
            </w:r>
            <w:r w:rsidRPr="007F3A10">
              <w:t xml:space="preserve"> от 3 июля 2017 года № 205-З-</w:t>
            </w:r>
            <w:r w:rsidRPr="007F3A10">
              <w:rPr>
                <w:lang w:val="en-US"/>
              </w:rPr>
              <w:t>VI</w:t>
            </w:r>
            <w:r w:rsidRPr="007F3A10">
              <w:t xml:space="preserve"> </w:t>
            </w:r>
            <w:r>
              <w:t>«</w:t>
            </w:r>
            <w:r w:rsidRPr="007F3A10">
              <w:t>Об электронном документе и электронной подписи</w:t>
            </w:r>
            <w:r>
              <w:t>»</w:t>
            </w:r>
            <w:r w:rsidRPr="007F3A10">
              <w:t xml:space="preserve"> </w:t>
            </w:r>
            <w:r w:rsidRPr="007F3A10">
              <w:rPr>
                <w:rFonts w:eastAsia="Calibri"/>
              </w:rPr>
              <w:t>в целях установления требований к структуре квалифицированного сертификата открытого ключа</w:t>
            </w:r>
            <w:r w:rsidRPr="007F3A10">
              <w:t>, выдаваемого аккредитованным удостоверяющим центром или уполномоченным удостоверяющим центром.</w:t>
            </w:r>
          </w:p>
        </w:tc>
        <w:tc>
          <w:tcPr>
            <w:tcW w:w="3538" w:type="dxa"/>
            <w:tcBorders>
              <w:top w:val="single" w:sz="4" w:space="0" w:color="auto"/>
              <w:left w:val="single" w:sz="4" w:space="0" w:color="auto"/>
              <w:bottom w:val="single" w:sz="4" w:space="0" w:color="auto"/>
              <w:right w:val="single" w:sz="4" w:space="0" w:color="auto"/>
            </w:tcBorders>
            <w:hideMark/>
          </w:tcPr>
          <w:p w14:paraId="3C38C3CB" w14:textId="77777777" w:rsidR="00FA1928" w:rsidRPr="007F3A10" w:rsidRDefault="00FA1928" w:rsidP="00A51A49">
            <w:r w:rsidRPr="007F3A10">
              <w:t>Проект направлен на определени</w:t>
            </w:r>
            <w:r>
              <w:t>е</w:t>
            </w:r>
            <w:r w:rsidRPr="007F3A10">
              <w:t xml:space="preserve"> требований к совокупности полей квалифицированного сертификата открытого ключа электронной подписи, а также основных полей квалифицированного сертификата, включая основные поля списка отозванных сертификатов.</w:t>
            </w:r>
          </w:p>
        </w:tc>
      </w:tr>
      <w:tr w:rsidR="00FA1928" w:rsidRPr="004D2FFD" w14:paraId="2CBE3CDD" w14:textId="77777777" w:rsidTr="00A51A49">
        <w:trPr>
          <w:trHeight w:val="823"/>
        </w:trPr>
        <w:tc>
          <w:tcPr>
            <w:tcW w:w="552" w:type="dxa"/>
            <w:tcBorders>
              <w:top w:val="single" w:sz="4" w:space="0" w:color="auto"/>
              <w:left w:val="single" w:sz="4" w:space="0" w:color="auto"/>
              <w:bottom w:val="single" w:sz="4" w:space="0" w:color="auto"/>
              <w:right w:val="single" w:sz="4" w:space="0" w:color="auto"/>
            </w:tcBorders>
            <w:vAlign w:val="center"/>
          </w:tcPr>
          <w:p w14:paraId="12B8A2A4" w14:textId="77777777" w:rsidR="00FA1928" w:rsidRPr="0036473F" w:rsidRDefault="00FA1928" w:rsidP="00A51A49">
            <w:pPr>
              <w:widowControl w:val="0"/>
              <w:autoSpaceDE w:val="0"/>
              <w:autoSpaceDN w:val="0"/>
              <w:adjustRightInd w:val="0"/>
              <w:jc w:val="center"/>
            </w:pPr>
            <w:r>
              <w:t>8</w:t>
            </w:r>
            <w:r w:rsidRPr="002C17AC">
              <w:t>.</w:t>
            </w:r>
          </w:p>
        </w:tc>
        <w:tc>
          <w:tcPr>
            <w:tcW w:w="2993" w:type="dxa"/>
            <w:tcBorders>
              <w:top w:val="single" w:sz="4" w:space="0" w:color="auto"/>
              <w:left w:val="single" w:sz="4" w:space="0" w:color="auto"/>
              <w:bottom w:val="single" w:sz="4" w:space="0" w:color="auto"/>
              <w:right w:val="single" w:sz="4" w:space="0" w:color="auto"/>
            </w:tcBorders>
          </w:tcPr>
          <w:p w14:paraId="50443B81" w14:textId="77777777" w:rsidR="00FA1928" w:rsidRPr="009A5114" w:rsidRDefault="00FA1928" w:rsidP="00A51A49">
            <w:pPr>
              <w:jc w:val="both"/>
            </w:pPr>
            <w:r w:rsidRPr="009A5114">
              <w:t xml:space="preserve">Проект приказа </w:t>
            </w:r>
            <w:proofErr w:type="spellStart"/>
            <w:r>
              <w:t>МЦРСиМК</w:t>
            </w:r>
            <w:proofErr w:type="spellEnd"/>
            <w:r>
              <w:t xml:space="preserve"> ПМР</w:t>
            </w:r>
            <w:r w:rsidRPr="009A5114">
              <w:t xml:space="preserve"> </w:t>
            </w:r>
            <w:r>
              <w:t>«</w:t>
            </w:r>
            <w:r w:rsidRPr="00BD3E5B">
              <w:t xml:space="preserve">О внесении изменений в Приказ Государственной службы связи, информации и СМИ </w:t>
            </w:r>
            <w:r>
              <w:t>ПМР</w:t>
            </w:r>
            <w:r w:rsidRPr="00BD3E5B">
              <w:t xml:space="preserve"> от 17 мая 2018 года № 54 </w:t>
            </w:r>
            <w:r>
              <w:t>«</w:t>
            </w:r>
            <w:r w:rsidRPr="00BD3E5B">
              <w:t>Об утверждении Порядка формирования и ведения реестров квалифицированных сертификатов открытых ключей электронной подписи, а также предоставления информации из таких реестров</w:t>
            </w:r>
            <w:r>
              <w:t>»</w:t>
            </w:r>
          </w:p>
          <w:p w14:paraId="64AB9A1B" w14:textId="77777777" w:rsidR="00FA1928" w:rsidRDefault="00FA1928" w:rsidP="00A51A49">
            <w:pPr>
              <w:jc w:val="both"/>
            </w:pPr>
          </w:p>
          <w:p w14:paraId="2643DA46" w14:textId="77777777" w:rsidR="00FA1928" w:rsidRDefault="00FA1928" w:rsidP="00A51A49">
            <w:pPr>
              <w:jc w:val="both"/>
            </w:pPr>
          </w:p>
          <w:p w14:paraId="14196874" w14:textId="77777777" w:rsidR="00FA1928" w:rsidRPr="005E6ADB" w:rsidRDefault="00FA1928" w:rsidP="00A51A49">
            <w:pPr>
              <w:jc w:val="both"/>
              <w:rPr>
                <w:b/>
                <w:bCs/>
              </w:rPr>
            </w:pPr>
            <w:r w:rsidRPr="005E6ADB">
              <w:rPr>
                <w:b/>
                <w:bCs/>
              </w:rPr>
              <w:t>Результат:</w:t>
            </w:r>
          </w:p>
          <w:p w14:paraId="2DC8E662" w14:textId="77777777" w:rsidR="00FA1928" w:rsidRPr="0036473F" w:rsidRDefault="00FA1928" w:rsidP="00A51A49">
            <w:r w:rsidRPr="009A5114">
              <w:t>Находится на стадии внутриведомственного согласования</w:t>
            </w:r>
          </w:p>
        </w:tc>
        <w:tc>
          <w:tcPr>
            <w:tcW w:w="2835" w:type="dxa"/>
            <w:tcBorders>
              <w:top w:val="single" w:sz="4" w:space="0" w:color="auto"/>
              <w:left w:val="single" w:sz="4" w:space="0" w:color="auto"/>
              <w:bottom w:val="single" w:sz="4" w:space="0" w:color="auto"/>
              <w:right w:val="single" w:sz="4" w:space="0" w:color="auto"/>
            </w:tcBorders>
          </w:tcPr>
          <w:p w14:paraId="0F3B18F1" w14:textId="77777777" w:rsidR="00FA1928" w:rsidRPr="0036473F" w:rsidRDefault="00FA1928" w:rsidP="00A51A49">
            <w:pPr>
              <w:rPr>
                <w:rFonts w:eastAsia="Calibri"/>
              </w:rPr>
            </w:pPr>
            <w:r w:rsidRPr="009A5114">
              <w:t xml:space="preserve">Разработан в целях определения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w:t>
            </w:r>
            <w:r w:rsidRPr="00BD3E5B">
              <w:t>уполномоченным удостоверяющим центром</w:t>
            </w:r>
            <w:r w:rsidRPr="009A5114">
              <w:t>.</w:t>
            </w:r>
          </w:p>
        </w:tc>
        <w:tc>
          <w:tcPr>
            <w:tcW w:w="3538" w:type="dxa"/>
            <w:tcBorders>
              <w:top w:val="single" w:sz="4" w:space="0" w:color="auto"/>
              <w:left w:val="single" w:sz="4" w:space="0" w:color="auto"/>
              <w:bottom w:val="single" w:sz="4" w:space="0" w:color="auto"/>
              <w:right w:val="single" w:sz="4" w:space="0" w:color="auto"/>
            </w:tcBorders>
          </w:tcPr>
          <w:p w14:paraId="69389922" w14:textId="77777777" w:rsidR="00FA1928" w:rsidRPr="009A5114" w:rsidRDefault="00FA1928" w:rsidP="00A51A49">
            <w:pPr>
              <w:ind w:firstLine="97"/>
              <w:jc w:val="both"/>
            </w:pPr>
            <w:r w:rsidRPr="009A5114">
              <w:t xml:space="preserve">Проект направлен на возможность закрепления сроков извещения </w:t>
            </w:r>
            <w:r w:rsidRPr="00BD3E5B">
              <w:t xml:space="preserve">уполномоченным удостоверяющим центром </w:t>
            </w:r>
            <w:r w:rsidRPr="009A5114">
              <w:t xml:space="preserve">уполномоченного Правительством </w:t>
            </w:r>
            <w:r>
              <w:t>ПМР исполнительного органа государственной власти</w:t>
            </w:r>
            <w:r w:rsidRPr="009A5114">
              <w:t>,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r>
              <w:t>,</w:t>
            </w:r>
            <w:r w:rsidRPr="009A5114">
              <w:t xml:space="preserve"> о прекращении своей деятельности, формы направления такого извещения, а также</w:t>
            </w:r>
            <w:r>
              <w:t xml:space="preserve"> передачи</w:t>
            </w:r>
            <w:r w:rsidRPr="009A5114">
              <w:t xml:space="preserve"> </w:t>
            </w:r>
            <w:r>
              <w:t xml:space="preserve">иной </w:t>
            </w:r>
            <w:r w:rsidRPr="009A5114">
              <w:t>информаци</w:t>
            </w:r>
            <w:r>
              <w:t>и.</w:t>
            </w:r>
          </w:p>
          <w:p w14:paraId="3B57A769" w14:textId="77777777" w:rsidR="00FA1928" w:rsidRPr="0036473F" w:rsidRDefault="00FA1928" w:rsidP="00A51A49"/>
        </w:tc>
      </w:tr>
    </w:tbl>
    <w:p w14:paraId="1931BC56" w14:textId="77777777" w:rsidR="00FA1928" w:rsidRDefault="00FA1928" w:rsidP="00FA1928">
      <w:pPr>
        <w:pStyle w:val="a9"/>
        <w:ind w:left="0" w:firstLine="851"/>
        <w:jc w:val="both"/>
      </w:pPr>
    </w:p>
    <w:p w14:paraId="2412DEC0" w14:textId="77777777" w:rsidR="00FA1928" w:rsidRPr="00656C55" w:rsidRDefault="00FA1928" w:rsidP="00FA1928">
      <w:pPr>
        <w:ind w:firstLine="709"/>
        <w:jc w:val="both"/>
      </w:pPr>
      <w:r w:rsidRPr="00BA57D7">
        <w:t>1</w:t>
      </w:r>
      <w:r>
        <w:t>.2.</w:t>
      </w:r>
      <w:r w:rsidRPr="00656C55">
        <w:t xml:space="preserve"> За 202</w:t>
      </w:r>
      <w:r>
        <w:t>4</w:t>
      </w:r>
      <w:r w:rsidRPr="00656C55">
        <w:t xml:space="preserve"> год в части развития информационных технологий Министерством была проделана следующая работа:</w:t>
      </w:r>
    </w:p>
    <w:p w14:paraId="02F82560" w14:textId="77777777" w:rsidR="00FA1928" w:rsidRDefault="00FA1928" w:rsidP="00FA1928">
      <w:pPr>
        <w:ind w:firstLine="709"/>
        <w:jc w:val="both"/>
      </w:pPr>
      <w:r>
        <w:t>а</w:t>
      </w:r>
      <w:r w:rsidRPr="00656C55">
        <w:t xml:space="preserve">) </w:t>
      </w:r>
      <w:r>
        <w:t>в</w:t>
      </w:r>
      <w:r w:rsidRPr="00656C55">
        <w:t xml:space="preserve"> рамках цифровизации системы здравоохранения Приднестровской Молдавской Республики,</w:t>
      </w:r>
      <w:r>
        <w:t xml:space="preserve"> в процессе</w:t>
      </w:r>
      <w:r w:rsidRPr="00656C55">
        <w:t xml:space="preserve"> </w:t>
      </w:r>
      <w:r>
        <w:t>реализации</w:t>
      </w:r>
      <w:r w:rsidRPr="00A72220">
        <w:t xml:space="preserve"> I</w:t>
      </w:r>
      <w:r w:rsidRPr="00704DAC">
        <w:t>I</w:t>
      </w:r>
      <w:r w:rsidRPr="00A72220">
        <w:t xml:space="preserve"> этапа </w:t>
      </w:r>
      <w:bookmarkStart w:id="8" w:name="_Hlk190611446"/>
      <w:r>
        <w:t xml:space="preserve">по созданию </w:t>
      </w:r>
      <w:r w:rsidRPr="00704DAC">
        <w:t xml:space="preserve">первого блока </w:t>
      </w:r>
      <w:r>
        <w:t xml:space="preserve">информационной системы «Электронное здравоохранение Приднестровской Молдавской Республики» </w:t>
      </w:r>
      <w:bookmarkEnd w:id="8"/>
      <w:r>
        <w:t xml:space="preserve">были </w:t>
      </w:r>
      <w:r>
        <w:lastRenderedPageBreak/>
        <w:t xml:space="preserve">произведены: настройка серверной части, создание и заполнение классификаторов, создание базовой функциональности, в т.ч. </w:t>
      </w:r>
      <w:r w:rsidRPr="00704DAC">
        <w:t>«Медицинская организация (администрирование)»</w:t>
      </w:r>
      <w:r>
        <w:t xml:space="preserve">, </w:t>
      </w:r>
      <w:r w:rsidRPr="00704DAC">
        <w:t>«Регистратура»</w:t>
      </w:r>
      <w:r>
        <w:t xml:space="preserve">, </w:t>
      </w:r>
      <w:r w:rsidRPr="00704DAC">
        <w:t>«Маркетинг и договорная работа»</w:t>
      </w:r>
      <w:r>
        <w:t xml:space="preserve">, </w:t>
      </w:r>
      <w:r w:rsidRPr="00704DAC">
        <w:t>«Касса»</w:t>
      </w:r>
      <w:r>
        <w:t xml:space="preserve">, </w:t>
      </w:r>
      <w:r w:rsidRPr="00704DAC">
        <w:t>«Оказание услуг» - рабочее место врача</w:t>
      </w:r>
      <w:r>
        <w:t>.</w:t>
      </w:r>
    </w:p>
    <w:p w14:paraId="04BE7B24" w14:textId="77777777" w:rsidR="00FA1928" w:rsidRDefault="00FA1928" w:rsidP="00FA1928">
      <w:pPr>
        <w:ind w:firstLine="709"/>
        <w:jc w:val="both"/>
      </w:pPr>
      <w:r>
        <w:t xml:space="preserve">Также было осуществлено </w:t>
      </w:r>
      <w:r w:rsidRPr="00704DAC">
        <w:t>обучение пользователей</w:t>
      </w:r>
      <w:r>
        <w:t>, тестирование</w:t>
      </w:r>
      <w:r w:rsidRPr="00704DAC">
        <w:t xml:space="preserve"> и внедрение конфигурации в</w:t>
      </w:r>
      <w:r>
        <w:t xml:space="preserve"> следующие</w:t>
      </w:r>
      <w:r w:rsidRPr="00704DAC">
        <w:t xml:space="preserve"> лечебно-профилактически учреждениях Министерства здравоохранения Приднестровской Молдавской Республики</w:t>
      </w:r>
      <w:r>
        <w:t>:</w:t>
      </w:r>
    </w:p>
    <w:p w14:paraId="1A86CE74" w14:textId="77777777" w:rsidR="00FA1928" w:rsidRDefault="00FA1928" w:rsidP="00FA1928">
      <w:pPr>
        <w:ind w:firstLine="709"/>
        <w:jc w:val="both"/>
      </w:pPr>
      <w:r>
        <w:t>- филиал поликлиники № 3;</w:t>
      </w:r>
    </w:p>
    <w:p w14:paraId="40AAEF5B" w14:textId="77777777" w:rsidR="00FA1928" w:rsidRDefault="00FA1928" w:rsidP="00FA1928">
      <w:pPr>
        <w:ind w:firstLine="709"/>
        <w:jc w:val="both"/>
      </w:pPr>
      <w:r>
        <w:t>- поликлинику № 5.</w:t>
      </w:r>
    </w:p>
    <w:p w14:paraId="78AD3BA0" w14:textId="77777777" w:rsidR="00FA1928" w:rsidRPr="008E325D" w:rsidRDefault="00FA1928" w:rsidP="00FA1928">
      <w:pPr>
        <w:pStyle w:val="a9"/>
        <w:ind w:left="0" w:firstLine="567"/>
        <w:jc w:val="both"/>
      </w:pPr>
      <w:r>
        <w:t xml:space="preserve">Кроме того, </w:t>
      </w:r>
      <w:r w:rsidRPr="00F131F3">
        <w:t>Министерством был</w:t>
      </w:r>
      <w:r>
        <w:t>и</w:t>
      </w:r>
      <w:r w:rsidRPr="00F131F3">
        <w:t xml:space="preserve"> подготовлен</w:t>
      </w:r>
      <w:r>
        <w:t xml:space="preserve">ы </w:t>
      </w:r>
      <w:r w:rsidRPr="00F131F3">
        <w:t>предложени</w:t>
      </w:r>
      <w:r>
        <w:t>я</w:t>
      </w:r>
      <w:r w:rsidRPr="00F131F3">
        <w:t xml:space="preserve"> по внедрению системы «Электронный больничный лист» в рамках </w:t>
      </w:r>
      <w:r>
        <w:t>разработки</w:t>
      </w:r>
      <w:r w:rsidRPr="00F131F3">
        <w:t xml:space="preserve"> информационной системы «Электронное здравоохранение </w:t>
      </w:r>
      <w:bookmarkStart w:id="9" w:name="_Hlk190612461"/>
      <w:r w:rsidRPr="00F131F3">
        <w:t>Приднестровской Молдавской Республики</w:t>
      </w:r>
      <w:bookmarkEnd w:id="9"/>
      <w:r w:rsidRPr="00F131F3">
        <w:t>».</w:t>
      </w:r>
    </w:p>
    <w:p w14:paraId="28D56F40" w14:textId="77777777" w:rsidR="00FA1928" w:rsidRPr="00AF364C" w:rsidRDefault="00FA1928" w:rsidP="00FA1928">
      <w:pPr>
        <w:shd w:val="clear" w:color="auto" w:fill="FFFFFF"/>
        <w:ind w:firstLine="709"/>
        <w:jc w:val="both"/>
      </w:pPr>
      <w:r w:rsidRPr="00AF364C">
        <w:t xml:space="preserve">б) </w:t>
      </w:r>
      <w:r>
        <w:t>в</w:t>
      </w:r>
      <w:r w:rsidRPr="00AF364C">
        <w:t xml:space="preserve"> рамках </w:t>
      </w:r>
      <w:r>
        <w:t>функционирования</w:t>
      </w:r>
      <w:r w:rsidRPr="00AF364C">
        <w:t xml:space="preserve"> государственной информационной системы </w:t>
      </w:r>
      <w:r>
        <w:t>«</w:t>
      </w:r>
      <w:r w:rsidRPr="00AF364C">
        <w:t>Государственный земельный кадастр</w:t>
      </w:r>
      <w:r>
        <w:t>»</w:t>
      </w:r>
      <w:r w:rsidRPr="00AF364C">
        <w:t xml:space="preserve"> проведены следующие работы</w:t>
      </w:r>
      <w:r>
        <w:t>:</w:t>
      </w:r>
    </w:p>
    <w:p w14:paraId="1F19A31F" w14:textId="77777777" w:rsidR="00FA1928" w:rsidRDefault="00FA1928" w:rsidP="00FA1928">
      <w:pPr>
        <w:tabs>
          <w:tab w:val="left" w:pos="1382"/>
        </w:tabs>
        <w:ind w:firstLine="709"/>
        <w:jc w:val="both"/>
      </w:pPr>
      <w:r>
        <w:t>1) проведен анализ законодательства и практики Российской Федерации в части создания геодезической сети и установления системы координат, по результату которого был разработан проект Плана мероприятий («дорожная карта») на среднесрочный период (2024 – 2030 годы) в целях повышения уровня современного геодезического обеспечения в Приднестровской Молдавской Республике, предусматривающий реализацию мероприятий, направленных на:</w:t>
      </w:r>
    </w:p>
    <w:p w14:paraId="3593B0EF" w14:textId="77777777" w:rsidR="00FA1928" w:rsidRPr="008762BB" w:rsidRDefault="00FA1928" w:rsidP="00FA1928">
      <w:pPr>
        <w:tabs>
          <w:tab w:val="left" w:pos="1382"/>
        </w:tabs>
        <w:ind w:firstLine="709"/>
        <w:jc w:val="both"/>
      </w:pPr>
      <w:r>
        <w:t xml:space="preserve">а) создание и ввод в эксплуатацию </w:t>
      </w:r>
      <w:r w:rsidRPr="008762BB">
        <w:t>государственной геодезической сети на территории Приднестровской Молдавской Республики;</w:t>
      </w:r>
    </w:p>
    <w:p w14:paraId="7DF77E0A" w14:textId="77777777" w:rsidR="00FA1928" w:rsidRPr="008762BB" w:rsidRDefault="00FA1928" w:rsidP="00FA1928">
      <w:pPr>
        <w:tabs>
          <w:tab w:val="left" w:pos="1382"/>
        </w:tabs>
        <w:ind w:firstLine="709"/>
        <w:jc w:val="both"/>
      </w:pPr>
      <w:r>
        <w:t xml:space="preserve">б) </w:t>
      </w:r>
      <w:r w:rsidRPr="008762BB">
        <w:t>установлени</w:t>
      </w:r>
      <w:r>
        <w:t>е</w:t>
      </w:r>
      <w:r w:rsidRPr="008762BB">
        <w:t xml:space="preserve"> государственной системы координат Приднестровской Молдавской Республики;</w:t>
      </w:r>
    </w:p>
    <w:p w14:paraId="1AAB2ED6" w14:textId="77777777" w:rsidR="00FA1928" w:rsidRDefault="00FA1928" w:rsidP="00FA1928">
      <w:pPr>
        <w:tabs>
          <w:tab w:val="left" w:pos="1382"/>
        </w:tabs>
        <w:ind w:firstLine="709"/>
        <w:jc w:val="both"/>
      </w:pPr>
      <w:r>
        <w:t xml:space="preserve">в) разработку </w:t>
      </w:r>
      <w:r w:rsidRPr="008762BB">
        <w:t>нормативных правовых актов по установлению государственной системы координат Приднестровской Молдавской Республики</w:t>
      </w:r>
      <w:r>
        <w:t>;</w:t>
      </w:r>
    </w:p>
    <w:p w14:paraId="34307C1E" w14:textId="77777777" w:rsidR="00FA1928" w:rsidRDefault="00FA1928" w:rsidP="00FA1928">
      <w:pPr>
        <w:tabs>
          <w:tab w:val="left" w:pos="1382"/>
        </w:tabs>
        <w:ind w:firstLine="709"/>
        <w:jc w:val="both"/>
      </w:pPr>
      <w:r>
        <w:t xml:space="preserve">2) в рамках реализации </w:t>
      </w:r>
      <w:r w:rsidRPr="005E05E3">
        <w:t>Распоряжения Правительства Приднестровской Молдавской Республики от 16 марта 2021 года № 189р и Протокола заседания рабочей группы от 24 апреля 2024 года № 15</w:t>
      </w:r>
      <w:r>
        <w:t xml:space="preserve">, </w:t>
      </w:r>
      <w:r w:rsidRPr="00390007">
        <w:t xml:space="preserve">для </w:t>
      </w:r>
      <w:r>
        <w:t xml:space="preserve">обеспечения </w:t>
      </w:r>
      <w:r w:rsidRPr="00390007">
        <w:t>функционирования</w:t>
      </w:r>
      <w:r>
        <w:t xml:space="preserve"> </w:t>
      </w:r>
      <w:r w:rsidRPr="00390007">
        <w:t>государственной информационной системы «Государственный земельный кадастр»</w:t>
      </w:r>
      <w:r>
        <w:t xml:space="preserve"> </w:t>
      </w:r>
      <w:r w:rsidRPr="00390007">
        <w:t>Министерств</w:t>
      </w:r>
      <w:r>
        <w:t>ом</w:t>
      </w:r>
      <w:r w:rsidRPr="00390007">
        <w:t xml:space="preserve"> </w:t>
      </w:r>
      <w:r>
        <w:t>было</w:t>
      </w:r>
      <w:r w:rsidRPr="00390007">
        <w:t xml:space="preserve"> приобретен</w:t>
      </w:r>
      <w:r>
        <w:t>но 11</w:t>
      </w:r>
      <w:r w:rsidRPr="00390007">
        <w:t xml:space="preserve"> (</w:t>
      </w:r>
      <w:r>
        <w:t>одиннадцать</w:t>
      </w:r>
      <w:r w:rsidRPr="00390007">
        <w:t>) рабочих станций, для территориальных управлений Министерства сельского хозяйства и природных ресурсов Приднестровской Молдавской Республики</w:t>
      </w:r>
      <w:r>
        <w:t xml:space="preserve"> и </w:t>
      </w:r>
      <w:r w:rsidRPr="00390007">
        <w:t>государственны</w:t>
      </w:r>
      <w:r>
        <w:t>х</w:t>
      </w:r>
      <w:r w:rsidRPr="00390007">
        <w:t xml:space="preserve"> администраци</w:t>
      </w:r>
      <w:r>
        <w:t>й</w:t>
      </w:r>
      <w:r w:rsidRPr="00390007">
        <w:t xml:space="preserve"> Приднестровской Молдавской Республики</w:t>
      </w:r>
      <w:r>
        <w:t>;</w:t>
      </w:r>
    </w:p>
    <w:p w14:paraId="43166377" w14:textId="77777777" w:rsidR="00FA1928" w:rsidRDefault="00FA1928" w:rsidP="00FA1928">
      <w:pPr>
        <w:tabs>
          <w:tab w:val="left" w:pos="1382"/>
        </w:tabs>
        <w:ind w:firstLine="709"/>
        <w:jc w:val="both"/>
      </w:pPr>
      <w:r>
        <w:t xml:space="preserve">3) в целях установления границ населенных пунктов </w:t>
      </w:r>
      <w:r w:rsidRPr="00390007">
        <w:t>Приднестровской Молдавской Республики</w:t>
      </w:r>
      <w:r>
        <w:t xml:space="preserve"> Министерством были з</w:t>
      </w:r>
      <w:r w:rsidRPr="00EF1D75">
        <w:t>аключены договор</w:t>
      </w:r>
      <w:r>
        <w:t xml:space="preserve">ы </w:t>
      </w:r>
      <w:r w:rsidRPr="00EF1D75">
        <w:t xml:space="preserve">по определению, описанию и установлению границ: </w:t>
      </w:r>
    </w:p>
    <w:p w14:paraId="4CF29A88" w14:textId="77777777" w:rsidR="00FA1928" w:rsidRDefault="00FA1928" w:rsidP="00FA1928">
      <w:pPr>
        <w:tabs>
          <w:tab w:val="left" w:pos="1382"/>
        </w:tabs>
        <w:ind w:firstLine="709"/>
        <w:jc w:val="both"/>
      </w:pPr>
      <w:r>
        <w:t xml:space="preserve">а) </w:t>
      </w:r>
      <w:r w:rsidRPr="00EF1D75">
        <w:t>г. Рыбница</w:t>
      </w:r>
      <w:r>
        <w:t>;</w:t>
      </w:r>
    </w:p>
    <w:p w14:paraId="121F2621" w14:textId="77777777" w:rsidR="00FA1928" w:rsidRDefault="00FA1928" w:rsidP="00FA1928">
      <w:pPr>
        <w:tabs>
          <w:tab w:val="left" w:pos="1382"/>
        </w:tabs>
        <w:ind w:firstLine="709"/>
        <w:jc w:val="both"/>
      </w:pPr>
      <w:r>
        <w:t xml:space="preserve">б) </w:t>
      </w:r>
      <w:r w:rsidRPr="00EF1D75">
        <w:t>г. Дубоссары</w:t>
      </w:r>
      <w:r>
        <w:t>;</w:t>
      </w:r>
      <w:r w:rsidRPr="00EF1D75">
        <w:t xml:space="preserve"> </w:t>
      </w:r>
    </w:p>
    <w:p w14:paraId="500687D8" w14:textId="77777777" w:rsidR="00FA1928" w:rsidRDefault="00FA1928" w:rsidP="00FA1928">
      <w:pPr>
        <w:tabs>
          <w:tab w:val="left" w:pos="1382"/>
        </w:tabs>
        <w:ind w:firstLine="709"/>
        <w:jc w:val="both"/>
      </w:pPr>
      <w:r>
        <w:t xml:space="preserve">в) с. </w:t>
      </w:r>
      <w:proofErr w:type="spellStart"/>
      <w:r w:rsidRPr="00EF1D75">
        <w:t>Делакеу</w:t>
      </w:r>
      <w:proofErr w:type="spellEnd"/>
      <w:r w:rsidRPr="00EF1D75">
        <w:t xml:space="preserve"> и </w:t>
      </w:r>
      <w:r>
        <w:t xml:space="preserve">с. </w:t>
      </w:r>
      <w:r w:rsidRPr="00EF1D75">
        <w:t>Красная Горка</w:t>
      </w:r>
      <w:r>
        <w:t xml:space="preserve"> </w:t>
      </w:r>
      <w:proofErr w:type="spellStart"/>
      <w:r>
        <w:t>Григориопольского</w:t>
      </w:r>
      <w:proofErr w:type="spellEnd"/>
      <w:r>
        <w:t xml:space="preserve"> района;</w:t>
      </w:r>
    </w:p>
    <w:p w14:paraId="25964ABA" w14:textId="77777777" w:rsidR="00FA1928" w:rsidRDefault="00FA1928" w:rsidP="00FA1928">
      <w:pPr>
        <w:tabs>
          <w:tab w:val="left" w:pos="1382"/>
        </w:tabs>
        <w:ind w:firstLine="709"/>
        <w:jc w:val="both"/>
      </w:pPr>
      <w:r>
        <w:t xml:space="preserve">г) г. </w:t>
      </w:r>
      <w:r w:rsidRPr="00EF1D75">
        <w:t>Бендеры</w:t>
      </w:r>
      <w:r>
        <w:t>;</w:t>
      </w:r>
    </w:p>
    <w:p w14:paraId="11BD9292" w14:textId="77777777" w:rsidR="00FA1928" w:rsidRDefault="00FA1928" w:rsidP="00FA1928">
      <w:pPr>
        <w:tabs>
          <w:tab w:val="left" w:pos="1382"/>
        </w:tabs>
        <w:ind w:firstLine="709"/>
        <w:jc w:val="both"/>
      </w:pPr>
      <w:r>
        <w:t>д)</w:t>
      </w:r>
      <w:r w:rsidRPr="00EF1D75">
        <w:t xml:space="preserve"> г. Каменка</w:t>
      </w:r>
      <w:r>
        <w:t>;</w:t>
      </w:r>
    </w:p>
    <w:p w14:paraId="30ACAC14" w14:textId="77777777" w:rsidR="00FA1928" w:rsidRDefault="00FA1928" w:rsidP="00FA1928">
      <w:pPr>
        <w:tabs>
          <w:tab w:val="left" w:pos="1382"/>
        </w:tabs>
        <w:ind w:firstLine="709"/>
        <w:jc w:val="both"/>
      </w:pPr>
      <w:r w:rsidRPr="004B424A">
        <w:t>е) г. Тирасполь.</w:t>
      </w:r>
    </w:p>
    <w:p w14:paraId="6B524837" w14:textId="77777777" w:rsidR="00FA1928" w:rsidRDefault="00FA1928" w:rsidP="00FA1928">
      <w:pPr>
        <w:tabs>
          <w:tab w:val="left" w:pos="1382"/>
        </w:tabs>
        <w:ind w:firstLine="709"/>
        <w:jc w:val="both"/>
      </w:pPr>
    </w:p>
    <w:p w14:paraId="4EA954B9" w14:textId="77777777" w:rsidR="00FA1928" w:rsidRPr="007A0371" w:rsidRDefault="00FA1928" w:rsidP="00FA1928">
      <w:pPr>
        <w:shd w:val="clear" w:color="auto" w:fill="FFFFFF"/>
        <w:ind w:firstLine="709"/>
        <w:jc w:val="both"/>
      </w:pPr>
      <w:r w:rsidRPr="00C14508">
        <w:t xml:space="preserve">в) В рамках использования ГИС </w:t>
      </w:r>
      <w:r>
        <w:t>«</w:t>
      </w:r>
      <w:r w:rsidRPr="00C14508">
        <w:t>Электронные платежи</w:t>
      </w:r>
      <w:r>
        <w:t>»</w:t>
      </w:r>
      <w:r w:rsidRPr="00C14508">
        <w:t xml:space="preserve"> за </w:t>
      </w:r>
      <w:r>
        <w:t xml:space="preserve">период с 1 января </w:t>
      </w:r>
      <w:r w:rsidRPr="00C14508">
        <w:t>2024 год</w:t>
      </w:r>
      <w:r>
        <w:t>а по 31 декабря 2024 года</w:t>
      </w:r>
      <w:r w:rsidRPr="00C14508">
        <w:t xml:space="preserve"> количество оплаченных счетов </w:t>
      </w:r>
      <w:bookmarkStart w:id="10" w:name="_Hlk158126036"/>
      <w:r w:rsidRPr="00C14508">
        <w:t>составило</w:t>
      </w:r>
      <w:r>
        <w:t xml:space="preserve"> 214 953 на сумму 37 154 997,63 рублей ПМР</w:t>
      </w:r>
      <w:r w:rsidRPr="00C14508">
        <w:t xml:space="preserve">, при этом </w:t>
      </w:r>
      <w:bookmarkEnd w:id="10"/>
      <w:r w:rsidRPr="00C14508">
        <w:t>за период с 1 января 2023 года по 31 декабря 2023 количество оплаченных счетов составило 124 661 на сумму 12 216 088,95 рублей ПМР.</w:t>
      </w:r>
    </w:p>
    <w:tbl>
      <w:tblPr>
        <w:tblStyle w:val="af4"/>
        <w:tblW w:w="0" w:type="auto"/>
        <w:tblLook w:val="04A0" w:firstRow="1" w:lastRow="0" w:firstColumn="1" w:lastColumn="0" w:noHBand="0" w:noVBand="1"/>
      </w:tblPr>
      <w:tblGrid>
        <w:gridCol w:w="2407"/>
        <w:gridCol w:w="2407"/>
        <w:gridCol w:w="2407"/>
        <w:gridCol w:w="2407"/>
      </w:tblGrid>
      <w:tr w:rsidR="00FA1928" w:rsidRPr="00B863C5" w14:paraId="225DBBEE" w14:textId="77777777" w:rsidTr="00A51A49">
        <w:tc>
          <w:tcPr>
            <w:tcW w:w="2407" w:type="dxa"/>
          </w:tcPr>
          <w:p w14:paraId="51242907" w14:textId="77777777" w:rsidR="00FA1928" w:rsidRPr="00B863C5" w:rsidRDefault="00FA1928" w:rsidP="00A51A49">
            <w:pPr>
              <w:jc w:val="both"/>
              <w:rPr>
                <w:highlight w:val="yellow"/>
              </w:rPr>
            </w:pPr>
          </w:p>
        </w:tc>
        <w:tc>
          <w:tcPr>
            <w:tcW w:w="2407" w:type="dxa"/>
          </w:tcPr>
          <w:p w14:paraId="7346D9FD" w14:textId="77777777" w:rsidR="00FA1928" w:rsidRPr="00CF5399" w:rsidRDefault="00FA1928" w:rsidP="00A51A49">
            <w:pPr>
              <w:jc w:val="center"/>
            </w:pPr>
            <w:r w:rsidRPr="00CF5399">
              <w:t>За 2023 год</w:t>
            </w:r>
          </w:p>
        </w:tc>
        <w:tc>
          <w:tcPr>
            <w:tcW w:w="2407" w:type="dxa"/>
          </w:tcPr>
          <w:p w14:paraId="0025C70F" w14:textId="77777777" w:rsidR="00FA1928" w:rsidRPr="00B863C5" w:rsidRDefault="00FA1928" w:rsidP="00A51A49">
            <w:pPr>
              <w:jc w:val="center"/>
              <w:rPr>
                <w:highlight w:val="yellow"/>
              </w:rPr>
            </w:pPr>
            <w:r w:rsidRPr="00CF5399">
              <w:t>За 2024 год</w:t>
            </w:r>
          </w:p>
        </w:tc>
        <w:tc>
          <w:tcPr>
            <w:tcW w:w="2407" w:type="dxa"/>
          </w:tcPr>
          <w:p w14:paraId="44523F93" w14:textId="77777777" w:rsidR="00FA1928" w:rsidRPr="00B863C5" w:rsidRDefault="00FA1928" w:rsidP="00A51A49">
            <w:pPr>
              <w:jc w:val="center"/>
              <w:rPr>
                <w:highlight w:val="yellow"/>
              </w:rPr>
            </w:pPr>
            <w:r w:rsidRPr="00BA45C9">
              <w:t>Отношение 2024 г. / 2023 г., %</w:t>
            </w:r>
          </w:p>
        </w:tc>
      </w:tr>
      <w:tr w:rsidR="00FA1928" w:rsidRPr="00B863C5" w14:paraId="406E7AD9" w14:textId="77777777" w:rsidTr="00A51A49">
        <w:tc>
          <w:tcPr>
            <w:tcW w:w="2407" w:type="dxa"/>
          </w:tcPr>
          <w:p w14:paraId="00FF4CF1" w14:textId="77777777" w:rsidR="00FA1928" w:rsidRPr="00FE27FA" w:rsidRDefault="00FA1928" w:rsidP="00A51A49">
            <w:pPr>
              <w:jc w:val="both"/>
            </w:pPr>
            <w:r w:rsidRPr="00FE27FA">
              <w:t>Количество оплаченных счетов</w:t>
            </w:r>
          </w:p>
        </w:tc>
        <w:tc>
          <w:tcPr>
            <w:tcW w:w="2407" w:type="dxa"/>
          </w:tcPr>
          <w:p w14:paraId="5D3764DC" w14:textId="77777777" w:rsidR="00FA1928" w:rsidRPr="00FE27FA" w:rsidRDefault="00FA1928" w:rsidP="00A51A49">
            <w:pPr>
              <w:jc w:val="both"/>
            </w:pPr>
            <w:r w:rsidRPr="00FE27FA">
              <w:t>124 661</w:t>
            </w:r>
          </w:p>
        </w:tc>
        <w:tc>
          <w:tcPr>
            <w:tcW w:w="2407" w:type="dxa"/>
          </w:tcPr>
          <w:p w14:paraId="31252550" w14:textId="77777777" w:rsidR="00FA1928" w:rsidRPr="006E085A" w:rsidRDefault="00FA1928" w:rsidP="00A51A49">
            <w:pPr>
              <w:jc w:val="both"/>
            </w:pPr>
            <w:r w:rsidRPr="006E085A">
              <w:t>214 953</w:t>
            </w:r>
          </w:p>
        </w:tc>
        <w:tc>
          <w:tcPr>
            <w:tcW w:w="2407" w:type="dxa"/>
          </w:tcPr>
          <w:p w14:paraId="791547C0" w14:textId="77777777" w:rsidR="00FA1928" w:rsidRPr="006E085A" w:rsidRDefault="00FA1928" w:rsidP="00A51A49">
            <w:pPr>
              <w:jc w:val="both"/>
            </w:pPr>
            <w:r w:rsidRPr="006E085A">
              <w:t>172,4%</w:t>
            </w:r>
          </w:p>
        </w:tc>
      </w:tr>
      <w:tr w:rsidR="00FA1928" w:rsidRPr="00B863C5" w14:paraId="422C3D7F" w14:textId="77777777" w:rsidTr="00A51A49">
        <w:tc>
          <w:tcPr>
            <w:tcW w:w="2407" w:type="dxa"/>
          </w:tcPr>
          <w:p w14:paraId="696BB876" w14:textId="77777777" w:rsidR="00FA1928" w:rsidRPr="00FE27FA" w:rsidRDefault="00FA1928" w:rsidP="00A51A49">
            <w:pPr>
              <w:jc w:val="both"/>
            </w:pPr>
            <w:r w:rsidRPr="00FE27FA">
              <w:t>Сумма оплаченных счетов</w:t>
            </w:r>
          </w:p>
        </w:tc>
        <w:tc>
          <w:tcPr>
            <w:tcW w:w="2407" w:type="dxa"/>
          </w:tcPr>
          <w:p w14:paraId="64907AB4" w14:textId="77777777" w:rsidR="00FA1928" w:rsidRPr="00FE27FA" w:rsidRDefault="00FA1928" w:rsidP="00A51A49">
            <w:pPr>
              <w:jc w:val="both"/>
            </w:pPr>
            <w:r w:rsidRPr="00FE27FA">
              <w:t>12 216 088, 95</w:t>
            </w:r>
          </w:p>
        </w:tc>
        <w:tc>
          <w:tcPr>
            <w:tcW w:w="2407" w:type="dxa"/>
          </w:tcPr>
          <w:p w14:paraId="15C0448D" w14:textId="77777777" w:rsidR="00FA1928" w:rsidRPr="00FE27FA" w:rsidRDefault="00FA1928" w:rsidP="00A51A49">
            <w:pPr>
              <w:jc w:val="both"/>
            </w:pPr>
            <w:r w:rsidRPr="00FE27FA">
              <w:t>37 154 977,63</w:t>
            </w:r>
          </w:p>
        </w:tc>
        <w:tc>
          <w:tcPr>
            <w:tcW w:w="2407" w:type="dxa"/>
          </w:tcPr>
          <w:p w14:paraId="0C12A40D" w14:textId="77777777" w:rsidR="00FA1928" w:rsidRPr="00FE27FA" w:rsidRDefault="00FA1928" w:rsidP="00A51A49">
            <w:pPr>
              <w:jc w:val="both"/>
            </w:pPr>
            <w:r w:rsidRPr="00FE27FA">
              <w:t>3</w:t>
            </w:r>
            <w:r>
              <w:t>04</w:t>
            </w:r>
            <w:r w:rsidRPr="00FE27FA">
              <w:t>,</w:t>
            </w:r>
            <w:r>
              <w:t>1</w:t>
            </w:r>
            <w:r w:rsidRPr="00FE27FA">
              <w:t>%</w:t>
            </w:r>
          </w:p>
        </w:tc>
      </w:tr>
    </w:tbl>
    <w:p w14:paraId="36400282" w14:textId="77777777" w:rsidR="00FA1928" w:rsidRPr="00C14508" w:rsidRDefault="00FA1928" w:rsidP="00FA1928">
      <w:pPr>
        <w:shd w:val="clear" w:color="auto" w:fill="FFFFFF"/>
        <w:ind w:firstLine="709"/>
        <w:jc w:val="both"/>
      </w:pPr>
      <w:r>
        <w:lastRenderedPageBreak/>
        <w:t>В рамках развития функционала государственной информационной системы «Электронные платежи» были проведены работы по подключению Государственной службы судебных исполнителей Министерства юстиции Приднестровской Молдавской Республики.</w:t>
      </w:r>
    </w:p>
    <w:p w14:paraId="50AD191B" w14:textId="77777777" w:rsidR="00FA1928" w:rsidRPr="00B863C5" w:rsidRDefault="00FA1928" w:rsidP="00FA1928">
      <w:pPr>
        <w:shd w:val="clear" w:color="auto" w:fill="FFFFFF"/>
        <w:ind w:firstLine="709"/>
        <w:jc w:val="both"/>
        <w:rPr>
          <w:highlight w:val="yellow"/>
        </w:rPr>
      </w:pPr>
      <w:r w:rsidRPr="007A0371">
        <w:t>Количество пользователей</w:t>
      </w:r>
      <w:r>
        <w:t>-должностных лиц в</w:t>
      </w:r>
      <w:r w:rsidRPr="007A0371">
        <w:t xml:space="preserve"> ГИС </w:t>
      </w:r>
      <w:r>
        <w:t>«</w:t>
      </w:r>
      <w:r w:rsidRPr="007A0371">
        <w:t>Электронные платежи</w:t>
      </w:r>
      <w:r>
        <w:t>»</w:t>
      </w:r>
      <w:r w:rsidRPr="007A0371">
        <w:t xml:space="preserve"> в 2024 году составило 636.</w:t>
      </w:r>
    </w:p>
    <w:p w14:paraId="1BA8FF85" w14:textId="66BA0F0C" w:rsidR="00FA1928" w:rsidRDefault="00FA1928" w:rsidP="00FA1928">
      <w:pPr>
        <w:ind w:firstLine="709"/>
        <w:jc w:val="both"/>
      </w:pPr>
      <w:r>
        <w:t>г</w:t>
      </w:r>
      <w:r w:rsidRPr="00366118">
        <w:t xml:space="preserve">) </w:t>
      </w:r>
      <w:r>
        <w:t xml:space="preserve">во исполнение </w:t>
      </w:r>
      <w:r w:rsidRPr="00366118">
        <w:t>Распоряжени</w:t>
      </w:r>
      <w:r>
        <w:t>я</w:t>
      </w:r>
      <w:r w:rsidRPr="00366118">
        <w:t xml:space="preserve"> Правительства Приднестровской Молдавской Республики от 28 мая 2019 года № 380р </w:t>
      </w:r>
      <w:r>
        <w:t>«</w:t>
      </w:r>
      <w:r w:rsidRPr="00366118">
        <w:t xml:space="preserve">О создании государственной информационной системы </w:t>
      </w:r>
      <w:r>
        <w:t>«</w:t>
      </w:r>
      <w:r w:rsidRPr="00366118">
        <w:t>Система электронной демократии</w:t>
      </w:r>
      <w:r>
        <w:t>»</w:t>
      </w:r>
      <w:r w:rsidRPr="00366118">
        <w:t xml:space="preserve"> </w:t>
      </w:r>
      <w:r>
        <w:t xml:space="preserve">в соответствии с Договором на выполнение работ по разработке </w:t>
      </w:r>
      <w:r w:rsidRPr="006D5D87">
        <w:t>государственной информационной системы «Система электронной демократии»</w:t>
      </w:r>
      <w:r>
        <w:t xml:space="preserve"> (далее - ГИС «СЭД»), разработчиком были выполнены работы по созданию </w:t>
      </w:r>
      <w:r w:rsidRPr="006D5D87">
        <w:t>программно</w:t>
      </w:r>
      <w:r w:rsidR="000F02E1">
        <w:t>го</w:t>
      </w:r>
      <w:r w:rsidRPr="006D5D87">
        <w:t xml:space="preserve"> обеспечени</w:t>
      </w:r>
      <w:r w:rsidR="000F02E1">
        <w:t>я</w:t>
      </w:r>
      <w:r w:rsidRPr="006D5D87">
        <w:t xml:space="preserve"> ГИС «СЭД»</w:t>
      </w:r>
      <w:r w:rsidR="000F02E1">
        <w:t>.</w:t>
      </w:r>
      <w:r>
        <w:t xml:space="preserve"> </w:t>
      </w:r>
    </w:p>
    <w:p w14:paraId="3D5F5B92" w14:textId="0AE025CA" w:rsidR="00FA1928" w:rsidRDefault="00FA1928" w:rsidP="00FA1928">
      <w:pPr>
        <w:ind w:firstLine="709"/>
        <w:jc w:val="both"/>
      </w:pPr>
      <w:r>
        <w:t>Обозначенное программное обеспечение было продемонстрированно общественным организациям, а также подготовлена соответствующая документация за исключение</w:t>
      </w:r>
      <w:r w:rsidR="000F02E1">
        <w:t>м</w:t>
      </w:r>
      <w:r>
        <w:t xml:space="preserve"> документов в сфере создания системы защиты информации. </w:t>
      </w:r>
    </w:p>
    <w:p w14:paraId="0E48CA1B" w14:textId="42B70961" w:rsidR="00FA1928" w:rsidRDefault="00FA1928" w:rsidP="00FA1928">
      <w:pPr>
        <w:ind w:firstLine="709"/>
        <w:jc w:val="both"/>
      </w:pPr>
      <w:r>
        <w:t>В настоящее время Министерство проводит мероприятия</w:t>
      </w:r>
      <w:r w:rsidR="000F02E1">
        <w:t xml:space="preserve">, направленные на </w:t>
      </w:r>
      <w:r>
        <w:t>создани</w:t>
      </w:r>
      <w:r w:rsidR="000F02E1">
        <w:t>е</w:t>
      </w:r>
      <w:r>
        <w:t xml:space="preserve"> системы защиты информации ГИС «СЭД» и ввода обозначенной системы в эксплуатацию.</w:t>
      </w:r>
    </w:p>
    <w:p w14:paraId="197E2E06" w14:textId="77777777" w:rsidR="00FA1928" w:rsidRPr="005179F4" w:rsidRDefault="00FA1928" w:rsidP="00FA1928">
      <w:pPr>
        <w:ind w:firstLine="709"/>
        <w:jc w:val="both"/>
        <w:rPr>
          <w:color w:val="000000"/>
          <w:shd w:val="clear" w:color="auto" w:fill="FFFFFF"/>
        </w:rPr>
      </w:pPr>
      <w:r>
        <w:t>д</w:t>
      </w:r>
      <w:r w:rsidRPr="005179F4">
        <w:t xml:space="preserve">) </w:t>
      </w:r>
      <w:r w:rsidRPr="005179F4">
        <w:rPr>
          <w:color w:val="000000"/>
          <w:shd w:val="clear" w:color="auto" w:fill="FFFFFF"/>
        </w:rPr>
        <w:t>В целях повышения уровня информационной безопасности при обмене электронными письмами в Приднестровской Молдавской Республике между органами государственной власти и управления Приднестровской Молдавской Республики</w:t>
      </w:r>
      <w:r>
        <w:rPr>
          <w:color w:val="000000"/>
          <w:shd w:val="clear" w:color="auto" w:fill="FFFFFF"/>
        </w:rPr>
        <w:t>,</w:t>
      </w:r>
      <w:r w:rsidRPr="005179F4">
        <w:rPr>
          <w:color w:val="000000"/>
          <w:shd w:val="clear" w:color="auto" w:fill="FFFFFF"/>
        </w:rPr>
        <w:t xml:space="preserve"> Министерством </w:t>
      </w:r>
      <w:r>
        <w:rPr>
          <w:color w:val="000000"/>
          <w:shd w:val="clear" w:color="auto" w:fill="FFFFFF"/>
        </w:rPr>
        <w:t>проводилась работа по сопровождению</w:t>
      </w:r>
      <w:r w:rsidRPr="005179F4">
        <w:rPr>
          <w:color w:val="000000"/>
          <w:shd w:val="clear" w:color="auto" w:fill="FFFFFF"/>
        </w:rPr>
        <w:t xml:space="preserve"> информационн</w:t>
      </w:r>
      <w:r>
        <w:rPr>
          <w:color w:val="000000"/>
          <w:shd w:val="clear" w:color="auto" w:fill="FFFFFF"/>
        </w:rPr>
        <w:t>ой</w:t>
      </w:r>
      <w:r w:rsidRPr="005179F4">
        <w:rPr>
          <w:color w:val="000000"/>
          <w:shd w:val="clear" w:color="auto" w:fill="FFFFFF"/>
        </w:rPr>
        <w:t xml:space="preserve"> систем</w:t>
      </w:r>
      <w:r>
        <w:rPr>
          <w:color w:val="000000"/>
          <w:shd w:val="clear" w:color="auto" w:fill="FFFFFF"/>
        </w:rPr>
        <w:t>ы</w:t>
      </w:r>
      <w:r w:rsidRPr="005179F4">
        <w:rPr>
          <w:color w:val="000000"/>
          <w:shd w:val="clear" w:color="auto" w:fill="FFFFFF"/>
        </w:rPr>
        <w:t xml:space="preserve"> </w:t>
      </w:r>
      <w:r>
        <w:rPr>
          <w:color w:val="000000"/>
          <w:shd w:val="clear" w:color="auto" w:fill="FFFFFF"/>
        </w:rPr>
        <w:t>«</w:t>
      </w:r>
      <w:r w:rsidRPr="005179F4">
        <w:rPr>
          <w:color w:val="000000"/>
          <w:shd w:val="clear" w:color="auto" w:fill="FFFFFF"/>
        </w:rPr>
        <w:t>Государственная электронная почта Приднестровской Молдавской Республики</w:t>
      </w:r>
      <w:r>
        <w:rPr>
          <w:color w:val="000000"/>
          <w:shd w:val="clear" w:color="auto" w:fill="FFFFFF"/>
        </w:rPr>
        <w:t>»</w:t>
      </w:r>
      <w:r w:rsidRPr="005179F4">
        <w:rPr>
          <w:color w:val="000000"/>
          <w:shd w:val="clear" w:color="auto" w:fill="FFFFFF"/>
        </w:rPr>
        <w:t>.</w:t>
      </w:r>
    </w:p>
    <w:p w14:paraId="18B86935" w14:textId="77777777" w:rsidR="00FA1928" w:rsidRDefault="00FA1928" w:rsidP="00C27AFF">
      <w:pPr>
        <w:ind w:firstLine="709"/>
        <w:jc w:val="both"/>
        <w:rPr>
          <w:color w:val="000000"/>
          <w:shd w:val="clear" w:color="auto" w:fill="FFFFFF"/>
        </w:rPr>
      </w:pPr>
      <w:r w:rsidRPr="005179F4">
        <w:rPr>
          <w:color w:val="000000"/>
          <w:shd w:val="clear" w:color="auto" w:fill="FFFFFF"/>
        </w:rPr>
        <w:t xml:space="preserve">Информационная система </w:t>
      </w:r>
      <w:r>
        <w:rPr>
          <w:color w:val="000000"/>
          <w:shd w:val="clear" w:color="auto" w:fill="FFFFFF"/>
        </w:rPr>
        <w:t>«</w:t>
      </w:r>
      <w:r w:rsidRPr="005179F4">
        <w:rPr>
          <w:color w:val="000000"/>
          <w:shd w:val="clear" w:color="auto" w:fill="FFFFFF"/>
        </w:rPr>
        <w:t>Государственная электронная почта Приднестровской Молдавской Республики</w:t>
      </w:r>
      <w:r>
        <w:rPr>
          <w:color w:val="000000"/>
          <w:shd w:val="clear" w:color="auto" w:fill="FFFFFF"/>
        </w:rPr>
        <w:t>»</w:t>
      </w:r>
      <w:r w:rsidRPr="005179F4">
        <w:rPr>
          <w:color w:val="000000"/>
          <w:shd w:val="clear" w:color="auto" w:fill="FFFFFF"/>
        </w:rPr>
        <w:t xml:space="preserve"> призвана минимизировать случаи несанкционированного доступа к служебным электронным почтам органов государственной власти и управления Приднестровской Молдавской Республики, а также </w:t>
      </w:r>
      <w:r>
        <w:rPr>
          <w:color w:val="000000"/>
          <w:shd w:val="clear" w:color="auto" w:fill="FFFFFF"/>
        </w:rPr>
        <w:t xml:space="preserve">направлена на </w:t>
      </w:r>
      <w:r w:rsidRPr="005179F4">
        <w:rPr>
          <w:color w:val="000000"/>
          <w:shd w:val="clear" w:color="auto" w:fill="FFFFFF"/>
        </w:rPr>
        <w:t>обеспеч</w:t>
      </w:r>
      <w:r>
        <w:rPr>
          <w:color w:val="000000"/>
          <w:shd w:val="clear" w:color="auto" w:fill="FFFFFF"/>
        </w:rPr>
        <w:t>ение</w:t>
      </w:r>
      <w:r w:rsidRPr="005179F4">
        <w:rPr>
          <w:color w:val="000000"/>
          <w:shd w:val="clear" w:color="auto" w:fill="FFFFFF"/>
        </w:rPr>
        <w:t xml:space="preserve"> хранени</w:t>
      </w:r>
      <w:r>
        <w:rPr>
          <w:color w:val="000000"/>
          <w:shd w:val="clear" w:color="auto" w:fill="FFFFFF"/>
        </w:rPr>
        <w:t>я</w:t>
      </w:r>
      <w:r w:rsidRPr="005179F4">
        <w:rPr>
          <w:color w:val="000000"/>
          <w:shd w:val="clear" w:color="auto" w:fill="FFFFFF"/>
        </w:rPr>
        <w:t xml:space="preserve"> электронных писем на территории Приднестровской Молдавской Республики.</w:t>
      </w:r>
    </w:p>
    <w:p w14:paraId="0D27DDF7" w14:textId="77777777" w:rsidR="00C27AFF" w:rsidRDefault="00C27AFF" w:rsidP="00C27AFF">
      <w:pPr>
        <w:ind w:firstLine="709"/>
        <w:jc w:val="both"/>
        <w:rPr>
          <w:color w:val="000000"/>
          <w:shd w:val="clear" w:color="auto" w:fill="FFFFFF"/>
        </w:rPr>
      </w:pPr>
      <w:r w:rsidRPr="00C27AFF">
        <w:rPr>
          <w:color w:val="000000"/>
          <w:shd w:val="clear" w:color="auto" w:fill="FFFFFF"/>
        </w:rPr>
        <w:t>В настоящее время пользователями указанной информационной системы являются 38 ведомства, которыми созданы 447 почтовых ящиков.</w:t>
      </w:r>
    </w:p>
    <w:p w14:paraId="6B7D2C7E" w14:textId="121D67E8" w:rsidR="00FA1928" w:rsidRDefault="00FA1928" w:rsidP="00FA1928">
      <w:pPr>
        <w:jc w:val="both"/>
      </w:pPr>
      <w:r w:rsidRPr="00406DFC">
        <w:tab/>
      </w:r>
      <w:r>
        <w:t>е</w:t>
      </w:r>
      <w:r w:rsidRPr="00406DFC">
        <w:t xml:space="preserve">) Государственная информационная система </w:t>
      </w:r>
      <w:r>
        <w:t>«</w:t>
      </w:r>
      <w:r w:rsidRPr="00406DFC">
        <w:t>Портал государственных услуг Приднестровской Молдавской Республики</w:t>
      </w:r>
      <w:r>
        <w:t>»</w:t>
      </w:r>
      <w:r w:rsidRPr="00406DFC">
        <w:t xml:space="preserve"> запущен</w:t>
      </w:r>
      <w:r>
        <w:t>а</w:t>
      </w:r>
      <w:r w:rsidRPr="00406DFC">
        <w:t xml:space="preserve"> в июле 2018 года.</w:t>
      </w:r>
    </w:p>
    <w:p w14:paraId="3C20DF2D" w14:textId="1DF15C33" w:rsidR="00FA1928" w:rsidRPr="00421EBD" w:rsidRDefault="00FA1928" w:rsidP="00FA1928">
      <w:pPr>
        <w:ind w:firstLine="709"/>
        <w:jc w:val="both"/>
      </w:pPr>
      <w:r w:rsidRPr="00421EBD">
        <w:t>Всего на Портале за 2024 год зарегистрировано 4</w:t>
      </w:r>
      <w:r>
        <w:t xml:space="preserve"> </w:t>
      </w:r>
      <w:r w:rsidRPr="00421EBD">
        <w:t>141 новых пользователей, что</w:t>
      </w:r>
      <w:r>
        <w:t xml:space="preserve"> составляет 15,2 % от общего числа 27</w:t>
      </w:r>
      <w:r w:rsidR="00D63414">
        <w:t xml:space="preserve"> </w:t>
      </w:r>
      <w:r>
        <w:t>244 зарегистрированных на Портале пользователей.</w:t>
      </w:r>
      <w:r w:rsidRPr="00421EBD">
        <w:t xml:space="preserve"> </w:t>
      </w:r>
    </w:p>
    <w:p w14:paraId="541E8F7F" w14:textId="250F666C" w:rsidR="00FA1928" w:rsidRPr="00841A0E" w:rsidRDefault="00FA1928" w:rsidP="00FA1928">
      <w:pPr>
        <w:ind w:firstLine="709"/>
        <w:jc w:val="both"/>
      </w:pPr>
      <w:r w:rsidRPr="00841A0E">
        <w:t>Из зарегистрированных 4 141 пользователей физических лиц – 3</w:t>
      </w:r>
      <w:r w:rsidR="002458BD">
        <w:t xml:space="preserve"> </w:t>
      </w:r>
      <w:r w:rsidRPr="00841A0E">
        <w:t xml:space="preserve">864, юридических лиц – 277. </w:t>
      </w:r>
    </w:p>
    <w:p w14:paraId="3373E649" w14:textId="77777777" w:rsidR="00FA1928" w:rsidRPr="00133659" w:rsidRDefault="00FA1928" w:rsidP="00FA1928">
      <w:pPr>
        <w:ind w:firstLine="709"/>
        <w:jc w:val="both"/>
      </w:pPr>
      <w:r w:rsidRPr="00133659">
        <w:t xml:space="preserve">За аналогичный период 2023 года было зарегистрировано 3 916 пользователей, из них физических лиц – 3 607, юридических лиц – 309. </w:t>
      </w:r>
    </w:p>
    <w:p w14:paraId="00564E9F" w14:textId="77777777" w:rsidR="00FA1928" w:rsidRPr="00B863C5" w:rsidRDefault="00FA1928" w:rsidP="00FA1928">
      <w:pPr>
        <w:ind w:firstLine="709"/>
        <w:jc w:val="both"/>
        <w:rPr>
          <w:highlight w:val="yellow"/>
        </w:rPr>
      </w:pPr>
    </w:p>
    <w:p w14:paraId="0A12E3E9" w14:textId="5699B284" w:rsidR="00FA1928" w:rsidRPr="00133659" w:rsidRDefault="00FA1928" w:rsidP="00FA1928">
      <w:pPr>
        <w:tabs>
          <w:tab w:val="left" w:pos="851"/>
        </w:tabs>
        <w:jc w:val="center"/>
      </w:pPr>
      <w:bookmarkStart w:id="11" w:name="_Hlk110418118"/>
      <w:r w:rsidRPr="00133659">
        <w:t xml:space="preserve">Статистические данные </w:t>
      </w:r>
      <w:r w:rsidR="002458BD">
        <w:t>заказа</w:t>
      </w:r>
      <w:r w:rsidRPr="00133659">
        <w:t xml:space="preserve"> государственных услуг через Портал </w:t>
      </w:r>
    </w:p>
    <w:p w14:paraId="11BE1354" w14:textId="77777777" w:rsidR="00FA1928" w:rsidRPr="00133659" w:rsidRDefault="00FA1928" w:rsidP="00FA1928">
      <w:pPr>
        <w:tabs>
          <w:tab w:val="left" w:pos="851"/>
        </w:tabs>
        <w:jc w:val="center"/>
      </w:pPr>
      <w:r w:rsidRPr="00133659">
        <w:t>за</w:t>
      </w:r>
      <w:r w:rsidRPr="00133659">
        <w:rPr>
          <w:lang w:bidi="ru-RU"/>
        </w:rPr>
        <w:t xml:space="preserve"> </w:t>
      </w:r>
      <w:r w:rsidRPr="00133659">
        <w:t>2023 год и</w:t>
      </w:r>
      <w:r w:rsidRPr="00133659">
        <w:rPr>
          <w:lang w:bidi="ru-RU"/>
        </w:rPr>
        <w:t xml:space="preserve"> </w:t>
      </w:r>
      <w:r w:rsidRPr="00133659">
        <w:t>2024 год</w:t>
      </w:r>
    </w:p>
    <w:p w14:paraId="43F8296A" w14:textId="77777777" w:rsidR="00FA1928" w:rsidRPr="0097768B" w:rsidRDefault="00FA1928" w:rsidP="00FA1928">
      <w:pPr>
        <w:tabs>
          <w:tab w:val="left" w:pos="851"/>
        </w:tabs>
        <w:rPr>
          <w:sz w:val="12"/>
          <w:szCs w:val="12"/>
        </w:rPr>
      </w:pPr>
      <w:r w:rsidRPr="0097768B">
        <w:tab/>
      </w:r>
    </w:p>
    <w:tbl>
      <w:tblPr>
        <w:tblW w:w="9209" w:type="dxa"/>
        <w:tblLook w:val="04A0" w:firstRow="1" w:lastRow="0" w:firstColumn="1" w:lastColumn="0" w:noHBand="0" w:noVBand="1"/>
      </w:tblPr>
      <w:tblGrid>
        <w:gridCol w:w="3148"/>
        <w:gridCol w:w="2092"/>
        <w:gridCol w:w="1843"/>
        <w:gridCol w:w="2126"/>
      </w:tblGrid>
      <w:tr w:rsidR="00FA1928" w:rsidRPr="00B863C5" w14:paraId="137B5FBE" w14:textId="77777777" w:rsidTr="00A51A49">
        <w:tc>
          <w:tcPr>
            <w:tcW w:w="3148" w:type="dxa"/>
            <w:tcBorders>
              <w:top w:val="single" w:sz="4" w:space="0" w:color="auto"/>
              <w:left w:val="single" w:sz="4" w:space="0" w:color="auto"/>
              <w:bottom w:val="single" w:sz="4" w:space="0" w:color="auto"/>
              <w:right w:val="single" w:sz="4" w:space="0" w:color="auto"/>
            </w:tcBorders>
            <w:vAlign w:val="center"/>
          </w:tcPr>
          <w:p w14:paraId="2259A309" w14:textId="77777777" w:rsidR="00FA1928" w:rsidRPr="00BC5384" w:rsidRDefault="00FA1928" w:rsidP="00A51A49">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3D0520E" w14:textId="77777777" w:rsidR="00FA1928" w:rsidRPr="00BC5384" w:rsidRDefault="00FA1928" w:rsidP="00A51A49">
            <w:pPr>
              <w:tabs>
                <w:tab w:val="left" w:pos="851"/>
              </w:tabs>
              <w:jc w:val="center"/>
              <w:rPr>
                <w:lang w:bidi="ru-RU"/>
              </w:rPr>
            </w:pPr>
            <w:r w:rsidRPr="00BC5384">
              <w:rPr>
                <w:lang w:bidi="ru-RU"/>
              </w:rPr>
              <w:t>Заказано</w:t>
            </w:r>
          </w:p>
          <w:p w14:paraId="49E8CF5B" w14:textId="77777777" w:rsidR="00FA1928" w:rsidRPr="00BC5384" w:rsidRDefault="00FA1928" w:rsidP="00A51A49">
            <w:pPr>
              <w:tabs>
                <w:tab w:val="left" w:pos="851"/>
              </w:tabs>
              <w:jc w:val="center"/>
              <w:rPr>
                <w:lang w:bidi="ru-RU"/>
              </w:rPr>
            </w:pPr>
            <w:r w:rsidRPr="00BC5384">
              <w:rPr>
                <w:lang w:bidi="ru-RU"/>
              </w:rPr>
              <w:t xml:space="preserve">за </w:t>
            </w:r>
          </w:p>
          <w:p w14:paraId="0367C1F6" w14:textId="77777777" w:rsidR="00FA1928" w:rsidRPr="00BC5384" w:rsidRDefault="00FA1928" w:rsidP="00A51A49">
            <w:pPr>
              <w:tabs>
                <w:tab w:val="left" w:pos="851"/>
              </w:tabs>
              <w:jc w:val="center"/>
              <w:rPr>
                <w:lang w:bidi="ru-RU"/>
              </w:rPr>
            </w:pPr>
            <w:r w:rsidRPr="00BC5384">
              <w:rPr>
                <w:lang w:bidi="ru-RU"/>
              </w:rPr>
              <w:t>2023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889D0F" w14:textId="77777777" w:rsidR="00FA1928" w:rsidRPr="00BC5384" w:rsidRDefault="00FA1928" w:rsidP="00A51A49">
            <w:pPr>
              <w:tabs>
                <w:tab w:val="left" w:pos="851"/>
              </w:tabs>
              <w:jc w:val="center"/>
              <w:rPr>
                <w:lang w:bidi="ru-RU"/>
              </w:rPr>
            </w:pPr>
            <w:r w:rsidRPr="00BC5384">
              <w:rPr>
                <w:lang w:bidi="ru-RU"/>
              </w:rPr>
              <w:t>Заказано</w:t>
            </w:r>
          </w:p>
          <w:p w14:paraId="19FE261D" w14:textId="77777777" w:rsidR="00FA1928" w:rsidRPr="00BC5384" w:rsidRDefault="00FA1928" w:rsidP="00A51A49">
            <w:pPr>
              <w:tabs>
                <w:tab w:val="left" w:pos="851"/>
              </w:tabs>
              <w:jc w:val="center"/>
              <w:rPr>
                <w:lang w:bidi="ru-RU"/>
              </w:rPr>
            </w:pPr>
            <w:r w:rsidRPr="00BC5384">
              <w:rPr>
                <w:lang w:bidi="ru-RU"/>
              </w:rPr>
              <w:t>за</w:t>
            </w:r>
          </w:p>
          <w:p w14:paraId="4608DBF6" w14:textId="77777777" w:rsidR="00FA1928" w:rsidRPr="00BC5384" w:rsidRDefault="00FA1928" w:rsidP="00A51A49">
            <w:pPr>
              <w:tabs>
                <w:tab w:val="left" w:pos="851"/>
              </w:tabs>
              <w:jc w:val="center"/>
              <w:rPr>
                <w:lang w:bidi="ru-RU"/>
              </w:rPr>
            </w:pPr>
            <w:r w:rsidRPr="00BC5384">
              <w:rPr>
                <w:lang w:bidi="ru-RU"/>
              </w:rPr>
              <w:t xml:space="preserve"> 2024 год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EB3366" w14:textId="77777777" w:rsidR="00FA1928" w:rsidRPr="00BC5384" w:rsidRDefault="00FA1928" w:rsidP="00A51A49">
            <w:pPr>
              <w:tabs>
                <w:tab w:val="left" w:pos="851"/>
              </w:tabs>
              <w:jc w:val="center"/>
              <w:rPr>
                <w:lang w:bidi="ru-RU"/>
              </w:rPr>
            </w:pPr>
            <w:r w:rsidRPr="00BC5384">
              <w:rPr>
                <w:lang w:bidi="ru-RU"/>
              </w:rPr>
              <w:t>Отношение</w:t>
            </w:r>
          </w:p>
          <w:p w14:paraId="461FB163" w14:textId="77777777" w:rsidR="00FA1928" w:rsidRPr="00BC5384" w:rsidRDefault="00FA1928" w:rsidP="00A51A49">
            <w:pPr>
              <w:tabs>
                <w:tab w:val="left" w:pos="851"/>
              </w:tabs>
              <w:jc w:val="center"/>
              <w:rPr>
                <w:lang w:bidi="ru-RU"/>
              </w:rPr>
            </w:pPr>
            <w:r w:rsidRPr="00BC5384">
              <w:rPr>
                <w:lang w:bidi="ru-RU"/>
              </w:rPr>
              <w:t xml:space="preserve">2023 г. / </w:t>
            </w:r>
          </w:p>
          <w:p w14:paraId="48E4FAEE" w14:textId="77777777" w:rsidR="00FA1928" w:rsidRPr="00BC5384" w:rsidRDefault="00FA1928" w:rsidP="00A51A49">
            <w:pPr>
              <w:tabs>
                <w:tab w:val="left" w:pos="851"/>
              </w:tabs>
              <w:jc w:val="center"/>
              <w:rPr>
                <w:lang w:bidi="ru-RU"/>
              </w:rPr>
            </w:pPr>
            <w:r w:rsidRPr="00BC5384">
              <w:rPr>
                <w:lang w:bidi="ru-RU"/>
              </w:rPr>
              <w:t>2024 г., %</w:t>
            </w:r>
          </w:p>
        </w:tc>
      </w:tr>
      <w:tr w:rsidR="00FA1928" w:rsidRPr="00B863C5" w14:paraId="3FDCBE8B" w14:textId="77777777" w:rsidTr="00A51A49">
        <w:trPr>
          <w:trHeight w:val="276"/>
        </w:trPr>
        <w:tc>
          <w:tcPr>
            <w:tcW w:w="3148" w:type="dxa"/>
            <w:tcBorders>
              <w:top w:val="single" w:sz="4" w:space="0" w:color="auto"/>
              <w:left w:val="single" w:sz="4" w:space="0" w:color="auto"/>
              <w:bottom w:val="single" w:sz="4" w:space="0" w:color="auto"/>
              <w:right w:val="single" w:sz="4" w:space="0" w:color="auto"/>
            </w:tcBorders>
            <w:vAlign w:val="center"/>
            <w:hideMark/>
          </w:tcPr>
          <w:p w14:paraId="7F14C959" w14:textId="77777777" w:rsidR="00FA1928" w:rsidRPr="00BC5384" w:rsidRDefault="00FA1928" w:rsidP="00A51A49">
            <w:pPr>
              <w:tabs>
                <w:tab w:val="left" w:pos="851"/>
              </w:tabs>
              <w:rPr>
                <w:lang w:bidi="ru-RU"/>
              </w:rPr>
            </w:pPr>
            <w:r w:rsidRPr="00BC5384">
              <w:rPr>
                <w:lang w:bidi="ru-RU"/>
              </w:rPr>
              <w:t>Платных услуг</w:t>
            </w:r>
          </w:p>
        </w:tc>
        <w:tc>
          <w:tcPr>
            <w:tcW w:w="2092" w:type="dxa"/>
            <w:tcBorders>
              <w:top w:val="single" w:sz="4" w:space="0" w:color="auto"/>
              <w:left w:val="single" w:sz="4" w:space="0" w:color="auto"/>
              <w:bottom w:val="single" w:sz="4" w:space="0" w:color="auto"/>
              <w:right w:val="single" w:sz="4" w:space="0" w:color="auto"/>
            </w:tcBorders>
            <w:vAlign w:val="center"/>
            <w:hideMark/>
          </w:tcPr>
          <w:p w14:paraId="5B7D468E" w14:textId="77777777" w:rsidR="00FA1928" w:rsidRPr="00BC5384" w:rsidRDefault="00FA1928" w:rsidP="00A51A49">
            <w:pPr>
              <w:tabs>
                <w:tab w:val="left" w:pos="851"/>
              </w:tabs>
              <w:jc w:val="center"/>
            </w:pPr>
            <w:r w:rsidRPr="00BC5384">
              <w:rPr>
                <w:lang w:bidi="ru-RU"/>
              </w:rPr>
              <w:t>12 122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088CBA" w14:textId="77777777" w:rsidR="00FA1928" w:rsidRPr="00BC5384" w:rsidRDefault="00FA1928" w:rsidP="00A51A49">
            <w:pPr>
              <w:tabs>
                <w:tab w:val="left" w:pos="851"/>
              </w:tabs>
              <w:jc w:val="center"/>
              <w:rPr>
                <w:lang w:bidi="ru-RU"/>
              </w:rPr>
            </w:pPr>
            <w:r w:rsidRPr="00BC5384">
              <w:rPr>
                <w:lang w:bidi="ru-RU"/>
              </w:rPr>
              <w:t>11844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0B9EEE" w14:textId="77777777" w:rsidR="00FA1928" w:rsidRPr="00BC5384" w:rsidRDefault="00FA1928" w:rsidP="00A51A49">
            <w:pPr>
              <w:tabs>
                <w:tab w:val="left" w:pos="851"/>
              </w:tabs>
              <w:jc w:val="center"/>
              <w:rPr>
                <w:lang w:bidi="ru-RU"/>
              </w:rPr>
            </w:pPr>
            <w:r w:rsidRPr="00BC5384">
              <w:rPr>
                <w:lang w:bidi="ru-RU"/>
              </w:rPr>
              <w:t>97,7%</w:t>
            </w:r>
          </w:p>
        </w:tc>
      </w:tr>
      <w:tr w:rsidR="00FA1928" w:rsidRPr="00B863C5" w14:paraId="356F1F90" w14:textId="77777777" w:rsidTr="00A51A49">
        <w:trPr>
          <w:trHeight w:val="50"/>
        </w:trPr>
        <w:tc>
          <w:tcPr>
            <w:tcW w:w="3148" w:type="dxa"/>
            <w:tcBorders>
              <w:top w:val="single" w:sz="4" w:space="0" w:color="auto"/>
              <w:left w:val="single" w:sz="4" w:space="0" w:color="auto"/>
              <w:bottom w:val="single" w:sz="4" w:space="0" w:color="auto"/>
              <w:right w:val="single" w:sz="4" w:space="0" w:color="auto"/>
            </w:tcBorders>
            <w:vAlign w:val="center"/>
          </w:tcPr>
          <w:p w14:paraId="1286A92D" w14:textId="77777777" w:rsidR="00FA1928" w:rsidRPr="00BC5384" w:rsidRDefault="00FA1928" w:rsidP="00A51A49">
            <w:pPr>
              <w:tabs>
                <w:tab w:val="left" w:pos="851"/>
              </w:tabs>
              <w:rPr>
                <w:lang w:bidi="ru-RU"/>
              </w:rPr>
            </w:pPr>
            <w:r w:rsidRPr="00BC5384">
              <w:rPr>
                <w:lang w:bidi="ru-RU"/>
              </w:rPr>
              <w:t xml:space="preserve">Бесплатных услуг </w:t>
            </w:r>
          </w:p>
          <w:p w14:paraId="5314CC2F" w14:textId="77777777" w:rsidR="00FA1928" w:rsidRPr="00BC5384" w:rsidRDefault="00FA1928" w:rsidP="00A51A49">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FEA00B0" w14:textId="77777777" w:rsidR="00FA1928" w:rsidRPr="00BC5384" w:rsidRDefault="00FA1928" w:rsidP="00A51A49">
            <w:pPr>
              <w:tabs>
                <w:tab w:val="left" w:pos="851"/>
              </w:tabs>
              <w:jc w:val="center"/>
            </w:pPr>
            <w:r w:rsidRPr="00BC5384">
              <w:t>2 396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294312" w14:textId="77777777" w:rsidR="00FA1928" w:rsidRPr="00BC5384" w:rsidRDefault="00FA1928" w:rsidP="00A51A49">
            <w:pPr>
              <w:tabs>
                <w:tab w:val="left" w:pos="851"/>
              </w:tabs>
              <w:jc w:val="center"/>
            </w:pPr>
            <w:r w:rsidRPr="00BC5384">
              <w:t>3503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FEC8ED" w14:textId="77777777" w:rsidR="00FA1928" w:rsidRPr="00BC5384" w:rsidRDefault="00FA1928" w:rsidP="00A51A49">
            <w:pPr>
              <w:tabs>
                <w:tab w:val="left" w:pos="851"/>
              </w:tabs>
              <w:ind w:left="-395"/>
              <w:jc w:val="center"/>
              <w:rPr>
                <w:lang w:bidi="ru-RU"/>
              </w:rPr>
            </w:pPr>
            <w:r w:rsidRPr="00BC5384">
              <w:rPr>
                <w:lang w:bidi="ru-RU"/>
              </w:rPr>
              <w:t xml:space="preserve">       </w:t>
            </w:r>
            <w:r w:rsidRPr="00BC5384">
              <w:rPr>
                <w:lang w:val="en-US" w:bidi="ru-RU"/>
              </w:rPr>
              <w:t>1</w:t>
            </w:r>
            <w:r w:rsidRPr="00BC5384">
              <w:rPr>
                <w:lang w:bidi="ru-RU"/>
              </w:rPr>
              <w:t>46,2 %</w:t>
            </w:r>
          </w:p>
        </w:tc>
      </w:tr>
      <w:tr w:rsidR="00FA1928" w:rsidRPr="00B863C5" w14:paraId="12B08E7F" w14:textId="77777777" w:rsidTr="00A51A49">
        <w:tc>
          <w:tcPr>
            <w:tcW w:w="3148" w:type="dxa"/>
            <w:tcBorders>
              <w:top w:val="single" w:sz="4" w:space="0" w:color="auto"/>
              <w:left w:val="single" w:sz="4" w:space="0" w:color="auto"/>
              <w:bottom w:val="single" w:sz="4" w:space="0" w:color="auto"/>
              <w:right w:val="single" w:sz="4" w:space="0" w:color="auto"/>
            </w:tcBorders>
            <w:vAlign w:val="center"/>
            <w:hideMark/>
          </w:tcPr>
          <w:p w14:paraId="031AADA2" w14:textId="77777777" w:rsidR="00FA1928" w:rsidRPr="00BC5384" w:rsidRDefault="00FA1928" w:rsidP="00A51A49">
            <w:pPr>
              <w:tabs>
                <w:tab w:val="left" w:pos="851"/>
              </w:tabs>
              <w:rPr>
                <w:lang w:bidi="ru-RU"/>
              </w:rPr>
            </w:pPr>
            <w:r w:rsidRPr="00BC5384">
              <w:rPr>
                <w:lang w:bidi="ru-RU"/>
              </w:rPr>
              <w:t>Всего услуг</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183DCEB" w14:textId="77777777" w:rsidR="00FA1928" w:rsidRPr="00BC5384" w:rsidRDefault="00FA1928" w:rsidP="00A51A49">
            <w:pPr>
              <w:tabs>
                <w:tab w:val="left" w:pos="851"/>
              </w:tabs>
              <w:jc w:val="center"/>
              <w:rPr>
                <w:lang w:bidi="ru-RU"/>
              </w:rPr>
            </w:pPr>
            <w:r w:rsidRPr="00BC5384">
              <w:t>14 518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BEFEA3" w14:textId="77777777" w:rsidR="00FA1928" w:rsidRPr="00BC5384" w:rsidRDefault="00FA1928" w:rsidP="00A51A49">
            <w:pPr>
              <w:tabs>
                <w:tab w:val="left" w:pos="851"/>
              </w:tabs>
              <w:jc w:val="center"/>
            </w:pPr>
            <w:r w:rsidRPr="00BC5384">
              <w:rPr>
                <w:lang w:bidi="ru-RU"/>
              </w:rPr>
              <w:t>15347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3B86D5" w14:textId="77777777" w:rsidR="00FA1928" w:rsidRPr="00BC5384" w:rsidRDefault="00FA1928" w:rsidP="00A51A49">
            <w:pPr>
              <w:tabs>
                <w:tab w:val="left" w:pos="851"/>
              </w:tabs>
              <w:jc w:val="center"/>
            </w:pPr>
            <w:r w:rsidRPr="00BC5384">
              <w:rPr>
                <w:lang w:val="en-US"/>
              </w:rPr>
              <w:t>10</w:t>
            </w:r>
            <w:r w:rsidRPr="00BC5384">
              <w:t>5</w:t>
            </w:r>
            <w:r w:rsidRPr="00BC5384">
              <w:rPr>
                <w:lang w:val="en-US"/>
              </w:rPr>
              <w:t xml:space="preserve"> </w:t>
            </w:r>
            <w:r w:rsidRPr="00BC5384">
              <w:t>%</w:t>
            </w:r>
          </w:p>
        </w:tc>
      </w:tr>
      <w:bookmarkEnd w:id="11"/>
    </w:tbl>
    <w:p w14:paraId="1A574E05" w14:textId="77777777" w:rsidR="00FA1928" w:rsidRPr="00B863C5" w:rsidRDefault="00FA1928" w:rsidP="00FA1928">
      <w:pPr>
        <w:jc w:val="center"/>
        <w:rPr>
          <w:b/>
          <w:bCs/>
          <w:highlight w:val="yellow"/>
        </w:rPr>
      </w:pPr>
    </w:p>
    <w:p w14:paraId="2258CBEB" w14:textId="77777777" w:rsidR="00FA1928" w:rsidRPr="00110936" w:rsidRDefault="00FA1928" w:rsidP="00FA1928">
      <w:pPr>
        <w:tabs>
          <w:tab w:val="left" w:pos="851"/>
        </w:tabs>
        <w:ind w:firstLine="567"/>
        <w:jc w:val="both"/>
      </w:pPr>
      <w:r w:rsidRPr="00110936">
        <w:t xml:space="preserve">Количество пользователей, заказавших услуги в 2024 году – 4 462, что на 11,4 % больше, чем в 2023 году (было – 4 007). </w:t>
      </w:r>
    </w:p>
    <w:p w14:paraId="4393AF64" w14:textId="77777777" w:rsidR="00FA1928" w:rsidRDefault="00FA1928" w:rsidP="00FA1928">
      <w:pPr>
        <w:tabs>
          <w:tab w:val="left" w:pos="851"/>
        </w:tabs>
        <w:ind w:firstLine="567"/>
        <w:jc w:val="both"/>
      </w:pPr>
      <w:r w:rsidRPr="00F56E63">
        <w:t xml:space="preserve">Оплачено платных услуг в 2024 году на сумму 241 787 рублей, что на 34,7 % больше, </w:t>
      </w:r>
      <w:r w:rsidRPr="00110936">
        <w:t xml:space="preserve">чем за 2023 год (было – 179 488 рублей). </w:t>
      </w:r>
    </w:p>
    <w:p w14:paraId="13BC71F0" w14:textId="77777777" w:rsidR="00FA1928" w:rsidRPr="00110936" w:rsidRDefault="00FA1928" w:rsidP="00FA1928">
      <w:pPr>
        <w:tabs>
          <w:tab w:val="left" w:pos="851"/>
        </w:tabs>
        <w:ind w:firstLine="567"/>
        <w:jc w:val="both"/>
      </w:pPr>
      <w:r>
        <w:t xml:space="preserve">Были проведены работы по обновлению ядра ГИС «Портал государственных услуг Приднестровской Молдавской Республики», осуществлены мероприятия по улучшению </w:t>
      </w:r>
      <w:r>
        <w:lastRenderedPageBreak/>
        <w:t>отображения информации с ГИС «Портал государственных услуг Приднестровской Молдавской Республики» в поисковых системах.</w:t>
      </w:r>
    </w:p>
    <w:p w14:paraId="3F6BB92A" w14:textId="77777777" w:rsidR="00FA1928" w:rsidRDefault="00FA1928" w:rsidP="00FA1928">
      <w:pPr>
        <w:ind w:firstLine="709"/>
        <w:jc w:val="both"/>
      </w:pPr>
      <w:r w:rsidRPr="008C2B9A">
        <w:t xml:space="preserve">В целях реализации мероприятий, предусмотренных Распоряжением Правительства Приднестровской Молдавской Республики от 20 января 2022 года № 24р </w:t>
      </w:r>
      <w:r>
        <w:t>«</w:t>
      </w:r>
      <w:r w:rsidRPr="008C2B9A">
        <w:t xml:space="preserve">О мерах, направленных на развитие функционала </w:t>
      </w:r>
      <w:bookmarkStart w:id="12" w:name="_Hlk158112537"/>
      <w:r w:rsidRPr="008C2B9A">
        <w:t xml:space="preserve">государственной информационной системы </w:t>
      </w:r>
      <w:r>
        <w:t>«</w:t>
      </w:r>
      <w:r w:rsidRPr="008C2B9A">
        <w:t>Портал государственных услуг Приднестровской Молдавской Республики</w:t>
      </w:r>
      <w:r>
        <w:t>»</w:t>
      </w:r>
      <w:r w:rsidRPr="008C2B9A">
        <w:t xml:space="preserve"> </w:t>
      </w:r>
      <w:bookmarkEnd w:id="12"/>
      <w:r w:rsidRPr="008C2B9A">
        <w:t>(далее – Распоряжение), проведена следующая работа:</w:t>
      </w:r>
    </w:p>
    <w:p w14:paraId="22AB43D8" w14:textId="3F90EF8C" w:rsidR="00FA1928" w:rsidRPr="000A2AFD" w:rsidRDefault="00FA1928" w:rsidP="00FA1928">
      <w:pPr>
        <w:ind w:firstLine="709"/>
        <w:jc w:val="both"/>
      </w:pPr>
      <w:r>
        <w:t xml:space="preserve">1) </w:t>
      </w:r>
      <w:r w:rsidR="00FD2095">
        <w:t>в</w:t>
      </w:r>
      <w:r w:rsidRPr="000A2AFD">
        <w:t>о исполнение пункт</w:t>
      </w:r>
      <w:r>
        <w:t>ов</w:t>
      </w:r>
      <w:r w:rsidRPr="000A2AFD">
        <w:t xml:space="preserve"> 7</w:t>
      </w:r>
      <w:r>
        <w:t>-8</w:t>
      </w:r>
      <w:r w:rsidRPr="000A2AFD">
        <w:t xml:space="preserve"> </w:t>
      </w:r>
      <w:bookmarkStart w:id="13" w:name="_Hlk190679539"/>
      <w:r w:rsidRPr="000A2AFD">
        <w:t>Распоряжения</w:t>
      </w:r>
      <w:bookmarkEnd w:id="13"/>
      <w:r w:rsidRPr="000A2AFD">
        <w:t xml:space="preserve"> ГУП </w:t>
      </w:r>
      <w:r>
        <w:t>«</w:t>
      </w:r>
      <w:r w:rsidRPr="000A2AFD">
        <w:t>Центр информационных технологий</w:t>
      </w:r>
      <w:r>
        <w:t>»</w:t>
      </w:r>
      <w:r w:rsidRPr="000A2AFD">
        <w:t xml:space="preserve"> были выполнены работы по реализации в </w:t>
      </w:r>
      <w:r>
        <w:t>ГИС</w:t>
      </w:r>
      <w:r w:rsidRPr="000A2AFD">
        <w:t xml:space="preserve"> </w:t>
      </w:r>
      <w:r>
        <w:t>«</w:t>
      </w:r>
      <w:r w:rsidRPr="000A2AFD">
        <w:t>Портал государственных услуг Приднестровской Молдавской Республики</w:t>
      </w:r>
      <w:r>
        <w:t>»</w:t>
      </w:r>
      <w:r w:rsidRPr="000A2AFD">
        <w:t xml:space="preserve"> функционала получения результата государственных услуг в том числе посредством услуг почтовой связи.</w:t>
      </w:r>
    </w:p>
    <w:p w14:paraId="1F56892A" w14:textId="77777777" w:rsidR="00FA1928" w:rsidRPr="000A2AFD" w:rsidRDefault="00FA1928" w:rsidP="00FA1928">
      <w:pPr>
        <w:ind w:firstLine="709"/>
        <w:jc w:val="both"/>
      </w:pPr>
      <w:r w:rsidRPr="000A2AFD">
        <w:t xml:space="preserve">По результату выполненных работ Министерством было дано поручение ГУП </w:t>
      </w:r>
      <w:r>
        <w:t>«</w:t>
      </w:r>
      <w:r w:rsidRPr="000A2AFD">
        <w:t>Почта Приднестровья</w:t>
      </w:r>
      <w:r>
        <w:t>»</w:t>
      </w:r>
      <w:r w:rsidRPr="000A2AFD">
        <w:t xml:space="preserve"> по установке необходимого программного обеспечения, а также его тестирования для возможности реализации получения результата государственных услуг в том числе посредством услуг почтовой связи. </w:t>
      </w:r>
    </w:p>
    <w:p w14:paraId="55D8E5FA" w14:textId="77777777" w:rsidR="00FA1928" w:rsidRDefault="00FA1928" w:rsidP="00FA1928">
      <w:pPr>
        <w:ind w:firstLine="851"/>
        <w:jc w:val="both"/>
      </w:pPr>
      <w:r>
        <w:t xml:space="preserve">В настоящее время ведется работа по </w:t>
      </w:r>
      <w:r w:rsidRPr="000A2AFD">
        <w:t>внедр</w:t>
      </w:r>
      <w:r>
        <w:t>ению обозначенного функционала, принимая во внимание</w:t>
      </w:r>
      <w:r w:rsidRPr="000A2AFD">
        <w:t xml:space="preserve"> вступлени</w:t>
      </w:r>
      <w:r>
        <w:t>е</w:t>
      </w:r>
      <w:r w:rsidRPr="000A2AFD">
        <w:t xml:space="preserve"> в силу Закона Приднестровской Молдавской Республики от 11 декабря 2024 года № 310-ЗИД-VII </w:t>
      </w:r>
      <w:r>
        <w:t>«</w:t>
      </w:r>
      <w:r w:rsidRPr="000A2AFD">
        <w:t xml:space="preserve">О внесении изменений и дополнений в Закон Приднестровской Молдавской Республики </w:t>
      </w:r>
      <w:r>
        <w:t>«</w:t>
      </w:r>
      <w:r w:rsidRPr="000A2AFD">
        <w:t>Об организации предоставления государственных услуг</w:t>
      </w:r>
      <w:r>
        <w:t>»</w:t>
      </w:r>
      <w:r w:rsidRPr="000A2AFD">
        <w:t>, а также утверждени</w:t>
      </w:r>
      <w:r>
        <w:t>е</w:t>
      </w:r>
      <w:r w:rsidRPr="000A2AFD">
        <w:t xml:space="preserve"> порядка доставки результатов государственных услуг.</w:t>
      </w:r>
    </w:p>
    <w:p w14:paraId="7CFB79DD" w14:textId="33179302" w:rsidR="00FA1928" w:rsidRPr="006D5D87" w:rsidRDefault="00FA1928" w:rsidP="00FA1928">
      <w:pPr>
        <w:ind w:firstLine="851"/>
        <w:jc w:val="both"/>
      </w:pPr>
      <w:r>
        <w:t xml:space="preserve">2) </w:t>
      </w:r>
      <w:bookmarkStart w:id="14" w:name="_Hlk190680576"/>
      <w:r w:rsidRPr="006D5D87">
        <w:t xml:space="preserve">В рамках реализации пункта 12 Распоряжения Министерством </w:t>
      </w:r>
      <w:bookmarkEnd w:id="14"/>
      <w:r w:rsidRPr="006D5D87">
        <w:t>проводились работы по разработке</w:t>
      </w:r>
      <w:r>
        <w:t>,</w:t>
      </w:r>
      <w:r w:rsidRPr="006D5D87">
        <w:t xml:space="preserve"> </w:t>
      </w:r>
      <w:r>
        <w:t>согласованию с заинтересованными ведомствами, доработк</w:t>
      </w:r>
      <w:r w:rsidR="00FD2095">
        <w:t>е</w:t>
      </w:r>
      <w:r>
        <w:t xml:space="preserve"> и направлению на рассмотрение и подписание в адрес </w:t>
      </w:r>
      <w:r w:rsidRPr="000827BD">
        <w:t>Правительства Приднестровской Молдавской Республики</w:t>
      </w:r>
      <w:r w:rsidRPr="006D5D87">
        <w:t xml:space="preserve"> проекта распоряжения Правительства Приднестровской Молдавской Республики «О проекте закона Приднестровской Молдавской Республики «О внесении изменений в Закон Приднестровской Молдавской Республики «Об организации предоставления государственных услуг»</w:t>
      </w:r>
      <w:r>
        <w:t>.</w:t>
      </w:r>
    </w:p>
    <w:p w14:paraId="567F0F84" w14:textId="44929119" w:rsidR="00FA1928" w:rsidRDefault="00FA1928" w:rsidP="00FA1928">
      <w:pPr>
        <w:ind w:firstLine="709"/>
        <w:jc w:val="both"/>
      </w:pPr>
      <w:r>
        <w:t xml:space="preserve">3) </w:t>
      </w:r>
      <w:r w:rsidRPr="00EC416F">
        <w:t>В рамках реализации пункта 1</w:t>
      </w:r>
      <w:r>
        <w:t>3</w:t>
      </w:r>
      <w:r w:rsidRPr="00EC416F">
        <w:t xml:space="preserve"> Распоряжения Министерством</w:t>
      </w:r>
      <w:r>
        <w:t xml:space="preserve"> был проведен анализ наиболее востребованных услуг, предоставляемых исполнительными органами государственной власти и их подведомственными организациями и предложен перечень услуг, </w:t>
      </w:r>
      <w:r w:rsidRPr="00EC416F">
        <w:t>не относящи</w:t>
      </w:r>
      <w:r w:rsidR="00FD2095">
        <w:t>х</w:t>
      </w:r>
      <w:r w:rsidRPr="00EC416F">
        <w:t>ся к категории государственных услуг</w:t>
      </w:r>
      <w:r>
        <w:t xml:space="preserve"> для реализации в электронной форме посредством ГИС</w:t>
      </w:r>
      <w:r w:rsidRPr="00EC416F">
        <w:t xml:space="preserve"> «Портал государственных услуг Приднестровской Молдавской Республики»</w:t>
      </w:r>
      <w:r>
        <w:t>.</w:t>
      </w:r>
    </w:p>
    <w:p w14:paraId="63831B16" w14:textId="77777777" w:rsidR="00FA1928" w:rsidRDefault="00FA1928" w:rsidP="00FA1928">
      <w:pPr>
        <w:ind w:firstLine="709"/>
        <w:jc w:val="both"/>
      </w:pPr>
      <w:r>
        <w:t>Так, обозначенный перечень включает следующие услуги:</w:t>
      </w:r>
      <w:r w:rsidRPr="00EC416F">
        <w:t xml:space="preserve"> </w:t>
      </w:r>
    </w:p>
    <w:p w14:paraId="37B2F68E" w14:textId="77777777" w:rsidR="00FA1928" w:rsidRDefault="00FA1928" w:rsidP="00FA1928">
      <w:pPr>
        <w:ind w:firstLine="709"/>
        <w:jc w:val="both"/>
      </w:pPr>
      <w:r>
        <w:t>1. Государственное унитарное предприятие «Единые распределительные электрические сети»:</w:t>
      </w:r>
    </w:p>
    <w:p w14:paraId="67A97E13" w14:textId="77777777" w:rsidR="00FA1928" w:rsidRDefault="00FA1928" w:rsidP="00FA1928">
      <w:pPr>
        <w:ind w:firstLine="709"/>
        <w:jc w:val="both"/>
      </w:pPr>
      <w:r>
        <w:t>1.1. Направление заявления потребителя для заключения договора на технологическое присоединение энергопринимающих устройств (энергетических установок) физических лиц, юридических лиц и физических лиц в статусе индивидуальных предпринимателей к электрическим сетям ГУП «Единые распределительные электрические сети».</w:t>
      </w:r>
    </w:p>
    <w:p w14:paraId="6C568C98" w14:textId="77777777" w:rsidR="00FA1928" w:rsidRDefault="00FA1928" w:rsidP="00FA1928">
      <w:pPr>
        <w:ind w:firstLine="709"/>
        <w:jc w:val="both"/>
      </w:pPr>
      <w:r>
        <w:t>2. Государственное унитарное предприятие «Водоснабжение и водоотведение»:</w:t>
      </w:r>
    </w:p>
    <w:p w14:paraId="4F5CA06C" w14:textId="77777777" w:rsidR="00FA1928" w:rsidRDefault="00FA1928" w:rsidP="00FA1928">
      <w:pPr>
        <w:ind w:firstLine="709"/>
        <w:jc w:val="both"/>
      </w:pPr>
      <w:r>
        <w:t>2.1. Проведение полного химического и бактериологического анализа питьевой воды;</w:t>
      </w:r>
    </w:p>
    <w:p w14:paraId="2F833D28" w14:textId="77777777" w:rsidR="00FA1928" w:rsidRDefault="00FA1928" w:rsidP="00FA1928">
      <w:pPr>
        <w:ind w:firstLine="709"/>
        <w:jc w:val="both"/>
      </w:pPr>
      <w:r>
        <w:t>2.2. Проведение краткого химического и бактериологического анализа питьевой воды;</w:t>
      </w:r>
    </w:p>
    <w:p w14:paraId="58CDECEA" w14:textId="77777777" w:rsidR="00FA1928" w:rsidRDefault="00FA1928" w:rsidP="00FA1928">
      <w:pPr>
        <w:ind w:firstLine="709"/>
        <w:jc w:val="both"/>
      </w:pPr>
      <w:r>
        <w:t>2.3. Вызов контролера (по вызову, не связанному с плановыми мероприятиями).</w:t>
      </w:r>
    </w:p>
    <w:p w14:paraId="6F06AE7D" w14:textId="77777777" w:rsidR="00FA1928" w:rsidRDefault="00FA1928" w:rsidP="00FA1928">
      <w:pPr>
        <w:ind w:firstLine="709"/>
        <w:jc w:val="both"/>
      </w:pPr>
      <w:r>
        <w:t>3. Межрайонное государственное унитарное предприятие «</w:t>
      </w:r>
      <w:proofErr w:type="spellStart"/>
      <w:r>
        <w:t>Тирастеплоэнерго</w:t>
      </w:r>
      <w:proofErr w:type="spellEnd"/>
      <w:r>
        <w:t>»:</w:t>
      </w:r>
    </w:p>
    <w:p w14:paraId="6E60D74F" w14:textId="77777777" w:rsidR="00FA1928" w:rsidRDefault="00FA1928" w:rsidP="00FA1928">
      <w:pPr>
        <w:ind w:firstLine="709"/>
        <w:jc w:val="both"/>
      </w:pPr>
      <w:r>
        <w:t>3.1. Подача документов на заключение договора теплоснабжения.</w:t>
      </w:r>
    </w:p>
    <w:p w14:paraId="1430F31A" w14:textId="77777777" w:rsidR="00FA1928" w:rsidRDefault="00FA1928" w:rsidP="00FA1928">
      <w:pPr>
        <w:ind w:firstLine="709"/>
        <w:jc w:val="both"/>
      </w:pPr>
      <w:r>
        <w:t>4. Государственное унитарное предприятие «Республиканский расчетный информационный центр»:</w:t>
      </w:r>
    </w:p>
    <w:p w14:paraId="34EAFA99" w14:textId="77777777" w:rsidR="00FA1928" w:rsidRDefault="00FA1928" w:rsidP="00FA1928">
      <w:pPr>
        <w:ind w:firstLine="709"/>
        <w:jc w:val="both"/>
      </w:pPr>
      <w:r>
        <w:t>4.1. Оформление онлайн-заявлений на льготы по оплате жилищно-коммунальных услуг;</w:t>
      </w:r>
    </w:p>
    <w:p w14:paraId="359C845E" w14:textId="77777777" w:rsidR="00FA1928" w:rsidRDefault="00FA1928" w:rsidP="00FA1928">
      <w:pPr>
        <w:ind w:firstLine="709"/>
        <w:jc w:val="both"/>
      </w:pPr>
      <w:r>
        <w:t>4.2. Размещение функционала личного кабинета ГУП «Республиканский расчетный информационный центр» в личном кабинете ГИС «Портал государственных услуг Приднестровской Молдавской Республики».</w:t>
      </w:r>
    </w:p>
    <w:p w14:paraId="508EDA3F" w14:textId="77777777" w:rsidR="00FA1928" w:rsidRDefault="00FA1928" w:rsidP="00FA1928">
      <w:pPr>
        <w:ind w:firstLine="709"/>
        <w:jc w:val="both"/>
      </w:pPr>
      <w:r>
        <w:lastRenderedPageBreak/>
        <w:t>5. Министерство цифрового развития, связи и массовых коммуникаций Приднестровской Молдавской Республики:</w:t>
      </w:r>
    </w:p>
    <w:p w14:paraId="13578366" w14:textId="77777777" w:rsidR="00FA1928" w:rsidRDefault="00FA1928" w:rsidP="00FA1928">
      <w:pPr>
        <w:ind w:firstLine="709"/>
        <w:jc w:val="both"/>
      </w:pPr>
      <w:r>
        <w:t>5.1. Уведомление об обработке (намерении осуществлять обработку) персональных данных.</w:t>
      </w:r>
    </w:p>
    <w:p w14:paraId="1F5891BC" w14:textId="77777777" w:rsidR="00FA1928" w:rsidRDefault="00FA1928" w:rsidP="00FA1928">
      <w:pPr>
        <w:ind w:firstLine="709"/>
        <w:jc w:val="both"/>
      </w:pPr>
      <w:r>
        <w:t>П</w:t>
      </w:r>
      <w:r w:rsidRPr="000A2AFD">
        <w:t xml:space="preserve">еречень </w:t>
      </w:r>
      <w:r>
        <w:t>обозначенных</w:t>
      </w:r>
      <w:r w:rsidRPr="000A2AFD">
        <w:t xml:space="preserve"> услуг был согласован Правительством Приднестровской Молдавской Республики</w:t>
      </w:r>
      <w:r>
        <w:t>.</w:t>
      </w:r>
    </w:p>
    <w:p w14:paraId="23DB9D2F" w14:textId="1D75F528" w:rsidR="00FA1928" w:rsidRDefault="00FA1928" w:rsidP="00FA1928">
      <w:pPr>
        <w:ind w:firstLine="709"/>
        <w:jc w:val="both"/>
      </w:pPr>
      <w:r>
        <w:t>4) В рамках реализации части второй пункта 15 Распоряжения в части направления предложения по предоставлению посредством государственной информационной системы «Портал государственных услуг Приднестровской Молдавской Республики» комплекса государственных услуг в электронной форме, связанных с регистрацией индивидуального предпринимателя и получением документов, выдаваемых индивидуальным предпринимателям, о применении специальных налоговых режимов (далее - комплекс государственных услуг в электронной форме «Открой свое дело») был проведен анализ действующего законодательства в части регистрации индивидуального предпринимателя и получения индивидуальным предпринимателем разрешительных  документов на осуществление предпринимательской деятельности,   по результату которого был подготовлен механизм взаимодействия ведомств, участвующих в процедуре регистрации индивидуального предпринимателя и получении последним необходимых документов.</w:t>
      </w:r>
    </w:p>
    <w:p w14:paraId="3B29DD48" w14:textId="77777777" w:rsidR="00FA1928" w:rsidRDefault="00FA1928" w:rsidP="00FA1928">
      <w:pPr>
        <w:ind w:firstLine="851"/>
        <w:jc w:val="both"/>
      </w:pPr>
      <w:r>
        <w:t xml:space="preserve">Также Министерством был подготовлен перечень видов предпринимательской деятельности, осуществляемый без дополнительных документов, необходимых для осуществления предпринимательской деятельности в части реализации комплекса государственных услуг в электронной форме «Открой свое дело», а также перечень дополнительных документов, необходимых для осуществления  </w:t>
      </w:r>
      <w:r w:rsidRPr="00F2500C">
        <w:t xml:space="preserve">предпринимательской деятельности </w:t>
      </w:r>
      <w:r>
        <w:t xml:space="preserve">в части реализации </w:t>
      </w:r>
      <w:r w:rsidRPr="00F2500C">
        <w:t>комплекса государственных услуг</w:t>
      </w:r>
      <w:r>
        <w:t xml:space="preserve"> в электронной форме</w:t>
      </w:r>
      <w:r w:rsidRPr="00F2500C">
        <w:t xml:space="preserve"> «Открой свое дело»</w:t>
      </w:r>
      <w:r>
        <w:t xml:space="preserve">, выдаваемых </w:t>
      </w:r>
      <w:r w:rsidRPr="00AB313A">
        <w:t>исполнительными органами государственной власти и управления, органами местного государственного управления, государственными внебюджетными фондами, государственными, муниципальными учреждениями</w:t>
      </w:r>
      <w:r>
        <w:t>.</w:t>
      </w:r>
    </w:p>
    <w:p w14:paraId="501AD864" w14:textId="6B0A035E" w:rsidR="00FA1928" w:rsidRDefault="00FA1928" w:rsidP="00FA1928">
      <w:pPr>
        <w:ind w:firstLine="851"/>
        <w:jc w:val="both"/>
      </w:pPr>
      <w:r>
        <w:t>ГУП «Центр информационных технологий» были подготовлены примерные расчеты по реализации комплекса государственных услуг в электронной форме «Открой своё дело», которые были направлены на рассмотрение Правительства Приднестровской Молдавской Республики.</w:t>
      </w:r>
      <w:r w:rsidR="00F4734C">
        <w:t xml:space="preserve"> Реализация обозначенного сервиса запланирована на 2025 год.</w:t>
      </w:r>
    </w:p>
    <w:p w14:paraId="30EC47E0" w14:textId="77777777" w:rsidR="00FA1928" w:rsidRDefault="00FA1928" w:rsidP="00FA1928">
      <w:pPr>
        <w:ind w:firstLine="851"/>
        <w:jc w:val="both"/>
      </w:pPr>
      <w:r>
        <w:t xml:space="preserve">5) </w:t>
      </w:r>
      <w:r w:rsidRPr="000A2AFD">
        <w:t xml:space="preserve">В рамках исполнения пункта 17 Распоряжения </w:t>
      </w:r>
      <w:r>
        <w:t xml:space="preserve">Министерством </w:t>
      </w:r>
      <w:r w:rsidRPr="000A2AFD">
        <w:t xml:space="preserve">было предложено реализовать комплекс государственных услуг в электронной форме, связанных с регистрацией индивидуального предпринимателя и получением документов, выдаваемых индивидуальным предпринимателям о применении специальных налоговых режимов (комплекс государственных услуг в электронной форме </w:t>
      </w:r>
      <w:r>
        <w:t>«</w:t>
      </w:r>
      <w:r w:rsidRPr="000A2AFD">
        <w:t>Открой своё дело</w:t>
      </w:r>
      <w:r>
        <w:t>»</w:t>
      </w:r>
      <w:r w:rsidRPr="000A2AFD">
        <w:t>)</w:t>
      </w:r>
      <w:r>
        <w:t>.</w:t>
      </w:r>
    </w:p>
    <w:p w14:paraId="738E2427" w14:textId="77777777" w:rsidR="00FA1928" w:rsidRDefault="00FA1928" w:rsidP="00FA1928">
      <w:pPr>
        <w:ind w:firstLine="851"/>
        <w:jc w:val="both"/>
      </w:pPr>
      <w:r>
        <w:t xml:space="preserve">6) </w:t>
      </w:r>
      <w:r w:rsidRPr="000A2AFD">
        <w:t xml:space="preserve">В рамках исполнения </w:t>
      </w:r>
      <w:r>
        <w:t xml:space="preserve">части второй </w:t>
      </w:r>
      <w:r w:rsidRPr="000A2AFD">
        <w:t>пункта 18 Распоряжения</w:t>
      </w:r>
      <w:r>
        <w:t xml:space="preserve"> для</w:t>
      </w:r>
      <w:r w:rsidRPr="000A2AFD">
        <w:t xml:space="preserve"> </w:t>
      </w:r>
      <w:r>
        <w:t xml:space="preserve">ГИС «Портал государственных услуг Приднестровской Молдавской Республики» </w:t>
      </w:r>
      <w:r w:rsidRPr="000A2AFD">
        <w:t>был</w:t>
      </w:r>
      <w:r>
        <w:t xml:space="preserve"> разработан механизм записи на личную подачу заявления на получение государственных услуг в исполнительные органы государственной власти Приднестровской Молдавской Республики.</w:t>
      </w:r>
    </w:p>
    <w:p w14:paraId="2F0DECD2" w14:textId="77777777" w:rsidR="00FA1928" w:rsidRPr="000A2AFD" w:rsidRDefault="00FA1928" w:rsidP="00FA1928">
      <w:pPr>
        <w:ind w:firstLine="851"/>
        <w:jc w:val="both"/>
      </w:pPr>
      <w:r>
        <w:t xml:space="preserve">В целях обеспечения функционирования обозначенного механизма был </w:t>
      </w:r>
      <w:r w:rsidRPr="000A2AFD">
        <w:t xml:space="preserve">разработан и согласован с заинтересованными ведомствами проект распоряжения Правительства Приднестровской Молдавской Республики </w:t>
      </w:r>
      <w:r>
        <w:t>«</w:t>
      </w:r>
      <w:r w:rsidRPr="000A2AFD">
        <w:t xml:space="preserve">О мерах, направленных на реализацию в государственной информационной системе </w:t>
      </w:r>
      <w:r>
        <w:t>«</w:t>
      </w:r>
      <w:r w:rsidRPr="000A2AFD">
        <w:t>Портал государственных услуг Приднестровской Молдавской Республики</w:t>
      </w:r>
      <w:r>
        <w:t>»</w:t>
      </w:r>
      <w:r w:rsidRPr="000A2AFD">
        <w:t xml:space="preserve"> функционала записи на личную подачу заявления на получение государственной услуги</w:t>
      </w:r>
      <w:r>
        <w:t>»</w:t>
      </w:r>
      <w:r w:rsidRPr="000A2AFD">
        <w:t>.</w:t>
      </w:r>
    </w:p>
    <w:p w14:paraId="4443097C" w14:textId="77777777" w:rsidR="00FA1928" w:rsidRPr="000A2AFD" w:rsidRDefault="00FA1928" w:rsidP="00FA1928">
      <w:pPr>
        <w:ind w:firstLine="851"/>
        <w:jc w:val="both"/>
      </w:pPr>
      <w:r w:rsidRPr="000A2AFD">
        <w:t>По</w:t>
      </w:r>
      <w:r>
        <w:t xml:space="preserve">мимо этого, заинтересованным ведомствам была проведена </w:t>
      </w:r>
      <w:r w:rsidRPr="000A2AFD">
        <w:t>демонстраци</w:t>
      </w:r>
      <w:r>
        <w:t>я</w:t>
      </w:r>
      <w:r w:rsidRPr="000A2AFD">
        <w:t xml:space="preserve"> программно</w:t>
      </w:r>
      <w:r>
        <w:t>го</w:t>
      </w:r>
      <w:r w:rsidRPr="000A2AFD">
        <w:t xml:space="preserve"> обеспечени</w:t>
      </w:r>
      <w:r>
        <w:t>я,</w:t>
      </w:r>
      <w:r w:rsidRPr="000A2AFD">
        <w:t xml:space="preserve"> </w:t>
      </w:r>
      <w:r>
        <w:t xml:space="preserve">которое впоследствии </w:t>
      </w:r>
      <w:r w:rsidRPr="000A2AFD">
        <w:t>было доработано с учетом пожеланий участников демонстрации и специфики предоставления государственных услуг.</w:t>
      </w:r>
    </w:p>
    <w:p w14:paraId="5ACFA1AD" w14:textId="77777777" w:rsidR="00FA1928" w:rsidRPr="000A2AFD" w:rsidRDefault="00FA1928" w:rsidP="00FA1928">
      <w:pPr>
        <w:ind w:firstLine="851"/>
        <w:jc w:val="both"/>
      </w:pPr>
      <w:r>
        <w:t xml:space="preserve">Также по результатам проведенного рабочего совещания было принято решение о необходимости внесения изменения </w:t>
      </w:r>
      <w:r w:rsidRPr="00BE50C4">
        <w:t xml:space="preserve">в Постановление Правительства Приднестровской Молдавской Республики от 31 мая 2018 года № 176 </w:t>
      </w:r>
      <w:r>
        <w:t>«</w:t>
      </w:r>
      <w:r w:rsidRPr="00BE50C4">
        <w:t>О разработке и утверждении регламентов предоставления государственных услуг</w:t>
      </w:r>
      <w:r>
        <w:t xml:space="preserve">» в части исключения нормы, регламентирующей необходимость содержания в регламентах государственных услуг порядка осуществления </w:t>
      </w:r>
      <w:r w:rsidRPr="00351269">
        <w:t xml:space="preserve">в </w:t>
      </w:r>
      <w:r w:rsidRPr="00351269">
        <w:lastRenderedPageBreak/>
        <w:t>электронной форме</w:t>
      </w:r>
      <w:r>
        <w:t xml:space="preserve"> </w:t>
      </w:r>
      <w:r w:rsidRPr="00351269">
        <w:t xml:space="preserve">в том числе с использованием </w:t>
      </w:r>
      <w:r>
        <w:t>ГИС «</w:t>
      </w:r>
      <w:r w:rsidRPr="00351269">
        <w:t>Портал государственных услуг Приднестровской Молдавской Республики</w:t>
      </w:r>
      <w:r>
        <w:t xml:space="preserve">» </w:t>
      </w:r>
      <w:r w:rsidRPr="00351269">
        <w:t>электронн</w:t>
      </w:r>
      <w:r>
        <w:t>ой</w:t>
      </w:r>
      <w:r w:rsidRPr="00351269">
        <w:t xml:space="preserve"> запис</w:t>
      </w:r>
      <w:r>
        <w:t>и</w:t>
      </w:r>
      <w:r w:rsidRPr="00351269">
        <w:t xml:space="preserve"> на прием в органы, предоставляющие государственные услуги</w:t>
      </w:r>
      <w:r>
        <w:t>.</w:t>
      </w:r>
    </w:p>
    <w:p w14:paraId="6A7A5C90" w14:textId="77777777" w:rsidR="00FA1928" w:rsidRPr="000A2AFD" w:rsidRDefault="00FA1928" w:rsidP="00FA1928">
      <w:pPr>
        <w:ind w:firstLine="851"/>
        <w:jc w:val="both"/>
      </w:pPr>
      <w:r w:rsidRPr="000A2AFD">
        <w:t xml:space="preserve">В дальнейшем Министерство направило на повторное согласование проект распоряжения и проект постановления Правительства Приднестровской Молдавской Республики </w:t>
      </w:r>
      <w:r>
        <w:t>«</w:t>
      </w:r>
      <w:r w:rsidRPr="000A2AFD">
        <w:t xml:space="preserve">О внесении изменения в Постановление Правительства Приднестровской Молдавской Республики от 31 мая 2018 года № 176 </w:t>
      </w:r>
      <w:r>
        <w:t>«</w:t>
      </w:r>
      <w:r w:rsidRPr="000A2AFD">
        <w:t>О разработке и утверждении регламентов предоставления государственных услуг</w:t>
      </w:r>
      <w:r>
        <w:t>»</w:t>
      </w:r>
      <w:r w:rsidRPr="000A2AFD">
        <w:t xml:space="preserve"> в заинтересованные министерства и ведомства.</w:t>
      </w:r>
    </w:p>
    <w:p w14:paraId="733DDDAC" w14:textId="77777777" w:rsidR="00FA1928" w:rsidRDefault="00FA1928" w:rsidP="00FA1928">
      <w:pPr>
        <w:jc w:val="both"/>
      </w:pPr>
      <w:r>
        <w:t xml:space="preserve">            </w:t>
      </w:r>
      <w:r w:rsidRPr="000A2AFD">
        <w:t>В последующем Министерство юстиции</w:t>
      </w:r>
      <w:r>
        <w:t xml:space="preserve"> </w:t>
      </w:r>
      <w:r w:rsidRPr="00351269">
        <w:t>Приднестровской Молдавской Республики</w:t>
      </w:r>
      <w:r w:rsidRPr="000A2AFD">
        <w:t xml:space="preserve"> согласовало проекты с замечаниями, которые были учтены частично.</w:t>
      </w:r>
    </w:p>
    <w:p w14:paraId="276DF5C3" w14:textId="11F9818A" w:rsidR="00FA1928" w:rsidRDefault="00FA1928" w:rsidP="00FA1928">
      <w:pPr>
        <w:ind w:firstLine="709"/>
        <w:jc w:val="both"/>
      </w:pPr>
      <w:r>
        <w:t xml:space="preserve">Также в рамках </w:t>
      </w:r>
      <w:r w:rsidRPr="008C2B9A">
        <w:t>реализации</w:t>
      </w:r>
      <w:r>
        <w:t xml:space="preserve"> указанного Распоряжения были переведены в электронную </w:t>
      </w:r>
      <w:r w:rsidRPr="00D21786">
        <w:t xml:space="preserve">форму </w:t>
      </w:r>
      <w:r>
        <w:t>7</w:t>
      </w:r>
      <w:r w:rsidRPr="00D21786">
        <w:t xml:space="preserve"> государственны</w:t>
      </w:r>
      <w:r>
        <w:t xml:space="preserve">х </w:t>
      </w:r>
      <w:r w:rsidRPr="00D21786">
        <w:t>услуг, состоящи</w:t>
      </w:r>
      <w:r>
        <w:t>х из 17 услуг:</w:t>
      </w:r>
    </w:p>
    <w:p w14:paraId="407A116E" w14:textId="77777777" w:rsidR="00FA1928" w:rsidRDefault="00FA1928" w:rsidP="00FA1928">
      <w:pPr>
        <w:pStyle w:val="a9"/>
        <w:ind w:left="0" w:firstLine="709"/>
        <w:jc w:val="both"/>
        <w:rPr>
          <w:color w:val="000000"/>
        </w:rPr>
      </w:pPr>
      <w:r>
        <w:rPr>
          <w:color w:val="000000"/>
        </w:rPr>
        <w:t>а) Министерство финансов Приднестровской Молдавской Республики:</w:t>
      </w:r>
    </w:p>
    <w:p w14:paraId="25FB8FC4" w14:textId="430CC56C" w:rsidR="00FA1928" w:rsidRDefault="00FA1928" w:rsidP="00FA1928">
      <w:pPr>
        <w:pStyle w:val="a9"/>
        <w:ind w:left="0" w:firstLine="709"/>
        <w:jc w:val="both"/>
      </w:pPr>
      <w:r>
        <w:rPr>
          <w:color w:val="000000"/>
        </w:rPr>
        <w:t xml:space="preserve">1) государственная услуга </w:t>
      </w:r>
      <w:r>
        <w:t>«</w:t>
      </w:r>
      <w:r w:rsidRPr="000A2AFD">
        <w:t>Выдача, приостановление и (или) прекращение действия налоговыми органами предпринимательского патента</w:t>
      </w:r>
      <w:r>
        <w:t>»</w:t>
      </w:r>
      <w:r w:rsidRPr="00FE1C55">
        <w:t xml:space="preserve"> </w:t>
      </w:r>
      <w:r>
        <w:t>с услугой:</w:t>
      </w:r>
    </w:p>
    <w:p w14:paraId="3EC70DC6" w14:textId="77777777" w:rsidR="00FA1928" w:rsidRDefault="00FA1928" w:rsidP="00FA1928">
      <w:pPr>
        <w:pStyle w:val="a9"/>
        <w:ind w:left="0" w:firstLine="709"/>
        <w:jc w:val="both"/>
      </w:pPr>
      <w:r>
        <w:t>- «</w:t>
      </w:r>
      <w:r w:rsidRPr="000A2AFD">
        <w:t>Прекращение действия предпринимательского патент</w:t>
      </w:r>
      <w:r>
        <w:t>а».</w:t>
      </w:r>
    </w:p>
    <w:p w14:paraId="756827EA" w14:textId="0ECF4DF4" w:rsidR="00FA1928" w:rsidRDefault="00FA1928" w:rsidP="00FA1928">
      <w:pPr>
        <w:pStyle w:val="a9"/>
        <w:ind w:left="0" w:firstLine="709"/>
        <w:jc w:val="both"/>
      </w:pPr>
      <w:r>
        <w:t xml:space="preserve">2) </w:t>
      </w:r>
      <w:r w:rsidRPr="000A2AFD">
        <w:t>государственн</w:t>
      </w:r>
      <w:r>
        <w:t>ая</w:t>
      </w:r>
      <w:r w:rsidRPr="000A2AFD">
        <w:t xml:space="preserve"> услуг</w:t>
      </w:r>
      <w:r>
        <w:t>а</w:t>
      </w:r>
      <w:r w:rsidRPr="000A2AFD">
        <w:t xml:space="preserve"> </w:t>
      </w:r>
      <w:r>
        <w:t>«</w:t>
      </w:r>
      <w:r w:rsidRPr="000A2AFD">
        <w:t>Выдача, внесение изменений, восстановление и замена налоговыми органами удостоверения самозанятого лица</w:t>
      </w:r>
      <w:r>
        <w:t>» с услугами:</w:t>
      </w:r>
    </w:p>
    <w:p w14:paraId="37D024AF" w14:textId="77777777" w:rsidR="00FA1928" w:rsidRDefault="00FA1928" w:rsidP="00FA1928">
      <w:pPr>
        <w:pStyle w:val="a9"/>
        <w:ind w:left="0" w:firstLine="709"/>
        <w:jc w:val="both"/>
      </w:pPr>
      <w:r>
        <w:t>- «Приостановление действия удостоверения самозанятого лица»;</w:t>
      </w:r>
    </w:p>
    <w:p w14:paraId="471C1DF9" w14:textId="77777777" w:rsidR="00FA1928" w:rsidRDefault="00FA1928" w:rsidP="00FA1928">
      <w:pPr>
        <w:pStyle w:val="a9"/>
        <w:ind w:left="0" w:firstLine="709"/>
        <w:jc w:val="both"/>
        <w:rPr>
          <w:color w:val="000000"/>
        </w:rPr>
      </w:pPr>
      <w:r>
        <w:t>- «</w:t>
      </w:r>
      <w:r w:rsidRPr="000A2AFD">
        <w:t>Приостановление действия удостоверения самозанятого лица</w:t>
      </w:r>
      <w:r>
        <w:t>»</w:t>
      </w:r>
      <w:r w:rsidRPr="000A2AFD">
        <w:t xml:space="preserve"> и </w:t>
      </w:r>
      <w:r>
        <w:t>«</w:t>
      </w:r>
      <w:r w:rsidRPr="000A2AFD">
        <w:t>Возобновление (продление) действия удостоверения самозанятого лица</w:t>
      </w:r>
      <w:r>
        <w:t>»;</w:t>
      </w:r>
    </w:p>
    <w:p w14:paraId="1CB6AF7A" w14:textId="67835829" w:rsidR="00FA1928" w:rsidRDefault="00FA1928" w:rsidP="00FA1928">
      <w:pPr>
        <w:pStyle w:val="a9"/>
        <w:ind w:left="0" w:firstLine="709"/>
        <w:jc w:val="both"/>
      </w:pPr>
      <w:r>
        <w:rPr>
          <w:color w:val="000000"/>
        </w:rPr>
        <w:t xml:space="preserve">3) государственная услуга </w:t>
      </w:r>
      <w:r>
        <w:t>«</w:t>
      </w:r>
      <w:r w:rsidRPr="009B5910">
        <w:t>Выдача налоговыми органами разрешения на применение организациями и индивидуальными упрощенной системы налогообложения</w:t>
      </w:r>
      <w:r>
        <w:t>»</w:t>
      </w:r>
      <w:r w:rsidRPr="009B5910">
        <w:t xml:space="preserve"> </w:t>
      </w:r>
      <w:r>
        <w:t>с услугами</w:t>
      </w:r>
      <w:r w:rsidRPr="009B5910">
        <w:t>:</w:t>
      </w:r>
    </w:p>
    <w:p w14:paraId="2776A2E1" w14:textId="77777777" w:rsidR="00FA1928" w:rsidRPr="009B5910" w:rsidRDefault="00FA1928" w:rsidP="00FA1928">
      <w:pPr>
        <w:ind w:firstLine="709"/>
        <w:jc w:val="both"/>
      </w:pPr>
      <w:r w:rsidRPr="009B5910">
        <w:t xml:space="preserve">- </w:t>
      </w:r>
      <w:r>
        <w:t>«Р</w:t>
      </w:r>
      <w:r w:rsidRPr="009B5910">
        <w:t>азрешение (решение об отказе в выдаче разрешения) на применение организациями и индивидуальными предпринимателями упрощенной системы налогообложения</w:t>
      </w:r>
      <w:r>
        <w:t>»</w:t>
      </w:r>
      <w:r w:rsidRPr="009B5910">
        <w:t>;</w:t>
      </w:r>
    </w:p>
    <w:p w14:paraId="0D535720" w14:textId="77777777" w:rsidR="00FA1928" w:rsidRPr="009B5910" w:rsidRDefault="00FA1928" w:rsidP="00FA1928">
      <w:pPr>
        <w:ind w:firstLine="709"/>
        <w:jc w:val="both"/>
      </w:pPr>
      <w:r w:rsidRPr="009B5910">
        <w:t xml:space="preserve"> - </w:t>
      </w:r>
      <w:r>
        <w:t>«В</w:t>
      </w:r>
      <w:r w:rsidRPr="009B5910">
        <w:t>несение изменений в действующее разрешение на применение организациями и индивидуальными предпринимателями упрощенной системы налогообложения</w:t>
      </w:r>
      <w:r>
        <w:t>»</w:t>
      </w:r>
      <w:r w:rsidRPr="009B5910">
        <w:t>;</w:t>
      </w:r>
    </w:p>
    <w:p w14:paraId="514221BE" w14:textId="77777777" w:rsidR="00FA1928" w:rsidRPr="009B5910" w:rsidRDefault="00FA1928" w:rsidP="00FA1928">
      <w:pPr>
        <w:ind w:firstLine="709"/>
        <w:jc w:val="both"/>
      </w:pPr>
      <w:r w:rsidRPr="009B5910">
        <w:t xml:space="preserve">- </w:t>
      </w:r>
      <w:r>
        <w:t>«З</w:t>
      </w:r>
      <w:r w:rsidRPr="009B5910">
        <w:t>амена разрешения на применение организациями и индивидуальными предпринимателями упрощенной системы налогообложения</w:t>
      </w:r>
      <w:r>
        <w:t>»;</w:t>
      </w:r>
    </w:p>
    <w:p w14:paraId="71155BEC" w14:textId="77777777" w:rsidR="00FA1928" w:rsidRPr="009B5910" w:rsidRDefault="00FA1928" w:rsidP="00FA1928">
      <w:pPr>
        <w:ind w:firstLine="709"/>
        <w:jc w:val="both"/>
      </w:pPr>
      <w:r w:rsidRPr="009B5910">
        <w:t xml:space="preserve">- </w:t>
      </w:r>
      <w:r>
        <w:t>«В</w:t>
      </w:r>
      <w:r w:rsidRPr="009B5910">
        <w:t>осстановление разрешения на применение организациями и индивидуальными предпринимателями упрощенной системы налогообложения</w:t>
      </w:r>
      <w:r>
        <w:t>»</w:t>
      </w:r>
      <w:r w:rsidRPr="009B5910">
        <w:t>;</w:t>
      </w:r>
    </w:p>
    <w:p w14:paraId="5B746E22" w14:textId="77777777" w:rsidR="00FA1928" w:rsidRPr="009B5910" w:rsidRDefault="00FA1928" w:rsidP="00FA1928">
      <w:pPr>
        <w:ind w:firstLine="709"/>
        <w:jc w:val="both"/>
      </w:pPr>
      <w:r w:rsidRPr="009B5910">
        <w:t xml:space="preserve">- </w:t>
      </w:r>
      <w:r>
        <w:t>«П</w:t>
      </w:r>
      <w:r w:rsidRPr="009B5910">
        <w:t>риостановление действия разрешения на применение организациями и индивидуальными предпринимателями упрощенной системы налогообложения</w:t>
      </w:r>
      <w:r>
        <w:t>»</w:t>
      </w:r>
      <w:r w:rsidRPr="009B5910">
        <w:t>;</w:t>
      </w:r>
    </w:p>
    <w:p w14:paraId="1CB202DE" w14:textId="77777777" w:rsidR="00FA1928" w:rsidRPr="000A2AFD" w:rsidRDefault="00FA1928" w:rsidP="00FA1928">
      <w:pPr>
        <w:pStyle w:val="a9"/>
        <w:ind w:left="0" w:firstLine="709"/>
        <w:jc w:val="both"/>
      </w:pPr>
      <w:r w:rsidRPr="000A2AFD">
        <w:t xml:space="preserve"> - </w:t>
      </w:r>
      <w:r>
        <w:t>«В</w:t>
      </w:r>
      <w:r w:rsidRPr="000A2AFD">
        <w:t>озобновление (продление) действия разрешения на применение организациями и индивидуальными предпринимателями упрощенной системы налогообложения</w:t>
      </w:r>
      <w:r>
        <w:t>»</w:t>
      </w:r>
      <w:r w:rsidRPr="000A2AFD">
        <w:t xml:space="preserve">. </w:t>
      </w:r>
    </w:p>
    <w:p w14:paraId="7424C36E" w14:textId="7234091D" w:rsidR="00FA1928" w:rsidRDefault="00FA1928" w:rsidP="00FA1928">
      <w:pPr>
        <w:pStyle w:val="a9"/>
        <w:ind w:left="0" w:firstLine="709"/>
        <w:jc w:val="both"/>
      </w:pPr>
      <w:r>
        <w:t xml:space="preserve">4) </w:t>
      </w:r>
      <w:r>
        <w:rPr>
          <w:color w:val="000000"/>
        </w:rPr>
        <w:t xml:space="preserve">государственная услуга </w:t>
      </w:r>
      <w:r>
        <w:t>«</w:t>
      </w:r>
      <w:r w:rsidRPr="000A2AFD">
        <w:t xml:space="preserve">Предоставление доступа к государственной информационной системе </w:t>
      </w:r>
      <w:r>
        <w:t>«</w:t>
      </w:r>
      <w:r w:rsidRPr="000A2AFD">
        <w:t>Электронная отчетность</w:t>
      </w:r>
      <w:r>
        <w:t>» с услугой:</w:t>
      </w:r>
    </w:p>
    <w:p w14:paraId="416A496C" w14:textId="77777777" w:rsidR="00FA1928" w:rsidRDefault="00FA1928" w:rsidP="00FA1928">
      <w:pPr>
        <w:ind w:firstLine="709"/>
        <w:jc w:val="both"/>
      </w:pPr>
      <w:r>
        <w:t>- «Направление уведомления о получении доступа к государственной информационной системе «Электронная отчетность»».</w:t>
      </w:r>
    </w:p>
    <w:p w14:paraId="258F94D2" w14:textId="68CC1358" w:rsidR="00FA1928" w:rsidRDefault="00FA1928" w:rsidP="00FA1928">
      <w:pPr>
        <w:ind w:firstLine="747"/>
        <w:jc w:val="both"/>
      </w:pPr>
      <w:r>
        <w:t xml:space="preserve">5) </w:t>
      </w:r>
      <w:r>
        <w:rPr>
          <w:color w:val="000000"/>
        </w:rPr>
        <w:t xml:space="preserve">государственная услуга </w:t>
      </w:r>
      <w:r>
        <w:t>«</w:t>
      </w:r>
      <w:r w:rsidRPr="000A2AFD">
        <w:t>Предоставление льгот по платежам, подлежащим зачислению в республиканский бюджет и государственный внебюджетный фонд, штрафным и финансовым санкциям</w:t>
      </w:r>
      <w:r>
        <w:t>» с услугами:</w:t>
      </w:r>
    </w:p>
    <w:p w14:paraId="104CF4F0" w14:textId="77777777" w:rsidR="00FA1928" w:rsidRDefault="00FA1928" w:rsidP="00FA1928">
      <w:pPr>
        <w:ind w:firstLine="747"/>
        <w:jc w:val="both"/>
      </w:pPr>
      <w:r>
        <w:t>-</w:t>
      </w:r>
      <w:r w:rsidRPr="008E273B">
        <w:t xml:space="preserve"> </w:t>
      </w:r>
      <w:r>
        <w:t>«Предоставление отсрочек, рассрочек, в том числе в виде налоговых кредитов, по платежам в республиканский бюджет и государственный внебюджетный фонд Приднестровской Молдавской Республики, а также по</w:t>
      </w:r>
      <w:r w:rsidRPr="008E273B">
        <w:t xml:space="preserve"> </w:t>
      </w:r>
      <w:r>
        <w:t>доначисленным налоговым платежам, штрафным и финансовым санкциям по актам проверок налоговых органов»;</w:t>
      </w:r>
    </w:p>
    <w:p w14:paraId="735D5AF3" w14:textId="77777777" w:rsidR="00FA1928" w:rsidRDefault="00FA1928" w:rsidP="00FA1928">
      <w:pPr>
        <w:ind w:firstLine="747"/>
        <w:jc w:val="both"/>
      </w:pPr>
      <w:r>
        <w:t>- «Полное или частичное освобождение от уплаты штрафных и финансовых санкций, наложенных налоговыми органами, в тех случаях, когда применение штрафных и финансовых санкций может привести к значительному ухудшению финансового (материального) положения хозяйствующего субъекта, а также в иных случаях при предоставлении соответствующего обоснования»;</w:t>
      </w:r>
    </w:p>
    <w:p w14:paraId="5F770C38" w14:textId="77777777" w:rsidR="00FA1928" w:rsidRDefault="00FA1928" w:rsidP="00FA1928">
      <w:pPr>
        <w:ind w:firstLine="747"/>
        <w:jc w:val="both"/>
      </w:pPr>
      <w:r>
        <w:t>- «Полное либо частичное освобождение от уплаты земельного налога в соответствии с нормами Закона Приднестровской Молдавской Республики от 30 сентября 2000 года № 334-З «О плате за землю» (СЗМР 00-3)»;</w:t>
      </w:r>
    </w:p>
    <w:p w14:paraId="751CA891" w14:textId="77777777" w:rsidR="00FA1928" w:rsidRDefault="00FA1928" w:rsidP="00FA1928">
      <w:pPr>
        <w:ind w:firstLine="747"/>
        <w:jc w:val="both"/>
      </w:pPr>
      <w:r>
        <w:lastRenderedPageBreak/>
        <w:t>- «Предоставление дополнительных льгот по уплате государственной пошлины, зачисляемой в республиканский бюджет, за выполнение нотариальных действий и выдачу документов, которые осуществляются государственными нотариальными конторами и уполномоченными на то должностными лицами органов</w:t>
      </w:r>
      <w:r w:rsidRPr="008E273B">
        <w:t xml:space="preserve"> </w:t>
      </w:r>
      <w:r>
        <w:t>исполнительной власти и органов местного самоуправления, в соответствии с нормами Закона Приднестровской Молдавской Республики от 30 сентября 2000 года № 345-ЗИД «О государственной пошлине» (СЗМР 00-3)»;</w:t>
      </w:r>
    </w:p>
    <w:p w14:paraId="677BB5EA" w14:textId="32D9D1C2" w:rsidR="00FA1928" w:rsidRDefault="00FA1928" w:rsidP="00FA1928">
      <w:pPr>
        <w:pStyle w:val="a9"/>
        <w:ind w:left="0" w:firstLine="709"/>
        <w:jc w:val="both"/>
      </w:pPr>
      <w:r>
        <w:t xml:space="preserve">6) </w:t>
      </w:r>
      <w:r>
        <w:rPr>
          <w:color w:val="000000"/>
        </w:rPr>
        <w:t xml:space="preserve">государственная услуга </w:t>
      </w:r>
      <w:r>
        <w:t>«</w:t>
      </w:r>
      <w:r w:rsidRPr="000A2AFD">
        <w:t>Продление сроков сдачи финансовой и (или) налоговой отчетности в государственные налоговые органы</w:t>
      </w:r>
      <w:r>
        <w:t>» со следующими услугами:</w:t>
      </w:r>
    </w:p>
    <w:p w14:paraId="0FFEB9F0" w14:textId="77777777" w:rsidR="00FA1928" w:rsidRDefault="00FA1928" w:rsidP="00FA1928">
      <w:pPr>
        <w:pStyle w:val="a9"/>
        <w:ind w:left="0" w:firstLine="709"/>
        <w:jc w:val="both"/>
      </w:pPr>
      <w:r>
        <w:t>-</w:t>
      </w:r>
      <w:r w:rsidRPr="00ED55E1">
        <w:t xml:space="preserve"> </w:t>
      </w:r>
      <w:r>
        <w:t>«</w:t>
      </w:r>
      <w:r w:rsidRPr="00ED55E1">
        <w:t>Продление сроков сдачи финансовой и (или) налоговой отчетности в государственные налоговые органы</w:t>
      </w:r>
      <w:r>
        <w:t>»;</w:t>
      </w:r>
    </w:p>
    <w:p w14:paraId="3A2FDD31" w14:textId="77777777" w:rsidR="00FA1928" w:rsidRDefault="00FA1928" w:rsidP="00FA1928">
      <w:pPr>
        <w:pStyle w:val="a9"/>
        <w:ind w:left="0" w:firstLine="709"/>
        <w:jc w:val="both"/>
      </w:pPr>
      <w:r>
        <w:t>б)</w:t>
      </w:r>
      <w:r w:rsidRPr="008C17F7">
        <w:t xml:space="preserve"> </w:t>
      </w:r>
      <w:r w:rsidRPr="000A2AFD">
        <w:t>Министерств</w:t>
      </w:r>
      <w:r>
        <w:t>о</w:t>
      </w:r>
      <w:r w:rsidRPr="000A2AFD">
        <w:t xml:space="preserve"> по социальной защите и труду Приднестровской Молдавской Республики</w:t>
      </w:r>
      <w:r>
        <w:t>:</w:t>
      </w:r>
    </w:p>
    <w:p w14:paraId="594572B2" w14:textId="3EA9CC05" w:rsidR="00FA1928" w:rsidRDefault="00FA1928" w:rsidP="00FA1928">
      <w:pPr>
        <w:pStyle w:val="a3"/>
        <w:shd w:val="clear" w:color="auto" w:fill="FFFFFF"/>
        <w:spacing w:before="0" w:beforeAutospacing="0" w:after="0" w:afterAutospacing="0"/>
        <w:ind w:firstLine="709"/>
        <w:jc w:val="both"/>
      </w:pPr>
      <w:r>
        <w:t>1) государственная услуга</w:t>
      </w:r>
      <w:r w:rsidRPr="000A2AFD">
        <w:t xml:space="preserve"> </w:t>
      </w:r>
      <w:r>
        <w:t>«</w:t>
      </w:r>
      <w:r w:rsidRPr="000A2AFD">
        <w:t>Выдача удостоверения, подтверждающего статус многодетной семьи</w:t>
      </w:r>
      <w:r>
        <w:t>» с услугами:</w:t>
      </w:r>
    </w:p>
    <w:p w14:paraId="584E04F5" w14:textId="77777777" w:rsidR="00FA1928" w:rsidRDefault="00FA1928" w:rsidP="00FA1928">
      <w:pPr>
        <w:pStyle w:val="a3"/>
        <w:shd w:val="clear" w:color="auto" w:fill="FFFFFF"/>
        <w:spacing w:before="0" w:beforeAutospacing="0" w:after="0" w:afterAutospacing="0"/>
        <w:ind w:firstLine="709"/>
        <w:jc w:val="both"/>
      </w:pPr>
      <w:r>
        <w:t>- «Уведомление о дате, времени и месте выдачи удостоверения, подтверждающего статус многодетной семьи, – удостоверения о праве на льготы»;</w:t>
      </w:r>
    </w:p>
    <w:p w14:paraId="4421133B" w14:textId="77777777" w:rsidR="00FA1928" w:rsidRDefault="00FA1928" w:rsidP="00FA1928">
      <w:pPr>
        <w:pStyle w:val="a3"/>
        <w:shd w:val="clear" w:color="auto" w:fill="FFFFFF"/>
        <w:spacing w:before="0" w:beforeAutospacing="0" w:after="0" w:afterAutospacing="0"/>
        <w:ind w:firstLine="709"/>
        <w:jc w:val="both"/>
      </w:pPr>
      <w:r>
        <w:t>-</w:t>
      </w:r>
      <w:r w:rsidRPr="00000C38">
        <w:t xml:space="preserve"> </w:t>
      </w:r>
      <w:r>
        <w:t>«Уведомление о дате, времени и месте продления срока действия удостоверения о праве на льготы».</w:t>
      </w:r>
    </w:p>
    <w:p w14:paraId="43EB8B4F" w14:textId="0B0F508D" w:rsidR="00FA1928" w:rsidRDefault="00FA1928" w:rsidP="00FA1928">
      <w:pPr>
        <w:pStyle w:val="a3"/>
        <w:shd w:val="clear" w:color="auto" w:fill="FFFFFF"/>
        <w:spacing w:before="0" w:beforeAutospacing="0" w:after="0" w:afterAutospacing="0"/>
        <w:ind w:firstLine="709"/>
        <w:jc w:val="both"/>
        <w:rPr>
          <w:color w:val="000000"/>
        </w:rPr>
      </w:pPr>
      <w:r>
        <w:rPr>
          <w:color w:val="000000"/>
        </w:rPr>
        <w:t>В рамках исполнения распоряжения Правительства Приднестровской Молдавской Республики от 30 декабря 2020 года № 1325р в электронную форму была переведена государственная услуга Министерства юстиции Приднестровской Молдавской Республики «</w:t>
      </w:r>
      <w:r w:rsidRPr="006B26EC">
        <w:rPr>
          <w:color w:val="000000"/>
        </w:rPr>
        <w:t>Государственная регистрация прав на недвижимое имущество и сделок с ним и выдача информации</w:t>
      </w:r>
      <w:r>
        <w:rPr>
          <w:color w:val="000000"/>
        </w:rPr>
        <w:t>» с услугой:</w:t>
      </w:r>
    </w:p>
    <w:p w14:paraId="3E4C3D7A" w14:textId="77777777" w:rsidR="00FA1928" w:rsidRDefault="00FA1928" w:rsidP="00FA1928">
      <w:pPr>
        <w:pStyle w:val="a3"/>
        <w:shd w:val="clear" w:color="auto" w:fill="FFFFFF"/>
        <w:spacing w:before="0" w:beforeAutospacing="0" w:after="0" w:afterAutospacing="0"/>
        <w:ind w:firstLine="709"/>
        <w:jc w:val="both"/>
        <w:rPr>
          <w:color w:val="000000"/>
        </w:rPr>
      </w:pPr>
      <w:r w:rsidRPr="006B26EC">
        <w:rPr>
          <w:color w:val="000000"/>
        </w:rPr>
        <w:t>- «Выдача выписки о зарегистрированных правах на объект недвижимости, содержащей общедоступные сведения о зарегистрированных правах на объект недвижимости».</w:t>
      </w:r>
    </w:p>
    <w:p w14:paraId="0DDF3AC1" w14:textId="77777777" w:rsidR="00FA1928" w:rsidRPr="008C17F7" w:rsidRDefault="00FA1928" w:rsidP="00FA1928">
      <w:pPr>
        <w:pStyle w:val="a3"/>
        <w:shd w:val="clear" w:color="auto" w:fill="FFFFFF"/>
        <w:spacing w:before="0" w:beforeAutospacing="0" w:after="0" w:afterAutospacing="0"/>
        <w:ind w:firstLine="709"/>
        <w:jc w:val="both"/>
        <w:rPr>
          <w:color w:val="000000"/>
        </w:rPr>
      </w:pPr>
    </w:p>
    <w:p w14:paraId="47DDB1E3" w14:textId="28380606" w:rsidR="00FA1928" w:rsidRPr="00F548CC" w:rsidRDefault="00FA1928" w:rsidP="00FA1928">
      <w:r w:rsidRPr="00F548CC">
        <w:tab/>
        <w:t xml:space="preserve">ж) ГИС </w:t>
      </w:r>
      <w:r>
        <w:t>«</w:t>
      </w:r>
      <w:r w:rsidRPr="00F548CC">
        <w:t>Межведомственный электронный документооборот</w:t>
      </w:r>
      <w:r>
        <w:t>»</w:t>
      </w:r>
      <w:r w:rsidR="00AC0E27">
        <w:t>.</w:t>
      </w:r>
      <w:r w:rsidRPr="00F548CC">
        <w:t xml:space="preserve"> </w:t>
      </w:r>
      <w:bookmarkStart w:id="15" w:name="_Hlk108703107"/>
    </w:p>
    <w:p w14:paraId="1EFE3F03" w14:textId="77777777" w:rsidR="00FA1928" w:rsidRPr="00F913B9" w:rsidRDefault="00FA1928" w:rsidP="00FA1928">
      <w:pPr>
        <w:tabs>
          <w:tab w:val="left" w:pos="851"/>
        </w:tabs>
        <w:jc w:val="center"/>
        <w:rPr>
          <w:bCs/>
        </w:rPr>
      </w:pPr>
      <w:r w:rsidRPr="00F913B9">
        <w:rPr>
          <w:bCs/>
        </w:rPr>
        <w:t xml:space="preserve">Количество документов, отправленных посредством ГИС </w:t>
      </w:r>
      <w:r>
        <w:rPr>
          <w:bCs/>
        </w:rPr>
        <w:t>«</w:t>
      </w:r>
      <w:r w:rsidRPr="00F913B9">
        <w:rPr>
          <w:bCs/>
        </w:rPr>
        <w:t>МЭД</w:t>
      </w:r>
      <w:r>
        <w:rPr>
          <w:bCs/>
        </w:rPr>
        <w:t>»</w:t>
      </w:r>
    </w:p>
    <w:bookmarkEnd w:id="15"/>
    <w:p w14:paraId="1AC41EFF" w14:textId="77777777" w:rsidR="00FA1928" w:rsidRPr="00F913B9" w:rsidRDefault="00FA1928" w:rsidP="00FA1928">
      <w:pPr>
        <w:tabs>
          <w:tab w:val="left" w:pos="851"/>
        </w:tabs>
        <w:jc w:val="center"/>
        <w:rPr>
          <w:bCs/>
        </w:rPr>
      </w:pPr>
      <w:r w:rsidRPr="00F913B9">
        <w:rPr>
          <w:bCs/>
        </w:rPr>
        <w:t>за 2023 год и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9"/>
        <w:gridCol w:w="2349"/>
        <w:gridCol w:w="2348"/>
      </w:tblGrid>
      <w:tr w:rsidR="00FA1928" w:rsidRPr="00F913B9" w14:paraId="0DFF1DB4"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0E5EC5C" w14:textId="77777777" w:rsidR="00FA1928" w:rsidRPr="00F913B9" w:rsidRDefault="00FA1928" w:rsidP="00A51A49">
            <w:pPr>
              <w:tabs>
                <w:tab w:val="left" w:pos="851"/>
              </w:tabs>
              <w:jc w:val="center"/>
              <w:rPr>
                <w:rFonts w:ascii="Calibri" w:eastAsia="Calibri" w:hAnsi="Calibri"/>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FA96974" w14:textId="77777777" w:rsidR="00FA1928" w:rsidRPr="00F913B9" w:rsidRDefault="00FA1928" w:rsidP="00A51A49">
            <w:pPr>
              <w:tabs>
                <w:tab w:val="left" w:pos="851"/>
              </w:tabs>
              <w:jc w:val="center"/>
              <w:rPr>
                <w:bCs/>
              </w:rPr>
            </w:pPr>
            <w:r w:rsidRPr="00F913B9">
              <w:rPr>
                <w:bCs/>
              </w:rPr>
              <w:t xml:space="preserve">Отправлено </w:t>
            </w:r>
          </w:p>
          <w:p w14:paraId="613F4D7F" w14:textId="77777777" w:rsidR="00FA1928" w:rsidRPr="00F913B9" w:rsidRDefault="00FA1928" w:rsidP="00A51A49">
            <w:pPr>
              <w:tabs>
                <w:tab w:val="left" w:pos="851"/>
              </w:tabs>
              <w:jc w:val="center"/>
              <w:rPr>
                <w:bCs/>
              </w:rPr>
            </w:pPr>
            <w:r w:rsidRPr="00F913B9">
              <w:rPr>
                <w:bCs/>
              </w:rPr>
              <w:t>за 2023 год</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48CF07B" w14:textId="77777777" w:rsidR="00FA1928" w:rsidRPr="00F913B9" w:rsidRDefault="00FA1928" w:rsidP="00A51A49">
            <w:pPr>
              <w:tabs>
                <w:tab w:val="left" w:pos="851"/>
              </w:tabs>
              <w:jc w:val="center"/>
              <w:rPr>
                <w:bCs/>
              </w:rPr>
            </w:pPr>
            <w:r w:rsidRPr="00F913B9">
              <w:rPr>
                <w:bCs/>
              </w:rPr>
              <w:t>Отправлено</w:t>
            </w:r>
          </w:p>
          <w:p w14:paraId="3DF27560" w14:textId="77777777" w:rsidR="00FA1928" w:rsidRPr="00F913B9" w:rsidRDefault="00FA1928" w:rsidP="00A51A49">
            <w:pPr>
              <w:tabs>
                <w:tab w:val="left" w:pos="851"/>
              </w:tabs>
              <w:jc w:val="center"/>
              <w:rPr>
                <w:bCs/>
              </w:rPr>
            </w:pPr>
            <w:r w:rsidRPr="00F913B9">
              <w:rPr>
                <w:bCs/>
              </w:rPr>
              <w:t>За 2024 год</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198DC3C9" w14:textId="77777777" w:rsidR="00FA1928" w:rsidRPr="00F913B9" w:rsidRDefault="00FA1928" w:rsidP="00A51A49">
            <w:pPr>
              <w:tabs>
                <w:tab w:val="left" w:pos="851"/>
              </w:tabs>
              <w:jc w:val="center"/>
              <w:rPr>
                <w:bCs/>
              </w:rPr>
            </w:pPr>
            <w:r w:rsidRPr="00F913B9">
              <w:rPr>
                <w:bCs/>
              </w:rPr>
              <w:t>Отношение</w:t>
            </w:r>
          </w:p>
          <w:p w14:paraId="6E9CBCAD" w14:textId="77777777" w:rsidR="00FA1928" w:rsidRPr="00F913B9" w:rsidRDefault="00FA1928" w:rsidP="00A51A49">
            <w:pPr>
              <w:tabs>
                <w:tab w:val="left" w:pos="851"/>
              </w:tabs>
              <w:jc w:val="center"/>
              <w:rPr>
                <w:bCs/>
              </w:rPr>
            </w:pPr>
            <w:r w:rsidRPr="00F913B9">
              <w:rPr>
                <w:bCs/>
              </w:rPr>
              <w:t xml:space="preserve">2024 г./2023 </w:t>
            </w:r>
            <w:proofErr w:type="gramStart"/>
            <w:r w:rsidRPr="00F913B9">
              <w:rPr>
                <w:bCs/>
              </w:rPr>
              <w:t>г.,%</w:t>
            </w:r>
            <w:proofErr w:type="gramEnd"/>
          </w:p>
        </w:tc>
      </w:tr>
      <w:tr w:rsidR="00FA1928" w:rsidRPr="00F913B9" w14:paraId="27D39BEE"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F2348C0" w14:textId="77777777" w:rsidR="00FA1928" w:rsidRPr="00F913B9" w:rsidRDefault="00FA1928" w:rsidP="00A51A49">
            <w:pPr>
              <w:tabs>
                <w:tab w:val="left" w:pos="851"/>
              </w:tabs>
              <w:jc w:val="center"/>
              <w:rPr>
                <w:bCs/>
              </w:rPr>
            </w:pPr>
            <w:r w:rsidRPr="00F913B9">
              <w:rPr>
                <w:bCs/>
              </w:rPr>
              <w:t>Январь</w:t>
            </w:r>
          </w:p>
        </w:tc>
        <w:tc>
          <w:tcPr>
            <w:tcW w:w="2349" w:type="dxa"/>
            <w:tcBorders>
              <w:top w:val="single" w:sz="4" w:space="0" w:color="auto"/>
              <w:left w:val="single" w:sz="4" w:space="0" w:color="auto"/>
              <w:bottom w:val="single" w:sz="4" w:space="0" w:color="auto"/>
              <w:right w:val="single" w:sz="4" w:space="0" w:color="auto"/>
            </w:tcBorders>
          </w:tcPr>
          <w:p w14:paraId="57AAB6BB" w14:textId="77777777" w:rsidR="00FA1928" w:rsidRPr="00F913B9" w:rsidRDefault="00FA1928" w:rsidP="00A51A49">
            <w:pPr>
              <w:tabs>
                <w:tab w:val="left" w:pos="851"/>
              </w:tabs>
              <w:jc w:val="center"/>
              <w:rPr>
                <w:bCs/>
              </w:rPr>
            </w:pPr>
            <w:r w:rsidRPr="00F913B9">
              <w:rPr>
                <w:bCs/>
              </w:rPr>
              <w:t>16 191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B30FAA0" w14:textId="77777777" w:rsidR="00FA1928" w:rsidRPr="00F913B9" w:rsidRDefault="00FA1928" w:rsidP="00A51A49">
            <w:pPr>
              <w:tabs>
                <w:tab w:val="left" w:pos="851"/>
              </w:tabs>
              <w:jc w:val="center"/>
              <w:rPr>
                <w:bCs/>
              </w:rPr>
            </w:pPr>
            <w:r w:rsidRPr="00F913B9">
              <w:rPr>
                <w:bCs/>
              </w:rPr>
              <w:t>19 329</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310BAC09" w14:textId="77777777" w:rsidR="00FA1928" w:rsidRPr="00F913B9" w:rsidRDefault="00FA1928" w:rsidP="00A51A49">
            <w:pPr>
              <w:tabs>
                <w:tab w:val="left" w:pos="851"/>
              </w:tabs>
              <w:jc w:val="center"/>
              <w:rPr>
                <w:bCs/>
              </w:rPr>
            </w:pPr>
            <w:r w:rsidRPr="00F913B9">
              <w:rPr>
                <w:bCs/>
              </w:rPr>
              <w:t>119 %</w:t>
            </w:r>
          </w:p>
        </w:tc>
      </w:tr>
      <w:tr w:rsidR="00FA1928" w:rsidRPr="00F913B9" w14:paraId="59F923C4"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C11B7F3" w14:textId="77777777" w:rsidR="00FA1928" w:rsidRPr="00F913B9" w:rsidRDefault="00FA1928" w:rsidP="00A51A49">
            <w:pPr>
              <w:tabs>
                <w:tab w:val="left" w:pos="851"/>
              </w:tabs>
              <w:jc w:val="center"/>
              <w:rPr>
                <w:bCs/>
              </w:rPr>
            </w:pPr>
            <w:r w:rsidRPr="00F913B9">
              <w:rPr>
                <w:bCs/>
              </w:rPr>
              <w:t>Февраль</w:t>
            </w:r>
          </w:p>
        </w:tc>
        <w:tc>
          <w:tcPr>
            <w:tcW w:w="2349" w:type="dxa"/>
            <w:tcBorders>
              <w:top w:val="single" w:sz="4" w:space="0" w:color="auto"/>
              <w:left w:val="single" w:sz="4" w:space="0" w:color="auto"/>
              <w:bottom w:val="single" w:sz="4" w:space="0" w:color="auto"/>
              <w:right w:val="single" w:sz="4" w:space="0" w:color="auto"/>
            </w:tcBorders>
          </w:tcPr>
          <w:p w14:paraId="4ECAD1D9" w14:textId="77777777" w:rsidR="00FA1928" w:rsidRPr="00F913B9" w:rsidRDefault="00FA1928" w:rsidP="00A51A49">
            <w:pPr>
              <w:tabs>
                <w:tab w:val="left" w:pos="851"/>
              </w:tabs>
              <w:jc w:val="center"/>
              <w:rPr>
                <w:bCs/>
              </w:rPr>
            </w:pPr>
            <w:r w:rsidRPr="00F913B9">
              <w:rPr>
                <w:bCs/>
              </w:rPr>
              <w:t>16 431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5E15350" w14:textId="77777777" w:rsidR="00FA1928" w:rsidRPr="00F913B9" w:rsidRDefault="00FA1928" w:rsidP="00A51A49">
            <w:pPr>
              <w:tabs>
                <w:tab w:val="left" w:pos="851"/>
              </w:tabs>
              <w:jc w:val="center"/>
              <w:rPr>
                <w:bCs/>
              </w:rPr>
            </w:pPr>
            <w:r w:rsidRPr="00F913B9">
              <w:rPr>
                <w:bCs/>
              </w:rPr>
              <w:t>20 112</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404609F7" w14:textId="77777777" w:rsidR="00FA1928" w:rsidRPr="00F913B9" w:rsidRDefault="00FA1928" w:rsidP="00A51A49">
            <w:pPr>
              <w:tabs>
                <w:tab w:val="left" w:pos="851"/>
              </w:tabs>
              <w:jc w:val="center"/>
              <w:rPr>
                <w:bCs/>
              </w:rPr>
            </w:pPr>
            <w:r w:rsidRPr="00F913B9">
              <w:rPr>
                <w:bCs/>
              </w:rPr>
              <w:t>122 %</w:t>
            </w:r>
          </w:p>
        </w:tc>
      </w:tr>
      <w:tr w:rsidR="00FA1928" w:rsidRPr="00F913B9" w14:paraId="36045CAC"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5DE0AA4" w14:textId="77777777" w:rsidR="00FA1928" w:rsidRPr="00F913B9" w:rsidRDefault="00FA1928" w:rsidP="00A51A49">
            <w:pPr>
              <w:tabs>
                <w:tab w:val="left" w:pos="851"/>
              </w:tabs>
              <w:jc w:val="center"/>
              <w:rPr>
                <w:bCs/>
              </w:rPr>
            </w:pPr>
            <w:r w:rsidRPr="00F913B9">
              <w:rPr>
                <w:bCs/>
              </w:rPr>
              <w:t>Март</w:t>
            </w:r>
          </w:p>
        </w:tc>
        <w:tc>
          <w:tcPr>
            <w:tcW w:w="2349" w:type="dxa"/>
            <w:tcBorders>
              <w:top w:val="single" w:sz="4" w:space="0" w:color="auto"/>
              <w:left w:val="single" w:sz="4" w:space="0" w:color="auto"/>
              <w:bottom w:val="single" w:sz="4" w:space="0" w:color="auto"/>
              <w:right w:val="single" w:sz="4" w:space="0" w:color="auto"/>
            </w:tcBorders>
          </w:tcPr>
          <w:p w14:paraId="724B19C1" w14:textId="77777777" w:rsidR="00FA1928" w:rsidRPr="00F913B9" w:rsidRDefault="00FA1928" w:rsidP="00A51A49">
            <w:pPr>
              <w:tabs>
                <w:tab w:val="left" w:pos="851"/>
              </w:tabs>
              <w:jc w:val="center"/>
              <w:rPr>
                <w:bCs/>
              </w:rPr>
            </w:pPr>
            <w:r w:rsidRPr="00F913B9">
              <w:rPr>
                <w:bCs/>
              </w:rPr>
              <w:t>21 031</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627FBB2" w14:textId="77777777" w:rsidR="00FA1928" w:rsidRPr="00F913B9" w:rsidRDefault="00FA1928" w:rsidP="00A51A49">
            <w:pPr>
              <w:tabs>
                <w:tab w:val="left" w:pos="851"/>
              </w:tabs>
              <w:jc w:val="center"/>
              <w:rPr>
                <w:bCs/>
              </w:rPr>
            </w:pPr>
            <w:r w:rsidRPr="00F913B9">
              <w:rPr>
                <w:bCs/>
              </w:rPr>
              <w:t>21 618</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06EFBBCD" w14:textId="77777777" w:rsidR="00FA1928" w:rsidRPr="00F913B9" w:rsidRDefault="00FA1928" w:rsidP="00A51A49">
            <w:pPr>
              <w:tabs>
                <w:tab w:val="left" w:pos="851"/>
              </w:tabs>
              <w:jc w:val="center"/>
              <w:rPr>
                <w:bCs/>
              </w:rPr>
            </w:pPr>
            <w:r w:rsidRPr="00F913B9">
              <w:rPr>
                <w:bCs/>
              </w:rPr>
              <w:t>102 %</w:t>
            </w:r>
          </w:p>
        </w:tc>
      </w:tr>
      <w:tr w:rsidR="00FA1928" w:rsidRPr="00F913B9" w14:paraId="178B7EC4"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0640AF9" w14:textId="77777777" w:rsidR="00FA1928" w:rsidRPr="00F913B9" w:rsidRDefault="00FA1928" w:rsidP="00A51A49">
            <w:pPr>
              <w:tabs>
                <w:tab w:val="left" w:pos="851"/>
              </w:tabs>
              <w:jc w:val="center"/>
              <w:rPr>
                <w:bCs/>
              </w:rPr>
            </w:pPr>
            <w:r w:rsidRPr="00F913B9">
              <w:rPr>
                <w:bCs/>
              </w:rPr>
              <w:t>Апрель</w:t>
            </w:r>
          </w:p>
        </w:tc>
        <w:tc>
          <w:tcPr>
            <w:tcW w:w="2349" w:type="dxa"/>
            <w:tcBorders>
              <w:top w:val="single" w:sz="4" w:space="0" w:color="auto"/>
              <w:left w:val="single" w:sz="4" w:space="0" w:color="auto"/>
              <w:bottom w:val="single" w:sz="4" w:space="0" w:color="auto"/>
              <w:right w:val="single" w:sz="4" w:space="0" w:color="auto"/>
            </w:tcBorders>
          </w:tcPr>
          <w:p w14:paraId="7905E026" w14:textId="77777777" w:rsidR="00FA1928" w:rsidRPr="00F913B9" w:rsidRDefault="00FA1928" w:rsidP="00A51A49">
            <w:pPr>
              <w:tabs>
                <w:tab w:val="left" w:pos="851"/>
              </w:tabs>
              <w:jc w:val="center"/>
              <w:rPr>
                <w:bCs/>
              </w:rPr>
            </w:pPr>
            <w:r w:rsidRPr="00F913B9">
              <w:rPr>
                <w:bCs/>
              </w:rPr>
              <w:t>17 092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1750F02" w14:textId="77777777" w:rsidR="00FA1928" w:rsidRPr="00F913B9" w:rsidRDefault="00FA1928" w:rsidP="00A51A49">
            <w:pPr>
              <w:tabs>
                <w:tab w:val="left" w:pos="851"/>
              </w:tabs>
              <w:jc w:val="center"/>
              <w:rPr>
                <w:bCs/>
              </w:rPr>
            </w:pPr>
            <w:r w:rsidRPr="00F913B9">
              <w:rPr>
                <w:bCs/>
              </w:rPr>
              <w:t>22 529</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32CDADA6" w14:textId="77777777" w:rsidR="00FA1928" w:rsidRPr="00F913B9" w:rsidRDefault="00FA1928" w:rsidP="00A51A49">
            <w:pPr>
              <w:tabs>
                <w:tab w:val="left" w:pos="851"/>
              </w:tabs>
              <w:jc w:val="center"/>
              <w:rPr>
                <w:bCs/>
              </w:rPr>
            </w:pPr>
            <w:r w:rsidRPr="00F913B9">
              <w:rPr>
                <w:bCs/>
              </w:rPr>
              <w:t>131 %</w:t>
            </w:r>
          </w:p>
        </w:tc>
      </w:tr>
      <w:tr w:rsidR="00FA1928" w:rsidRPr="00F913B9" w14:paraId="252143B5"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D8AE74A" w14:textId="77777777" w:rsidR="00FA1928" w:rsidRPr="00F913B9" w:rsidRDefault="00FA1928" w:rsidP="00A51A49">
            <w:pPr>
              <w:tabs>
                <w:tab w:val="left" w:pos="851"/>
              </w:tabs>
              <w:jc w:val="center"/>
              <w:rPr>
                <w:bCs/>
              </w:rPr>
            </w:pPr>
            <w:r w:rsidRPr="00F913B9">
              <w:rPr>
                <w:bCs/>
              </w:rPr>
              <w:t>Май</w:t>
            </w:r>
          </w:p>
        </w:tc>
        <w:tc>
          <w:tcPr>
            <w:tcW w:w="2349" w:type="dxa"/>
            <w:tcBorders>
              <w:top w:val="single" w:sz="4" w:space="0" w:color="auto"/>
              <w:left w:val="single" w:sz="4" w:space="0" w:color="auto"/>
              <w:bottom w:val="single" w:sz="4" w:space="0" w:color="auto"/>
              <w:right w:val="single" w:sz="4" w:space="0" w:color="auto"/>
            </w:tcBorders>
          </w:tcPr>
          <w:p w14:paraId="34D7E3AA" w14:textId="77777777" w:rsidR="00FA1928" w:rsidRPr="00F913B9" w:rsidRDefault="00FA1928" w:rsidP="00A51A49">
            <w:pPr>
              <w:tabs>
                <w:tab w:val="left" w:pos="851"/>
              </w:tabs>
              <w:jc w:val="center"/>
              <w:rPr>
                <w:bCs/>
              </w:rPr>
            </w:pPr>
            <w:r w:rsidRPr="00F913B9">
              <w:rPr>
                <w:bCs/>
              </w:rPr>
              <w:t>19 058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945CC2B" w14:textId="77777777" w:rsidR="00FA1928" w:rsidRPr="00F913B9" w:rsidRDefault="00FA1928" w:rsidP="00A51A49">
            <w:pPr>
              <w:tabs>
                <w:tab w:val="left" w:pos="851"/>
              </w:tabs>
              <w:jc w:val="center"/>
              <w:rPr>
                <w:bCs/>
              </w:rPr>
            </w:pPr>
            <w:r w:rsidRPr="00F913B9">
              <w:rPr>
                <w:bCs/>
              </w:rPr>
              <w:t>17 694</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65B67E89" w14:textId="77777777" w:rsidR="00FA1928" w:rsidRPr="00F913B9" w:rsidRDefault="00FA1928" w:rsidP="00A51A49">
            <w:pPr>
              <w:tabs>
                <w:tab w:val="left" w:pos="851"/>
              </w:tabs>
              <w:jc w:val="center"/>
              <w:rPr>
                <w:bCs/>
              </w:rPr>
            </w:pPr>
            <w:r w:rsidRPr="00F913B9">
              <w:rPr>
                <w:bCs/>
              </w:rPr>
              <w:t>92 %</w:t>
            </w:r>
          </w:p>
        </w:tc>
      </w:tr>
      <w:tr w:rsidR="00FA1928" w:rsidRPr="00F913B9" w14:paraId="2BF83258"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082F4CDA" w14:textId="77777777" w:rsidR="00FA1928" w:rsidRPr="00F913B9" w:rsidRDefault="00FA1928" w:rsidP="00A51A49">
            <w:pPr>
              <w:tabs>
                <w:tab w:val="left" w:pos="851"/>
              </w:tabs>
              <w:jc w:val="center"/>
              <w:rPr>
                <w:bCs/>
              </w:rPr>
            </w:pPr>
            <w:r w:rsidRPr="00F913B9">
              <w:rPr>
                <w:bCs/>
              </w:rPr>
              <w:t>Июнь</w:t>
            </w:r>
          </w:p>
        </w:tc>
        <w:tc>
          <w:tcPr>
            <w:tcW w:w="2349" w:type="dxa"/>
            <w:tcBorders>
              <w:top w:val="single" w:sz="4" w:space="0" w:color="auto"/>
              <w:left w:val="single" w:sz="4" w:space="0" w:color="auto"/>
              <w:bottom w:val="single" w:sz="4" w:space="0" w:color="auto"/>
              <w:right w:val="single" w:sz="4" w:space="0" w:color="auto"/>
            </w:tcBorders>
          </w:tcPr>
          <w:p w14:paraId="19A3EF5C" w14:textId="77777777" w:rsidR="00FA1928" w:rsidRPr="00F913B9" w:rsidRDefault="00FA1928" w:rsidP="00A51A49">
            <w:pPr>
              <w:tabs>
                <w:tab w:val="left" w:pos="851"/>
              </w:tabs>
              <w:jc w:val="center"/>
              <w:rPr>
                <w:bCs/>
              </w:rPr>
            </w:pPr>
            <w:r w:rsidRPr="00F913B9">
              <w:rPr>
                <w:bCs/>
              </w:rPr>
              <w:t>21 963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1225DAF" w14:textId="77777777" w:rsidR="00FA1928" w:rsidRPr="00F913B9" w:rsidRDefault="00FA1928" w:rsidP="00A51A49">
            <w:pPr>
              <w:tabs>
                <w:tab w:val="left" w:pos="851"/>
              </w:tabs>
              <w:jc w:val="center"/>
              <w:rPr>
                <w:bCs/>
              </w:rPr>
            </w:pPr>
            <w:r w:rsidRPr="00F913B9">
              <w:rPr>
                <w:bCs/>
              </w:rPr>
              <w:t>20 098</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5E70E46E" w14:textId="77777777" w:rsidR="00FA1928" w:rsidRPr="00F913B9" w:rsidRDefault="00FA1928" w:rsidP="00A51A49">
            <w:pPr>
              <w:tabs>
                <w:tab w:val="left" w:pos="851"/>
              </w:tabs>
              <w:jc w:val="center"/>
              <w:rPr>
                <w:bCs/>
              </w:rPr>
            </w:pPr>
            <w:r w:rsidRPr="00F913B9">
              <w:rPr>
                <w:bCs/>
              </w:rPr>
              <w:t>91 %</w:t>
            </w:r>
          </w:p>
        </w:tc>
      </w:tr>
      <w:tr w:rsidR="00FA1928" w:rsidRPr="00F913B9" w14:paraId="72F36903"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6BB02066" w14:textId="77777777" w:rsidR="00FA1928" w:rsidRPr="00F913B9" w:rsidRDefault="00FA1928" w:rsidP="00A51A49">
            <w:pPr>
              <w:tabs>
                <w:tab w:val="left" w:pos="851"/>
              </w:tabs>
              <w:jc w:val="center"/>
              <w:rPr>
                <w:bCs/>
              </w:rPr>
            </w:pPr>
            <w:r w:rsidRPr="00F913B9">
              <w:rPr>
                <w:bCs/>
              </w:rPr>
              <w:t>Июль</w:t>
            </w:r>
          </w:p>
        </w:tc>
        <w:tc>
          <w:tcPr>
            <w:tcW w:w="2349" w:type="dxa"/>
            <w:tcBorders>
              <w:top w:val="single" w:sz="4" w:space="0" w:color="auto"/>
              <w:left w:val="single" w:sz="4" w:space="0" w:color="auto"/>
              <w:bottom w:val="single" w:sz="4" w:space="0" w:color="auto"/>
              <w:right w:val="single" w:sz="4" w:space="0" w:color="auto"/>
            </w:tcBorders>
          </w:tcPr>
          <w:p w14:paraId="5ED7DF5D" w14:textId="77777777" w:rsidR="00FA1928" w:rsidRPr="00F913B9" w:rsidRDefault="00FA1928" w:rsidP="00A51A49">
            <w:pPr>
              <w:tabs>
                <w:tab w:val="left" w:pos="851"/>
              </w:tabs>
              <w:jc w:val="center"/>
              <w:rPr>
                <w:bCs/>
              </w:rPr>
            </w:pPr>
            <w:r w:rsidRPr="00F913B9">
              <w:rPr>
                <w:bCs/>
              </w:rPr>
              <w:t>19 382</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AA0EBCC" w14:textId="77777777" w:rsidR="00FA1928" w:rsidRPr="00F913B9" w:rsidRDefault="00FA1928" w:rsidP="00A51A49">
            <w:pPr>
              <w:tabs>
                <w:tab w:val="left" w:pos="851"/>
              </w:tabs>
              <w:jc w:val="center"/>
              <w:rPr>
                <w:bCs/>
              </w:rPr>
            </w:pPr>
            <w:r w:rsidRPr="00F913B9">
              <w:rPr>
                <w:bCs/>
              </w:rPr>
              <w:t>22 519</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2A82B200" w14:textId="77777777" w:rsidR="00FA1928" w:rsidRPr="00F913B9" w:rsidRDefault="00FA1928" w:rsidP="00A51A49">
            <w:pPr>
              <w:tabs>
                <w:tab w:val="left" w:pos="851"/>
              </w:tabs>
              <w:jc w:val="center"/>
              <w:rPr>
                <w:bCs/>
              </w:rPr>
            </w:pPr>
            <w:r w:rsidRPr="00F913B9">
              <w:rPr>
                <w:bCs/>
              </w:rPr>
              <w:t>116 %</w:t>
            </w:r>
          </w:p>
        </w:tc>
      </w:tr>
      <w:tr w:rsidR="00FA1928" w:rsidRPr="00F913B9" w14:paraId="0005C096"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F108F13" w14:textId="77777777" w:rsidR="00FA1928" w:rsidRPr="00F913B9" w:rsidRDefault="00FA1928" w:rsidP="00A51A49">
            <w:pPr>
              <w:tabs>
                <w:tab w:val="left" w:pos="851"/>
              </w:tabs>
              <w:jc w:val="center"/>
              <w:rPr>
                <w:bCs/>
              </w:rPr>
            </w:pPr>
            <w:r w:rsidRPr="00F913B9">
              <w:rPr>
                <w:bCs/>
              </w:rPr>
              <w:t>Август</w:t>
            </w:r>
          </w:p>
        </w:tc>
        <w:tc>
          <w:tcPr>
            <w:tcW w:w="2349" w:type="dxa"/>
            <w:tcBorders>
              <w:top w:val="single" w:sz="4" w:space="0" w:color="auto"/>
              <w:left w:val="single" w:sz="4" w:space="0" w:color="auto"/>
              <w:bottom w:val="single" w:sz="4" w:space="0" w:color="auto"/>
              <w:right w:val="single" w:sz="4" w:space="0" w:color="auto"/>
            </w:tcBorders>
          </w:tcPr>
          <w:p w14:paraId="394DB6D3" w14:textId="77777777" w:rsidR="00FA1928" w:rsidRPr="00F913B9" w:rsidRDefault="00FA1928" w:rsidP="00A51A49">
            <w:pPr>
              <w:tabs>
                <w:tab w:val="left" w:pos="851"/>
              </w:tabs>
              <w:jc w:val="center"/>
              <w:rPr>
                <w:bCs/>
              </w:rPr>
            </w:pPr>
            <w:r w:rsidRPr="00F913B9">
              <w:rPr>
                <w:bCs/>
              </w:rPr>
              <w:t>20 664</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56B9E48" w14:textId="77777777" w:rsidR="00FA1928" w:rsidRPr="00F913B9" w:rsidRDefault="00FA1928" w:rsidP="00A51A49">
            <w:pPr>
              <w:tabs>
                <w:tab w:val="left" w:pos="851"/>
              </w:tabs>
              <w:jc w:val="center"/>
              <w:rPr>
                <w:bCs/>
              </w:rPr>
            </w:pPr>
            <w:r w:rsidRPr="00F913B9">
              <w:rPr>
                <w:bCs/>
              </w:rPr>
              <w:t>19 007</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3CA423FF" w14:textId="77777777" w:rsidR="00FA1928" w:rsidRPr="00F913B9" w:rsidRDefault="00FA1928" w:rsidP="00A51A49">
            <w:pPr>
              <w:tabs>
                <w:tab w:val="left" w:pos="851"/>
              </w:tabs>
              <w:jc w:val="center"/>
              <w:rPr>
                <w:bCs/>
              </w:rPr>
            </w:pPr>
            <w:r w:rsidRPr="00F913B9">
              <w:rPr>
                <w:bCs/>
              </w:rPr>
              <w:t>91 %</w:t>
            </w:r>
          </w:p>
        </w:tc>
      </w:tr>
      <w:tr w:rsidR="00FA1928" w:rsidRPr="00F913B9" w14:paraId="5C41B354"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7B9F0E3" w14:textId="77777777" w:rsidR="00FA1928" w:rsidRPr="00F913B9" w:rsidRDefault="00FA1928" w:rsidP="00A51A49">
            <w:pPr>
              <w:tabs>
                <w:tab w:val="left" w:pos="851"/>
              </w:tabs>
              <w:jc w:val="center"/>
              <w:rPr>
                <w:bCs/>
              </w:rPr>
            </w:pPr>
            <w:r w:rsidRPr="00F913B9">
              <w:rPr>
                <w:bCs/>
              </w:rPr>
              <w:t>Сентябрь</w:t>
            </w:r>
          </w:p>
        </w:tc>
        <w:tc>
          <w:tcPr>
            <w:tcW w:w="2349" w:type="dxa"/>
            <w:tcBorders>
              <w:top w:val="single" w:sz="4" w:space="0" w:color="auto"/>
              <w:left w:val="single" w:sz="4" w:space="0" w:color="auto"/>
              <w:bottom w:val="single" w:sz="4" w:space="0" w:color="auto"/>
              <w:right w:val="single" w:sz="4" w:space="0" w:color="auto"/>
            </w:tcBorders>
          </w:tcPr>
          <w:p w14:paraId="335B2FB9" w14:textId="77777777" w:rsidR="00FA1928" w:rsidRPr="00F913B9" w:rsidRDefault="00FA1928" w:rsidP="00A51A49">
            <w:pPr>
              <w:tabs>
                <w:tab w:val="left" w:pos="851"/>
              </w:tabs>
              <w:jc w:val="center"/>
              <w:rPr>
                <w:bCs/>
              </w:rPr>
            </w:pPr>
            <w:r w:rsidRPr="00F913B9">
              <w:rPr>
                <w:bCs/>
              </w:rPr>
              <w:t>19 425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4C42AC31" w14:textId="77777777" w:rsidR="00FA1928" w:rsidRPr="00F913B9" w:rsidRDefault="00FA1928" w:rsidP="00A51A49">
            <w:pPr>
              <w:tabs>
                <w:tab w:val="left" w:pos="851"/>
              </w:tabs>
              <w:jc w:val="center"/>
              <w:rPr>
                <w:bCs/>
              </w:rPr>
            </w:pPr>
            <w:r w:rsidRPr="00F913B9">
              <w:rPr>
                <w:bCs/>
              </w:rPr>
              <w:t>19 281</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34D4A16D" w14:textId="77777777" w:rsidR="00FA1928" w:rsidRPr="00F913B9" w:rsidRDefault="00FA1928" w:rsidP="00A51A49">
            <w:pPr>
              <w:tabs>
                <w:tab w:val="left" w:pos="851"/>
              </w:tabs>
              <w:jc w:val="center"/>
              <w:rPr>
                <w:bCs/>
              </w:rPr>
            </w:pPr>
            <w:r w:rsidRPr="00F913B9">
              <w:rPr>
                <w:bCs/>
              </w:rPr>
              <w:t>99 %</w:t>
            </w:r>
          </w:p>
        </w:tc>
      </w:tr>
      <w:tr w:rsidR="00FA1928" w:rsidRPr="00F913B9" w14:paraId="29AAE417"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F898A76" w14:textId="77777777" w:rsidR="00FA1928" w:rsidRPr="00F913B9" w:rsidRDefault="00FA1928" w:rsidP="00A51A49">
            <w:pPr>
              <w:tabs>
                <w:tab w:val="left" w:pos="851"/>
              </w:tabs>
              <w:jc w:val="center"/>
              <w:rPr>
                <w:bCs/>
              </w:rPr>
            </w:pPr>
            <w:r w:rsidRPr="00F913B9">
              <w:rPr>
                <w:bCs/>
              </w:rPr>
              <w:t>Октябрь</w:t>
            </w:r>
          </w:p>
        </w:tc>
        <w:tc>
          <w:tcPr>
            <w:tcW w:w="2349" w:type="dxa"/>
            <w:tcBorders>
              <w:top w:val="single" w:sz="4" w:space="0" w:color="auto"/>
              <w:left w:val="single" w:sz="4" w:space="0" w:color="auto"/>
              <w:bottom w:val="single" w:sz="4" w:space="0" w:color="auto"/>
              <w:right w:val="single" w:sz="4" w:space="0" w:color="auto"/>
            </w:tcBorders>
          </w:tcPr>
          <w:p w14:paraId="3A91AEC1" w14:textId="77777777" w:rsidR="00FA1928" w:rsidRPr="00F913B9" w:rsidRDefault="00FA1928" w:rsidP="00A51A49">
            <w:pPr>
              <w:tabs>
                <w:tab w:val="left" w:pos="851"/>
              </w:tabs>
              <w:jc w:val="center"/>
              <w:rPr>
                <w:bCs/>
              </w:rPr>
            </w:pPr>
            <w:r w:rsidRPr="00F913B9">
              <w:rPr>
                <w:bCs/>
              </w:rPr>
              <w:t>21 093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01E9EC72" w14:textId="77777777" w:rsidR="00FA1928" w:rsidRPr="00F913B9" w:rsidRDefault="00FA1928" w:rsidP="00A51A49">
            <w:pPr>
              <w:tabs>
                <w:tab w:val="left" w:pos="851"/>
              </w:tabs>
              <w:jc w:val="center"/>
              <w:rPr>
                <w:bCs/>
              </w:rPr>
            </w:pPr>
            <w:r w:rsidRPr="00F913B9">
              <w:rPr>
                <w:bCs/>
              </w:rPr>
              <w:t>22 568</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06208C16" w14:textId="77777777" w:rsidR="00FA1928" w:rsidRPr="00F913B9" w:rsidRDefault="00FA1928" w:rsidP="00A51A49">
            <w:pPr>
              <w:tabs>
                <w:tab w:val="left" w:pos="851"/>
              </w:tabs>
              <w:jc w:val="center"/>
              <w:rPr>
                <w:bCs/>
              </w:rPr>
            </w:pPr>
            <w:r w:rsidRPr="00F913B9">
              <w:rPr>
                <w:bCs/>
              </w:rPr>
              <w:t>106 %</w:t>
            </w:r>
          </w:p>
        </w:tc>
      </w:tr>
      <w:tr w:rsidR="00FA1928" w:rsidRPr="00F913B9" w14:paraId="75AE76A8"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BFD0464" w14:textId="77777777" w:rsidR="00FA1928" w:rsidRPr="00F913B9" w:rsidRDefault="00FA1928" w:rsidP="00A51A49">
            <w:pPr>
              <w:tabs>
                <w:tab w:val="left" w:pos="851"/>
              </w:tabs>
              <w:jc w:val="center"/>
              <w:rPr>
                <w:bCs/>
              </w:rPr>
            </w:pPr>
            <w:r w:rsidRPr="00F913B9">
              <w:rPr>
                <w:bCs/>
              </w:rPr>
              <w:t>Ноябрь</w:t>
            </w:r>
          </w:p>
        </w:tc>
        <w:tc>
          <w:tcPr>
            <w:tcW w:w="2349" w:type="dxa"/>
            <w:tcBorders>
              <w:top w:val="single" w:sz="4" w:space="0" w:color="auto"/>
              <w:left w:val="single" w:sz="4" w:space="0" w:color="auto"/>
              <w:bottom w:val="single" w:sz="4" w:space="0" w:color="auto"/>
              <w:right w:val="single" w:sz="4" w:space="0" w:color="auto"/>
            </w:tcBorders>
          </w:tcPr>
          <w:p w14:paraId="549E23D7" w14:textId="77777777" w:rsidR="00FA1928" w:rsidRPr="00F913B9" w:rsidRDefault="00FA1928" w:rsidP="00A51A49">
            <w:pPr>
              <w:tabs>
                <w:tab w:val="left" w:pos="851"/>
              </w:tabs>
              <w:jc w:val="center"/>
              <w:rPr>
                <w:bCs/>
              </w:rPr>
            </w:pPr>
            <w:r w:rsidRPr="00F913B9">
              <w:rPr>
                <w:bCs/>
              </w:rPr>
              <w:t>20 605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1D1D771" w14:textId="77777777" w:rsidR="00FA1928" w:rsidRPr="00F913B9" w:rsidRDefault="00FA1928" w:rsidP="00A51A49">
            <w:pPr>
              <w:tabs>
                <w:tab w:val="left" w:pos="851"/>
              </w:tabs>
              <w:jc w:val="center"/>
              <w:rPr>
                <w:bCs/>
              </w:rPr>
            </w:pPr>
            <w:r w:rsidRPr="00F913B9">
              <w:rPr>
                <w:bCs/>
              </w:rPr>
              <w:t>20 625</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7A42F498" w14:textId="77777777" w:rsidR="00FA1928" w:rsidRPr="00F913B9" w:rsidRDefault="00FA1928" w:rsidP="00A51A49">
            <w:pPr>
              <w:tabs>
                <w:tab w:val="left" w:pos="851"/>
              </w:tabs>
              <w:jc w:val="center"/>
              <w:rPr>
                <w:bCs/>
              </w:rPr>
            </w:pPr>
            <w:r w:rsidRPr="00F913B9">
              <w:rPr>
                <w:bCs/>
              </w:rPr>
              <w:t>109 %</w:t>
            </w:r>
          </w:p>
        </w:tc>
      </w:tr>
      <w:tr w:rsidR="00FA1928" w:rsidRPr="00F913B9" w14:paraId="4BF91387" w14:textId="77777777" w:rsidTr="00A51A49">
        <w:trPr>
          <w:trHeight w:val="259"/>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10B0C95" w14:textId="77777777" w:rsidR="00FA1928" w:rsidRPr="00F913B9" w:rsidRDefault="00FA1928" w:rsidP="00A51A49">
            <w:pPr>
              <w:tabs>
                <w:tab w:val="left" w:pos="851"/>
              </w:tabs>
              <w:jc w:val="center"/>
              <w:rPr>
                <w:bCs/>
              </w:rPr>
            </w:pPr>
            <w:r w:rsidRPr="00F913B9">
              <w:rPr>
                <w:bCs/>
              </w:rPr>
              <w:t>Декабрь</w:t>
            </w:r>
          </w:p>
        </w:tc>
        <w:tc>
          <w:tcPr>
            <w:tcW w:w="2349" w:type="dxa"/>
            <w:tcBorders>
              <w:top w:val="single" w:sz="4" w:space="0" w:color="auto"/>
              <w:left w:val="single" w:sz="4" w:space="0" w:color="auto"/>
              <w:bottom w:val="single" w:sz="4" w:space="0" w:color="auto"/>
              <w:right w:val="single" w:sz="4" w:space="0" w:color="auto"/>
            </w:tcBorders>
          </w:tcPr>
          <w:p w14:paraId="5FEE8C37" w14:textId="77777777" w:rsidR="00FA1928" w:rsidRPr="00F913B9" w:rsidRDefault="00FA1928" w:rsidP="00A51A49">
            <w:pPr>
              <w:tabs>
                <w:tab w:val="left" w:pos="851"/>
              </w:tabs>
              <w:jc w:val="center"/>
              <w:rPr>
                <w:bCs/>
              </w:rPr>
            </w:pPr>
            <w:r w:rsidRPr="00F913B9">
              <w:rPr>
                <w:bCs/>
              </w:rPr>
              <w:t>24 433</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D85FCE2" w14:textId="77777777" w:rsidR="00FA1928" w:rsidRPr="00F913B9" w:rsidRDefault="00FA1928" w:rsidP="00A51A49">
            <w:pPr>
              <w:tabs>
                <w:tab w:val="left" w:pos="851"/>
              </w:tabs>
              <w:jc w:val="center"/>
              <w:rPr>
                <w:bCs/>
              </w:rPr>
            </w:pPr>
            <w:r w:rsidRPr="00F913B9">
              <w:rPr>
                <w:bCs/>
              </w:rPr>
              <w:t>25 390</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7843614F" w14:textId="77777777" w:rsidR="00FA1928" w:rsidRPr="00F913B9" w:rsidRDefault="00FA1928" w:rsidP="00A51A49">
            <w:pPr>
              <w:tabs>
                <w:tab w:val="left" w:pos="851"/>
              </w:tabs>
              <w:jc w:val="center"/>
              <w:rPr>
                <w:bCs/>
              </w:rPr>
            </w:pPr>
            <w:r w:rsidRPr="00F913B9">
              <w:rPr>
                <w:bCs/>
              </w:rPr>
              <w:t>103 %</w:t>
            </w:r>
          </w:p>
        </w:tc>
      </w:tr>
      <w:tr w:rsidR="00FA1928" w:rsidRPr="00F913B9" w14:paraId="6ED56610" w14:textId="77777777" w:rsidTr="00A51A49">
        <w:trPr>
          <w:trHeight w:val="352"/>
          <w:jc w:val="center"/>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D6EF763" w14:textId="77777777" w:rsidR="00FA1928" w:rsidRPr="00F913B9" w:rsidRDefault="00FA1928" w:rsidP="00A51A49">
            <w:pPr>
              <w:tabs>
                <w:tab w:val="left" w:pos="851"/>
              </w:tabs>
              <w:jc w:val="center"/>
              <w:rPr>
                <w:bCs/>
              </w:rPr>
            </w:pPr>
            <w:r w:rsidRPr="00F913B9">
              <w:rPr>
                <w:bCs/>
              </w:rPr>
              <w:t xml:space="preserve">Итого </w:t>
            </w:r>
          </w:p>
        </w:tc>
        <w:tc>
          <w:tcPr>
            <w:tcW w:w="2349" w:type="dxa"/>
            <w:tcBorders>
              <w:top w:val="single" w:sz="4" w:space="0" w:color="auto"/>
              <w:left w:val="single" w:sz="4" w:space="0" w:color="auto"/>
              <w:bottom w:val="single" w:sz="4" w:space="0" w:color="auto"/>
              <w:right w:val="single" w:sz="4" w:space="0" w:color="auto"/>
            </w:tcBorders>
          </w:tcPr>
          <w:p w14:paraId="15156689" w14:textId="77777777" w:rsidR="00FA1928" w:rsidRPr="00F913B9" w:rsidRDefault="00FA1928" w:rsidP="00A51A49">
            <w:pPr>
              <w:tabs>
                <w:tab w:val="left" w:pos="851"/>
              </w:tabs>
              <w:jc w:val="center"/>
              <w:rPr>
                <w:bCs/>
              </w:rPr>
            </w:pPr>
            <w:r w:rsidRPr="00F913B9">
              <w:rPr>
                <w:bCs/>
              </w:rPr>
              <w:t>237 368</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10B59E0" w14:textId="77777777" w:rsidR="00FA1928" w:rsidRPr="00F913B9" w:rsidRDefault="00FA1928" w:rsidP="00A51A49">
            <w:pPr>
              <w:tabs>
                <w:tab w:val="left" w:pos="851"/>
              </w:tabs>
              <w:jc w:val="center"/>
              <w:rPr>
                <w:bCs/>
              </w:rPr>
            </w:pPr>
            <w:r w:rsidRPr="00F913B9">
              <w:rPr>
                <w:bCs/>
              </w:rPr>
              <w:t>250 770</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14:paraId="5B83EAD9" w14:textId="77777777" w:rsidR="00FA1928" w:rsidRPr="00F913B9" w:rsidRDefault="00FA1928" w:rsidP="00A51A49">
            <w:pPr>
              <w:tabs>
                <w:tab w:val="left" w:pos="851"/>
              </w:tabs>
              <w:rPr>
                <w:bCs/>
              </w:rPr>
            </w:pPr>
            <w:r>
              <w:rPr>
                <w:bCs/>
              </w:rPr>
              <w:t xml:space="preserve">             </w:t>
            </w:r>
            <w:r w:rsidRPr="00F913B9">
              <w:rPr>
                <w:bCs/>
              </w:rPr>
              <w:t>105 %</w:t>
            </w:r>
          </w:p>
        </w:tc>
      </w:tr>
    </w:tbl>
    <w:p w14:paraId="0BB96ED9" w14:textId="77777777" w:rsidR="00FA1928" w:rsidRPr="00F913B9" w:rsidRDefault="00FA1928" w:rsidP="00FA1928">
      <w:pPr>
        <w:jc w:val="both"/>
      </w:pPr>
      <w:r w:rsidRPr="00F913B9">
        <w:tab/>
        <w:t xml:space="preserve">Общее количество электронных документов, отправленных посредством ГИС </w:t>
      </w:r>
      <w:r>
        <w:t>«</w:t>
      </w:r>
      <w:r w:rsidRPr="00F913B9">
        <w:t>МЭД</w:t>
      </w:r>
      <w:r>
        <w:t>»</w:t>
      </w:r>
      <w:r w:rsidRPr="00F913B9">
        <w:t xml:space="preserve"> в 202</w:t>
      </w:r>
      <w:r>
        <w:t>4</w:t>
      </w:r>
      <w:r w:rsidRPr="00F913B9">
        <w:t xml:space="preserve"> году составило </w:t>
      </w:r>
      <w:r>
        <w:t>250 770</w:t>
      </w:r>
      <w:r w:rsidRPr="00F913B9">
        <w:t xml:space="preserve"> ед., что на </w:t>
      </w:r>
      <w:r>
        <w:t xml:space="preserve">13 402 </w:t>
      </w:r>
      <w:r w:rsidRPr="00F913B9">
        <w:t xml:space="preserve">ед. или на </w:t>
      </w:r>
      <w:r>
        <w:t>5,65</w:t>
      </w:r>
      <w:r w:rsidRPr="00F913B9">
        <w:t xml:space="preserve"> % больше, чем за 202</w:t>
      </w:r>
      <w:r>
        <w:t>3</w:t>
      </w:r>
      <w:r w:rsidRPr="00F913B9">
        <w:t xml:space="preserve"> год.</w:t>
      </w:r>
    </w:p>
    <w:p w14:paraId="63DE3832" w14:textId="77777777" w:rsidR="00FA1928" w:rsidRPr="007F5905" w:rsidRDefault="00FA1928" w:rsidP="00FA1928">
      <w:pPr>
        <w:shd w:val="clear" w:color="auto" w:fill="FFFFFF"/>
        <w:ind w:firstLine="709"/>
        <w:jc w:val="both"/>
      </w:pPr>
      <w:r w:rsidRPr="00E647CD">
        <w:t xml:space="preserve">В рамках развития государственной информационной системы </w:t>
      </w:r>
      <w:r>
        <w:t>«</w:t>
      </w:r>
      <w:r w:rsidRPr="00E647CD">
        <w:t>Межведомственный электронный документооборот</w:t>
      </w:r>
      <w:r>
        <w:t>»</w:t>
      </w:r>
      <w:r w:rsidRPr="00E647CD">
        <w:t xml:space="preserve"> (далее – ГИС </w:t>
      </w:r>
      <w:r>
        <w:t>«</w:t>
      </w:r>
      <w:r w:rsidRPr="00E647CD">
        <w:t>МЭД</w:t>
      </w:r>
      <w:r>
        <w:t>»</w:t>
      </w:r>
      <w:r w:rsidRPr="00E647CD">
        <w:t xml:space="preserve">) в 2024 году к ГИС </w:t>
      </w:r>
      <w:r>
        <w:t>«</w:t>
      </w:r>
      <w:r w:rsidRPr="00E647CD">
        <w:t>МЭД</w:t>
      </w:r>
      <w:r>
        <w:t>»</w:t>
      </w:r>
      <w:r w:rsidRPr="00E647CD">
        <w:t xml:space="preserve"> </w:t>
      </w:r>
      <w:r w:rsidRPr="007F5905">
        <w:t>было подключен 2</w:t>
      </w:r>
      <w:r>
        <w:t>1</w:t>
      </w:r>
      <w:r w:rsidRPr="007F5905">
        <w:t xml:space="preserve"> субъект: </w:t>
      </w:r>
    </w:p>
    <w:p w14:paraId="5F1ECD4C" w14:textId="77777777" w:rsidR="00FA1928" w:rsidRPr="007F5905" w:rsidRDefault="00FA1928" w:rsidP="00FA1928">
      <w:pPr>
        <w:pStyle w:val="a9"/>
        <w:numPr>
          <w:ilvl w:val="0"/>
          <w:numId w:val="26"/>
        </w:numPr>
        <w:shd w:val="clear" w:color="auto" w:fill="FFFFFF"/>
        <w:ind w:left="0" w:firstLine="709"/>
        <w:contextualSpacing/>
        <w:jc w:val="both"/>
      </w:pPr>
      <w:r w:rsidRPr="007F5905">
        <w:t>Государственная служба судебных исполнителей Министерства юстиции Приднестровской Молдавской Республики</w:t>
      </w:r>
      <w:r>
        <w:t>:</w:t>
      </w:r>
    </w:p>
    <w:p w14:paraId="3BB6D578" w14:textId="77777777" w:rsidR="00FA1928" w:rsidRPr="007F5905" w:rsidRDefault="00FA1928" w:rsidP="00FA1928">
      <w:pPr>
        <w:shd w:val="clear" w:color="auto" w:fill="FFFFFF"/>
        <w:ind w:firstLine="709"/>
        <w:contextualSpacing/>
        <w:jc w:val="both"/>
      </w:pPr>
      <w:r>
        <w:lastRenderedPageBreak/>
        <w:t xml:space="preserve">а) </w:t>
      </w:r>
      <w:r w:rsidRPr="007F5905">
        <w:t>Тираспольский отдел судебных исполнителей Государственной службы судебных исполнителей.</w:t>
      </w:r>
    </w:p>
    <w:p w14:paraId="702835E8" w14:textId="77777777" w:rsidR="00FA1928" w:rsidRPr="007F5905" w:rsidRDefault="00FA1928" w:rsidP="00FA1928">
      <w:pPr>
        <w:shd w:val="clear" w:color="auto" w:fill="FFFFFF"/>
        <w:ind w:firstLine="709"/>
        <w:contextualSpacing/>
        <w:jc w:val="both"/>
      </w:pPr>
      <w:r>
        <w:t xml:space="preserve">б) </w:t>
      </w:r>
      <w:r w:rsidRPr="007F5905">
        <w:t>Бендерский отдел судебных исполнителей Государственной службы судебных исполнителей.</w:t>
      </w:r>
    </w:p>
    <w:p w14:paraId="51A8F2E7" w14:textId="77777777" w:rsidR="00FA1928" w:rsidRPr="007F5905" w:rsidRDefault="00FA1928" w:rsidP="00FA1928">
      <w:pPr>
        <w:shd w:val="clear" w:color="auto" w:fill="FFFFFF"/>
        <w:spacing w:line="259" w:lineRule="auto"/>
        <w:ind w:firstLine="709"/>
        <w:contextualSpacing/>
        <w:jc w:val="both"/>
      </w:pPr>
      <w:r>
        <w:t xml:space="preserve">в) </w:t>
      </w:r>
      <w:proofErr w:type="spellStart"/>
      <w:r w:rsidRPr="007F5905">
        <w:t>Слободзейский</w:t>
      </w:r>
      <w:proofErr w:type="spellEnd"/>
      <w:r w:rsidRPr="007F5905">
        <w:t xml:space="preserve"> отдел судебных исполнителей Государственной службы судебных исполнителей.</w:t>
      </w:r>
    </w:p>
    <w:p w14:paraId="597B57DD" w14:textId="77777777" w:rsidR="00FA1928" w:rsidRPr="007F5905" w:rsidRDefault="00FA1928" w:rsidP="00FA1928">
      <w:pPr>
        <w:shd w:val="clear" w:color="auto" w:fill="FFFFFF"/>
        <w:spacing w:line="259" w:lineRule="auto"/>
        <w:ind w:firstLine="709"/>
        <w:contextualSpacing/>
        <w:jc w:val="both"/>
      </w:pPr>
      <w:r>
        <w:t xml:space="preserve">г) </w:t>
      </w:r>
      <w:proofErr w:type="spellStart"/>
      <w:r w:rsidRPr="007F5905">
        <w:t>Григориопольский</w:t>
      </w:r>
      <w:proofErr w:type="spellEnd"/>
      <w:r w:rsidRPr="007F5905">
        <w:t xml:space="preserve"> отдел судебных исполнителей Государственной службы судебных исполнителей.</w:t>
      </w:r>
    </w:p>
    <w:p w14:paraId="6BE6B238" w14:textId="77777777" w:rsidR="00FA1928" w:rsidRPr="007F5905" w:rsidRDefault="00FA1928" w:rsidP="00FA1928">
      <w:pPr>
        <w:shd w:val="clear" w:color="auto" w:fill="FFFFFF"/>
        <w:spacing w:line="259" w:lineRule="auto"/>
        <w:ind w:firstLine="709"/>
        <w:contextualSpacing/>
        <w:jc w:val="both"/>
      </w:pPr>
      <w:r>
        <w:t xml:space="preserve">д) </w:t>
      </w:r>
      <w:r w:rsidRPr="007F5905">
        <w:t>Дубоссарский отдел судебных исполнителей Государственной службы судебных исполнителей.</w:t>
      </w:r>
    </w:p>
    <w:p w14:paraId="0C4FEEA1" w14:textId="77777777" w:rsidR="00FA1928" w:rsidRPr="007F5905" w:rsidRDefault="00FA1928" w:rsidP="00FA1928">
      <w:pPr>
        <w:shd w:val="clear" w:color="auto" w:fill="FFFFFF"/>
        <w:spacing w:line="259" w:lineRule="auto"/>
        <w:ind w:firstLine="709"/>
        <w:contextualSpacing/>
        <w:jc w:val="both"/>
      </w:pPr>
      <w:r>
        <w:t xml:space="preserve">е) </w:t>
      </w:r>
      <w:r w:rsidRPr="007F5905">
        <w:t>Рыбницкий и Каменский отдел судебных исполнителей Государственной службы судебных исполнителей.</w:t>
      </w:r>
    </w:p>
    <w:p w14:paraId="718259B2" w14:textId="77777777" w:rsidR="00FA1928" w:rsidRDefault="00FA1928" w:rsidP="00FA1928">
      <w:pPr>
        <w:pStyle w:val="a9"/>
        <w:numPr>
          <w:ilvl w:val="0"/>
          <w:numId w:val="26"/>
        </w:numPr>
        <w:shd w:val="clear" w:color="auto" w:fill="FFFFFF"/>
        <w:ind w:left="0" w:firstLine="709"/>
        <w:contextualSpacing/>
        <w:jc w:val="both"/>
      </w:pPr>
      <w:r>
        <w:t>Министерство по социальной защите и труду Приднестровской Молдавской Республики:</w:t>
      </w:r>
    </w:p>
    <w:p w14:paraId="30B7FF3F" w14:textId="77777777" w:rsidR="00FA1928" w:rsidRPr="007F5905" w:rsidRDefault="00FA1928" w:rsidP="00FA1928">
      <w:pPr>
        <w:shd w:val="clear" w:color="auto" w:fill="FFFFFF"/>
        <w:ind w:firstLine="709"/>
        <w:contextualSpacing/>
        <w:jc w:val="both"/>
      </w:pPr>
      <w:r>
        <w:t xml:space="preserve">а) </w:t>
      </w:r>
      <w:r w:rsidRPr="007F5905">
        <w:t xml:space="preserve">Государственное учреждение </w:t>
      </w:r>
      <w:r>
        <w:t>«</w:t>
      </w:r>
      <w:r w:rsidRPr="007F5905">
        <w:t>Республиканский специализированный Дом ребенка</w:t>
      </w:r>
      <w:r>
        <w:t>»</w:t>
      </w:r>
      <w:r w:rsidRPr="007F5905">
        <w:t>.</w:t>
      </w:r>
    </w:p>
    <w:p w14:paraId="1DC7D7D9" w14:textId="77777777" w:rsidR="00FA1928" w:rsidRPr="007F5905" w:rsidRDefault="00FA1928" w:rsidP="00FA1928">
      <w:pPr>
        <w:shd w:val="clear" w:color="auto" w:fill="FFFFFF"/>
        <w:spacing w:after="160" w:line="259" w:lineRule="auto"/>
        <w:ind w:firstLine="709"/>
        <w:contextualSpacing/>
        <w:jc w:val="both"/>
      </w:pPr>
      <w:r>
        <w:t xml:space="preserve">б) </w:t>
      </w:r>
      <w:r w:rsidRPr="007F5905">
        <w:t xml:space="preserve">Государственное учреждение </w:t>
      </w:r>
      <w:r>
        <w:t>«</w:t>
      </w:r>
      <w:r w:rsidRPr="007F5905">
        <w:t>Республиканский центр по протезированию и ортопедии</w:t>
      </w:r>
      <w:r>
        <w:t>»</w:t>
      </w:r>
      <w:r w:rsidRPr="007F5905">
        <w:t>.</w:t>
      </w:r>
    </w:p>
    <w:p w14:paraId="16B07002" w14:textId="77777777" w:rsidR="00FA1928" w:rsidRPr="007F5905" w:rsidRDefault="00FA1928" w:rsidP="00FA1928">
      <w:pPr>
        <w:shd w:val="clear" w:color="auto" w:fill="FFFFFF"/>
        <w:spacing w:after="160" w:line="259" w:lineRule="auto"/>
        <w:ind w:firstLine="709"/>
        <w:contextualSpacing/>
        <w:jc w:val="both"/>
      </w:pPr>
      <w:r>
        <w:t xml:space="preserve">в) </w:t>
      </w:r>
      <w:r w:rsidRPr="007F5905">
        <w:t xml:space="preserve">Государственное учреждение </w:t>
      </w:r>
      <w:r>
        <w:t>«</w:t>
      </w:r>
      <w:r w:rsidRPr="007F5905">
        <w:t>Республиканский спортивный реабилитационно-восстановительный центр инвалидов</w:t>
      </w:r>
      <w:r>
        <w:t>»</w:t>
      </w:r>
      <w:r w:rsidRPr="007F5905">
        <w:t>.</w:t>
      </w:r>
    </w:p>
    <w:p w14:paraId="09C5BDD8" w14:textId="77777777" w:rsidR="00FA1928" w:rsidRPr="007F5905" w:rsidRDefault="00FA1928" w:rsidP="00FA1928">
      <w:pPr>
        <w:shd w:val="clear" w:color="auto" w:fill="FFFFFF"/>
        <w:spacing w:after="160" w:line="259" w:lineRule="auto"/>
        <w:ind w:firstLine="709"/>
        <w:contextualSpacing/>
        <w:jc w:val="both"/>
      </w:pPr>
      <w:r>
        <w:t xml:space="preserve">г) </w:t>
      </w:r>
      <w:r w:rsidRPr="007F5905">
        <w:t xml:space="preserve">Государственное учреждение </w:t>
      </w:r>
      <w:r>
        <w:t>«</w:t>
      </w:r>
      <w:r w:rsidRPr="007F5905">
        <w:t>Республиканский реабилитационный центр для детей инвалидов</w:t>
      </w:r>
      <w:r>
        <w:t>»</w:t>
      </w:r>
      <w:r w:rsidRPr="007F5905">
        <w:t>.</w:t>
      </w:r>
    </w:p>
    <w:p w14:paraId="0210B507" w14:textId="77777777" w:rsidR="00FA1928" w:rsidRDefault="00FA1928" w:rsidP="00FA1928">
      <w:pPr>
        <w:shd w:val="clear" w:color="auto" w:fill="FFFFFF"/>
        <w:spacing w:after="160" w:line="259" w:lineRule="auto"/>
        <w:ind w:firstLine="709"/>
        <w:contextualSpacing/>
        <w:jc w:val="both"/>
      </w:pPr>
      <w:r>
        <w:t xml:space="preserve">д) </w:t>
      </w:r>
      <w:r w:rsidRPr="007F5905">
        <w:t xml:space="preserve">Государственное учреждение </w:t>
      </w:r>
      <w:r>
        <w:t>«</w:t>
      </w:r>
      <w:r w:rsidRPr="007F5905">
        <w:t>Республиканский дом ветеранов</w:t>
      </w:r>
      <w:r>
        <w:t>»</w:t>
      </w:r>
      <w:r w:rsidRPr="007F5905">
        <w:t>.</w:t>
      </w:r>
    </w:p>
    <w:p w14:paraId="55FD91CD" w14:textId="77777777" w:rsidR="00FA1928" w:rsidRPr="007F5905" w:rsidRDefault="00FA1928" w:rsidP="00FA1928">
      <w:pPr>
        <w:shd w:val="clear" w:color="auto" w:fill="FFFFFF"/>
        <w:spacing w:after="160" w:line="259" w:lineRule="auto"/>
        <w:ind w:firstLine="709"/>
        <w:contextualSpacing/>
        <w:jc w:val="both"/>
      </w:pPr>
      <w:r>
        <w:t xml:space="preserve">3. </w:t>
      </w:r>
      <w:r w:rsidRPr="007F5905">
        <w:t>Государственн</w:t>
      </w:r>
      <w:r>
        <w:t>ый</w:t>
      </w:r>
      <w:r w:rsidRPr="007F5905">
        <w:t xml:space="preserve"> таможенн</w:t>
      </w:r>
      <w:r>
        <w:t>ый</w:t>
      </w:r>
      <w:r w:rsidRPr="007F5905">
        <w:t xml:space="preserve"> комитет</w:t>
      </w:r>
      <w:r>
        <w:t xml:space="preserve"> Приднестровской Молдавской Республики:</w:t>
      </w:r>
    </w:p>
    <w:p w14:paraId="7BCF5185" w14:textId="77777777" w:rsidR="00FA1928" w:rsidRPr="007F5905" w:rsidRDefault="00FA1928" w:rsidP="00FA1928">
      <w:pPr>
        <w:shd w:val="clear" w:color="auto" w:fill="FFFFFF"/>
        <w:spacing w:after="160" w:line="259" w:lineRule="auto"/>
        <w:ind w:firstLine="709"/>
        <w:contextualSpacing/>
        <w:jc w:val="both"/>
      </w:pPr>
      <w:r>
        <w:t xml:space="preserve">а) </w:t>
      </w:r>
      <w:r w:rsidRPr="007F5905">
        <w:t>Тираспольская таможня Государственного таможенного комитета Приднестровской Молдавской Республики.</w:t>
      </w:r>
    </w:p>
    <w:p w14:paraId="5B77494F" w14:textId="77777777" w:rsidR="00FA1928" w:rsidRPr="007F5905" w:rsidRDefault="00FA1928" w:rsidP="00FA1928">
      <w:pPr>
        <w:shd w:val="clear" w:color="auto" w:fill="FFFFFF"/>
        <w:spacing w:after="160" w:line="259" w:lineRule="auto"/>
        <w:ind w:firstLine="709"/>
        <w:contextualSpacing/>
        <w:jc w:val="both"/>
      </w:pPr>
      <w:r>
        <w:t xml:space="preserve">б) </w:t>
      </w:r>
      <w:r w:rsidRPr="007F5905">
        <w:t>Бендерская таможня Государственного таможенного комитета Приднестровской Молдавской Республики.</w:t>
      </w:r>
    </w:p>
    <w:p w14:paraId="0A444E6B" w14:textId="77777777" w:rsidR="00FA1928" w:rsidRPr="007F5905" w:rsidRDefault="00FA1928" w:rsidP="00FA1928">
      <w:pPr>
        <w:shd w:val="clear" w:color="auto" w:fill="FFFFFF"/>
        <w:spacing w:after="160" w:line="259" w:lineRule="auto"/>
        <w:ind w:firstLine="709"/>
        <w:contextualSpacing/>
        <w:jc w:val="both"/>
      </w:pPr>
      <w:r>
        <w:t xml:space="preserve">в) </w:t>
      </w:r>
      <w:r w:rsidRPr="007F5905">
        <w:t>Дубоссарская таможня Государственного таможенного комитета Приднестровской Молдавской Республики.</w:t>
      </w:r>
    </w:p>
    <w:p w14:paraId="798115DE" w14:textId="77777777" w:rsidR="00FA1928" w:rsidRPr="007F5905" w:rsidRDefault="00FA1928" w:rsidP="00FA1928">
      <w:pPr>
        <w:shd w:val="clear" w:color="auto" w:fill="FFFFFF"/>
        <w:spacing w:after="160" w:line="259" w:lineRule="auto"/>
        <w:ind w:firstLine="709"/>
        <w:contextualSpacing/>
        <w:jc w:val="both"/>
      </w:pPr>
      <w:r>
        <w:t xml:space="preserve">г) </w:t>
      </w:r>
      <w:proofErr w:type="spellStart"/>
      <w:r w:rsidRPr="007F5905">
        <w:t>Рыбницкая</w:t>
      </w:r>
      <w:proofErr w:type="spellEnd"/>
      <w:r w:rsidRPr="007F5905">
        <w:t xml:space="preserve"> таможня Государственного таможенного комитета Приднестровской Молдавской Республики.</w:t>
      </w:r>
    </w:p>
    <w:p w14:paraId="6830CBEC" w14:textId="77777777" w:rsidR="00FA1928" w:rsidRDefault="00FA1928" w:rsidP="00FA1928">
      <w:pPr>
        <w:shd w:val="clear" w:color="auto" w:fill="FFFFFF"/>
        <w:spacing w:after="160" w:line="259" w:lineRule="auto"/>
        <w:ind w:firstLine="709"/>
        <w:contextualSpacing/>
        <w:jc w:val="both"/>
      </w:pPr>
      <w:r>
        <w:t xml:space="preserve">д) </w:t>
      </w:r>
      <w:r w:rsidRPr="007F5905">
        <w:t xml:space="preserve">Каменский таможенный пост </w:t>
      </w:r>
      <w:proofErr w:type="spellStart"/>
      <w:r w:rsidRPr="007F5905">
        <w:t>Рыбницкой</w:t>
      </w:r>
      <w:proofErr w:type="spellEnd"/>
      <w:r w:rsidRPr="007F5905">
        <w:t xml:space="preserve"> таможни Государственного таможенного комитета Приднестровской Молдавской Республики</w:t>
      </w:r>
      <w:r>
        <w:t>»</w:t>
      </w:r>
      <w:r w:rsidRPr="007F5905">
        <w:t>.</w:t>
      </w:r>
    </w:p>
    <w:p w14:paraId="330C1AB1" w14:textId="77777777" w:rsidR="00FA1928" w:rsidRPr="007F5905" w:rsidRDefault="00FA1928" w:rsidP="00FA1928">
      <w:pPr>
        <w:shd w:val="clear" w:color="auto" w:fill="FFFFFF"/>
        <w:spacing w:after="160" w:line="259" w:lineRule="auto"/>
        <w:ind w:firstLine="709"/>
        <w:contextualSpacing/>
        <w:jc w:val="both"/>
      </w:pPr>
      <w:r>
        <w:t>4. Государственная служба по спорту Приднестровской Молдавской Республики:</w:t>
      </w:r>
    </w:p>
    <w:p w14:paraId="7268B8BD" w14:textId="77777777" w:rsidR="00FA1928" w:rsidRPr="007F5905" w:rsidRDefault="00FA1928" w:rsidP="00FA1928">
      <w:pPr>
        <w:shd w:val="clear" w:color="auto" w:fill="FFFFFF"/>
        <w:spacing w:after="160" w:line="259" w:lineRule="auto"/>
        <w:ind w:firstLine="709"/>
        <w:contextualSpacing/>
        <w:jc w:val="both"/>
      </w:pPr>
      <w:r>
        <w:t xml:space="preserve">а) </w:t>
      </w:r>
      <w:r w:rsidRPr="007F5905">
        <w:t xml:space="preserve">Государственное учреждение </w:t>
      </w:r>
      <w:r>
        <w:t>«</w:t>
      </w:r>
      <w:r w:rsidRPr="007F5905">
        <w:t>Республиканский центр олимпийской подготовки</w:t>
      </w:r>
      <w:r>
        <w:t>»</w:t>
      </w:r>
      <w:r w:rsidRPr="007F5905">
        <w:t>.</w:t>
      </w:r>
    </w:p>
    <w:p w14:paraId="36840C98" w14:textId="77777777" w:rsidR="00FA1928" w:rsidRPr="007F5905" w:rsidRDefault="00FA1928" w:rsidP="00FA1928">
      <w:pPr>
        <w:shd w:val="clear" w:color="auto" w:fill="FFFFFF"/>
        <w:spacing w:after="160" w:line="259" w:lineRule="auto"/>
        <w:ind w:firstLine="709"/>
        <w:contextualSpacing/>
        <w:jc w:val="both"/>
      </w:pPr>
      <w:r>
        <w:t xml:space="preserve">б) </w:t>
      </w:r>
      <w:r w:rsidRPr="007F5905">
        <w:t xml:space="preserve">Государственное образовательное учреждение среднего профессионального образования </w:t>
      </w:r>
      <w:r>
        <w:t>«</w:t>
      </w:r>
      <w:r w:rsidRPr="007F5905">
        <w:t>Училище олимпийского резерва</w:t>
      </w:r>
      <w:r>
        <w:t>».</w:t>
      </w:r>
    </w:p>
    <w:p w14:paraId="02E3E649" w14:textId="77777777" w:rsidR="00FA1928" w:rsidRPr="007F5905" w:rsidRDefault="00FA1928" w:rsidP="00FA1928">
      <w:pPr>
        <w:shd w:val="clear" w:color="auto" w:fill="FFFFFF"/>
        <w:spacing w:after="160" w:line="259" w:lineRule="auto"/>
        <w:ind w:firstLine="709"/>
        <w:contextualSpacing/>
        <w:jc w:val="both"/>
      </w:pPr>
      <w:r>
        <w:t xml:space="preserve">в) </w:t>
      </w:r>
      <w:r w:rsidRPr="007F5905">
        <w:t xml:space="preserve">Государственное образовательное учреждение дополнительного образования </w:t>
      </w:r>
      <w:r>
        <w:t>«</w:t>
      </w:r>
      <w:r w:rsidRPr="007F5905">
        <w:t>Республиканская специализированная детско-юношеская школа олимпийского резерва настольного тенниса</w:t>
      </w:r>
      <w:r>
        <w:t>»</w:t>
      </w:r>
      <w:r w:rsidRPr="007F5905">
        <w:t>.</w:t>
      </w:r>
    </w:p>
    <w:p w14:paraId="7C06216F" w14:textId="77777777" w:rsidR="00FA1928" w:rsidRDefault="00FA1928" w:rsidP="00FA1928">
      <w:pPr>
        <w:shd w:val="clear" w:color="auto" w:fill="FFFFFF"/>
        <w:ind w:firstLine="709"/>
        <w:contextualSpacing/>
        <w:jc w:val="both"/>
      </w:pPr>
      <w:r>
        <w:t xml:space="preserve">г) </w:t>
      </w:r>
      <w:r w:rsidRPr="007F5905">
        <w:t xml:space="preserve">Государственное образовательное учреждение дополнительного образования </w:t>
      </w:r>
      <w:r>
        <w:t>«</w:t>
      </w:r>
      <w:r w:rsidRPr="007F5905">
        <w:t>Республиканская специализированная детско-юношеская школа олимпийского резерва футбола</w:t>
      </w:r>
      <w:r>
        <w:t>»</w:t>
      </w:r>
      <w:r w:rsidRPr="007F5905">
        <w:t>.</w:t>
      </w:r>
    </w:p>
    <w:p w14:paraId="123D91E5" w14:textId="1824AB72" w:rsidR="00FA1928" w:rsidRDefault="00FA1928" w:rsidP="00FA1928">
      <w:pPr>
        <w:pStyle w:val="a9"/>
        <w:shd w:val="clear" w:color="auto" w:fill="FFFFFF"/>
        <w:ind w:left="0" w:firstLine="709"/>
        <w:contextualSpacing/>
        <w:jc w:val="both"/>
      </w:pPr>
      <w:r>
        <w:t>Общее количество участников ГИС «МЭД» на 31 декабря 2024 года составляет 1</w:t>
      </w:r>
      <w:r w:rsidR="00B3079D">
        <w:t>43</w:t>
      </w:r>
      <w:r>
        <w:t xml:space="preserve"> субъектов.</w:t>
      </w:r>
    </w:p>
    <w:p w14:paraId="5F12BE41" w14:textId="77777777" w:rsidR="00FA1928" w:rsidRDefault="00FA1928" w:rsidP="00FA1928">
      <w:pPr>
        <w:pStyle w:val="a9"/>
        <w:shd w:val="clear" w:color="auto" w:fill="FFFFFF"/>
        <w:ind w:left="0" w:firstLine="709"/>
        <w:contextualSpacing/>
        <w:jc w:val="both"/>
      </w:pPr>
      <w:r>
        <w:t>з) В рамках развития государственной информационной системы «Система межведомственного обмена данными» были проведены работы по обновлению интерфейса системы, что позволило упростить взаимодействие должностных лиц с базами данных и реестрами органов государственной власти и управления Приднестровской Молдавской Республики.</w:t>
      </w:r>
    </w:p>
    <w:p w14:paraId="6D19A910" w14:textId="77777777" w:rsidR="00FA1928" w:rsidRDefault="00FA1928" w:rsidP="00FA1928">
      <w:pPr>
        <w:pStyle w:val="a9"/>
        <w:shd w:val="clear" w:color="auto" w:fill="FFFFFF"/>
        <w:ind w:left="0" w:firstLine="709"/>
        <w:contextualSpacing/>
        <w:jc w:val="both"/>
      </w:pPr>
      <w:r>
        <w:lastRenderedPageBreak/>
        <w:t>и) В рамках развития государственной информационной системы «Сеть передачи данных межведомственного электронного взаимодействия Приднестровской Молдавской Республики» (далее-ГИС «СМЭВ») к ГИС «СМЭВ» в 2024 году было подключено 60 администраций сел (поселков).</w:t>
      </w:r>
    </w:p>
    <w:p w14:paraId="0C77C8C5" w14:textId="77777777" w:rsidR="00FA1928" w:rsidRDefault="00FA1928" w:rsidP="00FA1928">
      <w:pPr>
        <w:shd w:val="clear" w:color="auto" w:fill="FFFFFF"/>
        <w:ind w:firstLine="709"/>
        <w:contextualSpacing/>
        <w:jc w:val="both"/>
      </w:pPr>
      <w:r>
        <w:t>Кроме того, в рамках реализации норм Распоряжения Правительства Приднестровской Молдавской Республики от 14 марта 2024 года № 159р «О мерах, направленных на развитие государственной информационной системы «Сеть передачи данных межведомственного электронного взаимодействия Приднестровской Молдавской Республики» и государственной информационной системы «Межведомственный электронный документооборот» в каждой администрации села(поселка) были реализованы мероприятия по проведению анализа, определению перечня мероприятий, необходимых для создания системы ведомственного электронного документооборота в администрациях сел (поселков), определению их стоимости и предоставлению результатов анализа Советам народных депутатов городов (районов) Приднестровской Молдавской Республики.</w:t>
      </w:r>
    </w:p>
    <w:p w14:paraId="6A5DEE14" w14:textId="6B5E0D4D" w:rsidR="00FA1928" w:rsidRDefault="00316E1F" w:rsidP="00316E1F">
      <w:pPr>
        <w:shd w:val="clear" w:color="auto" w:fill="FFFFFF"/>
        <w:ind w:firstLine="709"/>
        <w:contextualSpacing/>
        <w:jc w:val="both"/>
      </w:pPr>
      <w:r>
        <w:t xml:space="preserve">Всего к </w:t>
      </w:r>
      <w:r w:rsidRPr="00316E1F">
        <w:t>ГИС «СМЭВ»</w:t>
      </w:r>
      <w:r>
        <w:t xml:space="preserve"> подключено </w:t>
      </w:r>
      <w:r w:rsidR="00B3079D">
        <w:t>132</w:t>
      </w:r>
      <w:r>
        <w:t xml:space="preserve"> субъекта, при этом, </w:t>
      </w:r>
      <w:r w:rsidR="00FA1928">
        <w:t xml:space="preserve">в 2024 году </w:t>
      </w:r>
      <w:r w:rsidR="00EE3DEF">
        <w:t xml:space="preserve">было подключено </w:t>
      </w:r>
      <w:r>
        <w:t xml:space="preserve">65 субъектов 60 из которых </w:t>
      </w:r>
      <w:proofErr w:type="spellStart"/>
      <w:r w:rsidR="00FA1928">
        <w:t>субабонент</w:t>
      </w:r>
      <w:r>
        <w:t>ы</w:t>
      </w:r>
      <w:proofErr w:type="spellEnd"/>
      <w:r w:rsidR="00FA1928">
        <w:t>.</w:t>
      </w:r>
    </w:p>
    <w:p w14:paraId="30835E2B" w14:textId="52D0948B" w:rsidR="00FA1928" w:rsidRDefault="00FA1928" w:rsidP="00FA1928">
      <w:pPr>
        <w:pStyle w:val="a9"/>
        <w:shd w:val="clear" w:color="auto" w:fill="FFFFFF"/>
        <w:ind w:left="0" w:firstLine="709"/>
        <w:contextualSpacing/>
        <w:jc w:val="both"/>
      </w:pPr>
      <w:r>
        <w:t xml:space="preserve"> к) </w:t>
      </w:r>
      <w:r w:rsidRPr="006363AC">
        <w:t>В рамках внедрения автоматизированной системы оплаты проезда</w:t>
      </w:r>
      <w:r>
        <w:t xml:space="preserve"> (АСОП)</w:t>
      </w:r>
      <w:r w:rsidRPr="006363AC">
        <w:t xml:space="preserve"> в городском электротранспорте и автомобильном транспорте общего пользования на регулярных маршрутах городских, пригородных и междугородных перевозок</w:t>
      </w:r>
      <w:r>
        <w:t xml:space="preserve">, Министерством был проведен анализ действующего законодательства Приднестровской Молдавской Республики в части предоставления льгот гражданам в отношении проезда </w:t>
      </w:r>
      <w:r w:rsidRPr="006363AC">
        <w:t>в городском электротранспорте и автомобильном транспорте общего пользования на регулярных маршрутах городских, пригородных и междугородных перевозок</w:t>
      </w:r>
      <w:r>
        <w:t xml:space="preserve">, определен перечень категорий граждан, обладающих правом на льготный проезд </w:t>
      </w:r>
      <w:r w:rsidRPr="006363AC">
        <w:t>в городском электротранспорте и автомобильном транспорте общего пользования</w:t>
      </w:r>
      <w:r>
        <w:t>, а также разработано программное обеспечение посредств</w:t>
      </w:r>
      <w:r w:rsidR="00D74ACD">
        <w:t>о</w:t>
      </w:r>
      <w:r>
        <w:t xml:space="preserve">м которого сведения о лицах, обладающих обозначенным правом, будут представлены органами государственной власти оператору АСОП.  </w:t>
      </w:r>
    </w:p>
    <w:p w14:paraId="3AC0567D" w14:textId="77777777" w:rsidR="00FA1928" w:rsidRDefault="00FA1928" w:rsidP="00FA1928">
      <w:pPr>
        <w:ind w:firstLine="851"/>
        <w:jc w:val="both"/>
      </w:pPr>
      <w:r>
        <w:t xml:space="preserve">л) В целях реализации государственных функций в части учета и технической инвентаризации объектов недвижимого имущества, </w:t>
      </w:r>
      <w:r w:rsidRPr="00295B81">
        <w:t>учета земельных ресурсов, рационального и эффективного использования земель соответствующими органами государственной власти</w:t>
      </w:r>
      <w:r>
        <w:t>, был проведен анализ действующего законодательства Приднестровской Молдавской Республики, была изучена структура базы данных действующих реестров:</w:t>
      </w:r>
    </w:p>
    <w:p w14:paraId="7FC2BC18" w14:textId="77777777" w:rsidR="00FA1928" w:rsidRDefault="00FA1928" w:rsidP="00FA1928">
      <w:pPr>
        <w:ind w:firstLine="851"/>
        <w:jc w:val="both"/>
      </w:pPr>
      <w:r>
        <w:t>а) Единый государственный реестр прав на недвижимое имущество и сделок с ним;</w:t>
      </w:r>
    </w:p>
    <w:p w14:paraId="6CB6D7E2" w14:textId="77777777" w:rsidR="00FA1928" w:rsidRDefault="00FA1928" w:rsidP="00FA1928">
      <w:pPr>
        <w:ind w:firstLine="851"/>
        <w:jc w:val="both"/>
      </w:pPr>
      <w:r>
        <w:t>б) Единый реестр объектов технического учета и инвентаризации объектов недвижимости;</w:t>
      </w:r>
    </w:p>
    <w:p w14:paraId="3D84D9FC" w14:textId="77777777" w:rsidR="00FA1928" w:rsidRDefault="00FA1928" w:rsidP="00FA1928">
      <w:pPr>
        <w:ind w:firstLine="851"/>
        <w:jc w:val="both"/>
      </w:pPr>
      <w:r>
        <w:t>в) ГИС «Государственный земельный кадастр»;</w:t>
      </w:r>
    </w:p>
    <w:p w14:paraId="2CAB6D24" w14:textId="77777777" w:rsidR="00FA1928" w:rsidRDefault="00FA1928" w:rsidP="00FA1928">
      <w:pPr>
        <w:ind w:firstLine="851"/>
        <w:jc w:val="both"/>
      </w:pPr>
      <w:r>
        <w:t>г) ГИС «КЛАДР ПМР».</w:t>
      </w:r>
      <w:r w:rsidRPr="00F051C2">
        <w:t xml:space="preserve"> </w:t>
      </w:r>
    </w:p>
    <w:p w14:paraId="4786DAB0" w14:textId="658B3AE7" w:rsidR="00FA1928" w:rsidRDefault="00FA1928" w:rsidP="00FA1928">
      <w:pPr>
        <w:ind w:firstLine="851"/>
        <w:jc w:val="both"/>
      </w:pPr>
      <w:r>
        <w:t>По результату обозначенно</w:t>
      </w:r>
      <w:r w:rsidR="00D74ACD">
        <w:t>й</w:t>
      </w:r>
      <w:r>
        <w:t xml:space="preserve"> работы Министерством была подготовлена техническая заявка на создание информационной системы «Единый реестр учета недвижимого имущества и земель». </w:t>
      </w:r>
    </w:p>
    <w:p w14:paraId="1B807F43" w14:textId="77777777" w:rsidR="00FA1928" w:rsidRDefault="00FA1928" w:rsidP="00FA1928">
      <w:pPr>
        <w:ind w:firstLine="851"/>
        <w:jc w:val="both"/>
      </w:pPr>
      <w:r>
        <w:t>м) В связи с необходимостью регистрации авторских прав на государственную информационную систему «Электронные платежи» Министерством был направлен пакет документов в адрес Государственной службы регистрации и нотариата Приднестровской Молдавской Республики для регистрации авторских прав на государственную информационную систему «Электронные платежи».</w:t>
      </w:r>
    </w:p>
    <w:p w14:paraId="2B9EE157" w14:textId="77777777" w:rsidR="00FA1928" w:rsidRDefault="00FA1928" w:rsidP="00FA1928">
      <w:pPr>
        <w:ind w:firstLine="851"/>
        <w:jc w:val="both"/>
      </w:pPr>
      <w:r>
        <w:t>Государственной службой регистрации и нотариата Приднестровской Молдавской Республики реализованы все необходимые мероприятия в связи с необходимостью регистрации авторских прав и выдано Свидетельство о регистрации.</w:t>
      </w:r>
    </w:p>
    <w:p w14:paraId="0937A2B2" w14:textId="05D345B0" w:rsidR="00FA1928" w:rsidRPr="00126A32" w:rsidRDefault="00FA1928" w:rsidP="00FA1928">
      <w:pPr>
        <w:pStyle w:val="a4"/>
        <w:ind w:firstLine="851"/>
        <w:jc w:val="both"/>
      </w:pPr>
      <w:r>
        <w:t xml:space="preserve">н) В целях создания программного обеспечения «Автоматизация общепита» направленного на автоматизацию обработки, передачи и хранения информации, </w:t>
      </w:r>
      <w:r w:rsidRPr="00A40E58">
        <w:t>производства вычислений</w:t>
      </w:r>
      <w:r>
        <w:t>,</w:t>
      </w:r>
      <w:r w:rsidRPr="00A40E58">
        <w:t xml:space="preserve"> ориентированных на комплексны</w:t>
      </w:r>
      <w:r>
        <w:t>й</w:t>
      </w:r>
      <w:r w:rsidRPr="00A40E58">
        <w:t xml:space="preserve"> бухгалтерский учет в процессе производственно-хозяйственной деятельности</w:t>
      </w:r>
      <w:r>
        <w:t xml:space="preserve">, был проведен анализ действующего законодательства в обозначенной сфере, проработана техническая заявка на создание </w:t>
      </w:r>
      <w:r>
        <w:lastRenderedPageBreak/>
        <w:t xml:space="preserve">программного обеспечения «Автоматизация общепита» на основании которой был заключен </w:t>
      </w:r>
      <w:r w:rsidRPr="00126A32">
        <w:t xml:space="preserve">договор </w:t>
      </w:r>
      <w:r>
        <w:t>с ЗАО «</w:t>
      </w:r>
      <w:proofErr w:type="spellStart"/>
      <w:r>
        <w:t>ТирАЭТ</w:t>
      </w:r>
      <w:proofErr w:type="spellEnd"/>
      <w:r>
        <w:t xml:space="preserve">» </w:t>
      </w:r>
      <w:r w:rsidRPr="00126A32">
        <w:t xml:space="preserve">на разработку программного обеспечения </w:t>
      </w:r>
      <w:r>
        <w:t>«</w:t>
      </w:r>
      <w:r w:rsidRPr="00126A32">
        <w:t>Автоматизация общепита</w:t>
      </w:r>
      <w:r>
        <w:t xml:space="preserve">». </w:t>
      </w:r>
    </w:p>
    <w:p w14:paraId="36694335" w14:textId="77777777" w:rsidR="00FA1928" w:rsidRPr="00A40E58" w:rsidRDefault="00FA1928" w:rsidP="00FA1928">
      <w:pPr>
        <w:pStyle w:val="a4"/>
        <w:ind w:firstLine="851"/>
        <w:jc w:val="both"/>
      </w:pPr>
      <w:r>
        <w:t>о) проведена работа по присвоению статуса аккредитованного удостоверяющего центра удостоверяющему центру Приднестровского республиканского банка.</w:t>
      </w:r>
    </w:p>
    <w:p w14:paraId="7F441919" w14:textId="77777777" w:rsidR="00FA1928" w:rsidRDefault="00FA1928" w:rsidP="00FA1928">
      <w:pPr>
        <w:ind w:firstLine="709"/>
        <w:jc w:val="both"/>
        <w:rPr>
          <w:color w:val="000000"/>
          <w:shd w:val="clear" w:color="auto" w:fill="FFFFFF"/>
        </w:rPr>
      </w:pPr>
      <w:r>
        <w:t xml:space="preserve">п) в рамках исполнения Распоряжения Правительства Приднестровской Молдавской Республики </w:t>
      </w:r>
      <w:r w:rsidRPr="00DD46BA">
        <w:rPr>
          <w:color w:val="000000"/>
          <w:shd w:val="clear" w:color="auto" w:fill="FFFFFF"/>
        </w:rPr>
        <w:t>от 23 ноября 2021 года № 1135р «О разработке и внедрении программного обеспечения в государственных администрациях городов и районов Приднестровской Молдавской Республики для внесения данных о выданных разрешительных документах в единую базу данных»</w:t>
      </w:r>
      <w:r>
        <w:rPr>
          <w:color w:val="000000"/>
          <w:shd w:val="clear" w:color="auto" w:fill="FFFFFF"/>
        </w:rPr>
        <w:t xml:space="preserve">, </w:t>
      </w:r>
      <w:r w:rsidRPr="00FC441C">
        <w:rPr>
          <w:color w:val="000000"/>
          <w:shd w:val="clear" w:color="auto" w:fill="FFFFFF"/>
        </w:rPr>
        <w:t>Министерство</w:t>
      </w:r>
      <w:r>
        <w:rPr>
          <w:color w:val="000000"/>
          <w:shd w:val="clear" w:color="auto" w:fill="FFFFFF"/>
        </w:rPr>
        <w:t>м</w:t>
      </w:r>
      <w:r w:rsidRPr="00FC441C">
        <w:rPr>
          <w:color w:val="000000"/>
          <w:shd w:val="clear" w:color="auto" w:fill="FFFFFF"/>
        </w:rPr>
        <w:t xml:space="preserve"> </w:t>
      </w:r>
      <w:r>
        <w:rPr>
          <w:color w:val="000000"/>
          <w:shd w:val="clear" w:color="auto" w:fill="FFFFFF"/>
        </w:rPr>
        <w:t xml:space="preserve">совместно с </w:t>
      </w:r>
      <w:r w:rsidRPr="00FC441C">
        <w:rPr>
          <w:color w:val="000000"/>
          <w:shd w:val="clear" w:color="auto" w:fill="FFFFFF"/>
        </w:rPr>
        <w:t>ГУП «Центр информационных технологий»</w:t>
      </w:r>
      <w:r>
        <w:rPr>
          <w:color w:val="000000"/>
          <w:shd w:val="clear" w:color="auto" w:fill="FFFFFF"/>
        </w:rPr>
        <w:t xml:space="preserve"> было разработано </w:t>
      </w:r>
      <w:r w:rsidRPr="00FC441C">
        <w:rPr>
          <w:color w:val="000000"/>
          <w:shd w:val="clear" w:color="auto" w:fill="FFFFFF"/>
        </w:rPr>
        <w:t>программно</w:t>
      </w:r>
      <w:r>
        <w:rPr>
          <w:color w:val="000000"/>
          <w:shd w:val="clear" w:color="auto" w:fill="FFFFFF"/>
        </w:rPr>
        <w:t>е</w:t>
      </w:r>
      <w:r w:rsidRPr="00FC441C">
        <w:rPr>
          <w:color w:val="000000"/>
          <w:shd w:val="clear" w:color="auto" w:fill="FFFFFF"/>
        </w:rPr>
        <w:t xml:space="preserve"> обеспечени</w:t>
      </w:r>
      <w:r>
        <w:rPr>
          <w:color w:val="000000"/>
          <w:shd w:val="clear" w:color="auto" w:fill="FFFFFF"/>
        </w:rPr>
        <w:t>е</w:t>
      </w:r>
      <w:r w:rsidRPr="00FC441C">
        <w:rPr>
          <w:color w:val="000000"/>
          <w:shd w:val="clear" w:color="auto" w:fill="FFFFFF"/>
        </w:rPr>
        <w:t xml:space="preserve"> для внесения данных о выданных разрешительных документах в единую базу данных</w:t>
      </w:r>
      <w:r>
        <w:rPr>
          <w:color w:val="000000"/>
          <w:shd w:val="clear" w:color="auto" w:fill="FFFFFF"/>
        </w:rPr>
        <w:t>.</w:t>
      </w:r>
    </w:p>
    <w:p w14:paraId="7283D3E8" w14:textId="77777777" w:rsidR="00FA1928" w:rsidRDefault="00FA1928" w:rsidP="00FA1928">
      <w:pPr>
        <w:ind w:firstLine="709"/>
        <w:jc w:val="both"/>
        <w:rPr>
          <w:color w:val="000000"/>
          <w:shd w:val="clear" w:color="auto" w:fill="FFFFFF"/>
        </w:rPr>
      </w:pPr>
      <w:r>
        <w:rPr>
          <w:color w:val="000000"/>
          <w:shd w:val="clear" w:color="auto" w:fill="FFFFFF"/>
        </w:rPr>
        <w:t>Данное программное обеспечение было установлено и протестировано во всех государственных администрациях городов (районов).</w:t>
      </w:r>
    </w:p>
    <w:p w14:paraId="466566FD" w14:textId="77777777" w:rsidR="00FA1928" w:rsidRPr="00D80692" w:rsidRDefault="00FA1928" w:rsidP="00FA1928">
      <w:pPr>
        <w:ind w:firstLine="709"/>
        <w:jc w:val="both"/>
        <w:rPr>
          <w:color w:val="000000"/>
          <w:shd w:val="clear" w:color="auto" w:fill="FFFFFF"/>
        </w:rPr>
      </w:pPr>
      <w:r>
        <w:rPr>
          <w:color w:val="000000"/>
          <w:shd w:val="clear" w:color="auto" w:fill="FFFFFF"/>
        </w:rPr>
        <w:t xml:space="preserve">р) в рамках реализации распоряжения Правительства Приднестровской Молдавской Республики от 22 июля 2024 года № 535р «О создании государственной информационной системы «Система идентификации и аутентификации» была подготовлена техническая заявка на указанную систему, а также заключен договор на выполнение работ по разработке государственной информационной системы «Система идентификации и аутентификации» с ГУП «Центр информационных технологий». </w:t>
      </w:r>
    </w:p>
    <w:p w14:paraId="5DF49A6A" w14:textId="77777777" w:rsidR="00D80692" w:rsidRPr="00FA1928" w:rsidRDefault="00D80692" w:rsidP="00D80692">
      <w:pPr>
        <w:pStyle w:val="a9"/>
        <w:ind w:left="0" w:firstLine="851"/>
        <w:jc w:val="both"/>
      </w:pPr>
    </w:p>
    <w:bookmarkEnd w:id="0"/>
    <w:p w14:paraId="5034D0A5" w14:textId="36E9F8AD" w:rsidR="007D3926" w:rsidRPr="009170FB" w:rsidRDefault="0010353F" w:rsidP="009170FB">
      <w:pPr>
        <w:ind w:firstLine="709"/>
        <w:jc w:val="center"/>
        <w:rPr>
          <w:b/>
          <w:bCs/>
        </w:rPr>
      </w:pPr>
      <w:r w:rsidRPr="0010353F">
        <w:rPr>
          <w:b/>
          <w:bCs/>
        </w:rPr>
        <w:t>II.</w:t>
      </w:r>
      <w:r w:rsidR="007D3926" w:rsidRPr="009170FB">
        <w:rPr>
          <w:b/>
          <w:bCs/>
        </w:rPr>
        <w:t xml:space="preserve"> Защита персональных данных</w:t>
      </w:r>
    </w:p>
    <w:p w14:paraId="153520C9" w14:textId="77777777" w:rsidR="007D3926" w:rsidRPr="009170FB" w:rsidRDefault="007D3926" w:rsidP="009170FB">
      <w:pPr>
        <w:ind w:firstLine="708"/>
        <w:jc w:val="both"/>
      </w:pPr>
    </w:p>
    <w:p w14:paraId="46C8FD46" w14:textId="61DF0670" w:rsidR="005736F2" w:rsidRPr="009170FB" w:rsidRDefault="005736F2" w:rsidP="005736F2">
      <w:pPr>
        <w:ind w:firstLine="708"/>
        <w:jc w:val="both"/>
      </w:pPr>
      <w:r w:rsidRPr="009170FB">
        <w:tab/>
        <w:t>1. В целях формирования государственной политики, осуществления государственного и нормативно-правового регулирования в области защиты персональных данных в 202</w:t>
      </w:r>
      <w:r>
        <w:t>4</w:t>
      </w:r>
      <w:r w:rsidRPr="009170FB">
        <w:t xml:space="preserve"> год</w:t>
      </w:r>
      <w:r w:rsidR="00B562FD">
        <w:t>у</w:t>
      </w:r>
      <w:r w:rsidRPr="009170FB">
        <w:t xml:space="preserve"> Министерством разработаны и приняты в соответствии с действующим законодательством следующие документы: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42"/>
        <w:gridCol w:w="2496"/>
        <w:gridCol w:w="2551"/>
      </w:tblGrid>
      <w:tr w:rsidR="005736F2" w:rsidRPr="009170FB" w14:paraId="1E45C3B5" w14:textId="77777777" w:rsidTr="00AF28A2">
        <w:trPr>
          <w:trHeight w:val="634"/>
        </w:trPr>
        <w:tc>
          <w:tcPr>
            <w:tcW w:w="596" w:type="dxa"/>
            <w:vAlign w:val="center"/>
          </w:tcPr>
          <w:p w14:paraId="27A92EAA" w14:textId="77777777" w:rsidR="005736F2" w:rsidRPr="009170FB" w:rsidRDefault="005736F2" w:rsidP="005736F2">
            <w:pPr>
              <w:widowControl w:val="0"/>
              <w:autoSpaceDE w:val="0"/>
              <w:autoSpaceDN w:val="0"/>
              <w:adjustRightInd w:val="0"/>
              <w:jc w:val="center"/>
            </w:pPr>
            <w:r w:rsidRPr="009170FB">
              <w:br w:type="page"/>
              <w:t>№</w:t>
            </w:r>
          </w:p>
          <w:p w14:paraId="206FE722" w14:textId="77777777" w:rsidR="005736F2" w:rsidRPr="009170FB" w:rsidRDefault="005736F2" w:rsidP="005736F2">
            <w:pPr>
              <w:widowControl w:val="0"/>
              <w:autoSpaceDE w:val="0"/>
              <w:autoSpaceDN w:val="0"/>
              <w:adjustRightInd w:val="0"/>
              <w:jc w:val="center"/>
            </w:pPr>
            <w:r w:rsidRPr="009170FB">
              <w:t>п/п</w:t>
            </w:r>
          </w:p>
        </w:tc>
        <w:tc>
          <w:tcPr>
            <w:tcW w:w="3742" w:type="dxa"/>
          </w:tcPr>
          <w:p w14:paraId="0002BFBF" w14:textId="77777777" w:rsidR="005736F2" w:rsidRPr="009170FB" w:rsidRDefault="005736F2" w:rsidP="005736F2">
            <w:pPr>
              <w:widowControl w:val="0"/>
              <w:autoSpaceDE w:val="0"/>
              <w:autoSpaceDN w:val="0"/>
              <w:adjustRightInd w:val="0"/>
              <w:jc w:val="center"/>
            </w:pPr>
            <w:r w:rsidRPr="009170FB">
              <w:t>Наименование нормативного правового акта</w:t>
            </w:r>
          </w:p>
        </w:tc>
        <w:tc>
          <w:tcPr>
            <w:tcW w:w="2496" w:type="dxa"/>
          </w:tcPr>
          <w:p w14:paraId="0482C54D" w14:textId="77777777" w:rsidR="005736F2" w:rsidRPr="009170FB" w:rsidRDefault="005736F2" w:rsidP="005736F2">
            <w:pPr>
              <w:widowControl w:val="0"/>
              <w:autoSpaceDE w:val="0"/>
              <w:autoSpaceDN w:val="0"/>
              <w:adjustRightInd w:val="0"/>
              <w:jc w:val="center"/>
            </w:pPr>
            <w:r w:rsidRPr="009170FB">
              <w:t>Суть и цель принятого решения</w:t>
            </w:r>
          </w:p>
        </w:tc>
        <w:tc>
          <w:tcPr>
            <w:tcW w:w="2551" w:type="dxa"/>
          </w:tcPr>
          <w:p w14:paraId="27D7D652" w14:textId="77777777" w:rsidR="005736F2" w:rsidRPr="009170FB" w:rsidRDefault="005736F2" w:rsidP="005736F2">
            <w:pPr>
              <w:widowControl w:val="0"/>
              <w:autoSpaceDE w:val="0"/>
              <w:autoSpaceDN w:val="0"/>
              <w:adjustRightInd w:val="0"/>
              <w:jc w:val="center"/>
            </w:pPr>
            <w:r w:rsidRPr="009170FB">
              <w:t>Экономический (социальный) эффект</w:t>
            </w:r>
          </w:p>
        </w:tc>
      </w:tr>
      <w:tr w:rsidR="005736F2" w:rsidRPr="009170FB" w14:paraId="668CFF9A" w14:textId="77777777" w:rsidTr="00AF28A2">
        <w:trPr>
          <w:trHeight w:val="225"/>
        </w:trPr>
        <w:tc>
          <w:tcPr>
            <w:tcW w:w="596" w:type="dxa"/>
            <w:vAlign w:val="center"/>
          </w:tcPr>
          <w:p w14:paraId="7571AECC" w14:textId="77777777" w:rsidR="005736F2" w:rsidRPr="009170FB" w:rsidRDefault="005736F2" w:rsidP="005736F2">
            <w:pPr>
              <w:widowControl w:val="0"/>
              <w:ind w:right="-81"/>
              <w:jc w:val="center"/>
            </w:pPr>
          </w:p>
        </w:tc>
        <w:tc>
          <w:tcPr>
            <w:tcW w:w="8789" w:type="dxa"/>
            <w:gridSpan w:val="3"/>
          </w:tcPr>
          <w:p w14:paraId="254BC338" w14:textId="77777777" w:rsidR="005736F2" w:rsidRPr="009170FB" w:rsidRDefault="005736F2" w:rsidP="005736F2">
            <w:pPr>
              <w:widowControl w:val="0"/>
              <w:jc w:val="both"/>
            </w:pPr>
            <w:r>
              <w:t>Принятые</w:t>
            </w:r>
            <w:r w:rsidRPr="009170FB">
              <w:t>:</w:t>
            </w:r>
          </w:p>
        </w:tc>
      </w:tr>
      <w:tr w:rsidR="005736F2" w:rsidRPr="009170FB" w14:paraId="71948BC7" w14:textId="77777777" w:rsidTr="00AF28A2">
        <w:trPr>
          <w:trHeight w:val="285"/>
        </w:trPr>
        <w:tc>
          <w:tcPr>
            <w:tcW w:w="596" w:type="dxa"/>
            <w:vAlign w:val="center"/>
          </w:tcPr>
          <w:p w14:paraId="4A36A2FE" w14:textId="77777777" w:rsidR="005736F2" w:rsidRPr="009170FB" w:rsidRDefault="005736F2" w:rsidP="005736F2">
            <w:pPr>
              <w:widowControl w:val="0"/>
              <w:ind w:right="-81"/>
              <w:jc w:val="center"/>
            </w:pPr>
            <w:r w:rsidRPr="009170FB">
              <w:t>1.</w:t>
            </w:r>
          </w:p>
        </w:tc>
        <w:tc>
          <w:tcPr>
            <w:tcW w:w="3742" w:type="dxa"/>
          </w:tcPr>
          <w:p w14:paraId="2D17C144" w14:textId="49515029" w:rsidR="005736F2" w:rsidRPr="009170FB" w:rsidRDefault="005736F2" w:rsidP="005736F2">
            <w:pPr>
              <w:widowControl w:val="0"/>
              <w:ind w:left="-108" w:firstLine="187"/>
              <w:jc w:val="both"/>
            </w:pPr>
            <w:r w:rsidRPr="009170FB">
              <w:t xml:space="preserve">Проект распоряжения Правительства </w:t>
            </w:r>
            <w:r w:rsidR="00AF28A2">
              <w:t>ПМР</w:t>
            </w:r>
            <w:r w:rsidRPr="009170FB">
              <w:t xml:space="preserve"> </w:t>
            </w:r>
            <w:r w:rsidR="00C21041">
              <w:t>«</w:t>
            </w:r>
            <w:r w:rsidRPr="009170FB">
              <w:t>О</w:t>
            </w:r>
            <w:r>
              <w:t xml:space="preserve"> Заключении Правительства </w:t>
            </w:r>
            <w:r w:rsidR="00AF28A2">
              <w:t>ПМР</w:t>
            </w:r>
            <w:r>
              <w:t xml:space="preserve"> на</w:t>
            </w:r>
            <w:r w:rsidRPr="009170FB">
              <w:t xml:space="preserve"> проект закона </w:t>
            </w:r>
            <w:r w:rsidR="00AF28A2">
              <w:t>ПМР</w:t>
            </w:r>
            <w:r w:rsidRPr="009170FB">
              <w:t xml:space="preserve"> </w:t>
            </w:r>
            <w:r w:rsidR="00C21041">
              <w:t>«</w:t>
            </w:r>
            <w:r w:rsidRPr="009170FB">
              <w:t xml:space="preserve">О внесении изменений и дополнений в </w:t>
            </w:r>
            <w:r>
              <w:t xml:space="preserve">Кодекс </w:t>
            </w:r>
            <w:r w:rsidR="00AF28A2">
              <w:t>ПМР</w:t>
            </w:r>
            <w:r>
              <w:t xml:space="preserve"> об административных правонарушениях</w:t>
            </w:r>
            <w:r w:rsidR="00C21041">
              <w:t>»</w:t>
            </w:r>
            <w:r w:rsidRPr="009170FB">
              <w:t xml:space="preserve"> </w:t>
            </w:r>
          </w:p>
          <w:p w14:paraId="035E2320" w14:textId="77777777" w:rsidR="005736F2" w:rsidRPr="009170FB" w:rsidRDefault="005736F2" w:rsidP="005736F2">
            <w:pPr>
              <w:widowControl w:val="0"/>
              <w:ind w:left="-108" w:firstLine="187"/>
              <w:jc w:val="both"/>
            </w:pPr>
          </w:p>
          <w:p w14:paraId="4D7638CC" w14:textId="71EC514E" w:rsidR="005736F2" w:rsidRPr="00AA51E2" w:rsidRDefault="00AF28A2" w:rsidP="005736F2">
            <w:pPr>
              <w:widowControl w:val="0"/>
              <w:ind w:left="-108" w:firstLine="187"/>
              <w:jc w:val="both"/>
              <w:rPr>
                <w:b/>
                <w:bCs/>
              </w:rPr>
            </w:pPr>
            <w:r w:rsidRPr="00AA51E2">
              <w:rPr>
                <w:b/>
                <w:bCs/>
              </w:rPr>
              <w:t>Результат:</w:t>
            </w:r>
          </w:p>
          <w:p w14:paraId="7BF04959" w14:textId="1B04EADD" w:rsidR="005736F2" w:rsidRDefault="005736F2" w:rsidP="005736F2">
            <w:pPr>
              <w:widowControl w:val="0"/>
              <w:ind w:left="-108" w:firstLine="187"/>
              <w:jc w:val="both"/>
            </w:pPr>
            <w:r>
              <w:t xml:space="preserve">Распоряжение </w:t>
            </w:r>
            <w:r w:rsidR="002D71FC">
              <w:t>ПМР от</w:t>
            </w:r>
            <w:r>
              <w:t xml:space="preserve"> 27 мая 2024 года № 372р </w:t>
            </w:r>
            <w:r w:rsidR="00C21041">
              <w:t>«</w:t>
            </w:r>
            <w:r w:rsidRPr="009170FB">
              <w:t>О</w:t>
            </w:r>
            <w:r>
              <w:t xml:space="preserve"> Заключении Правительства Приднестровской Молдавской Республики на</w:t>
            </w:r>
            <w:r w:rsidRPr="009170FB">
              <w:t xml:space="preserve"> проект закона </w:t>
            </w:r>
            <w:r w:rsidR="00AF28A2">
              <w:t>ПМР</w:t>
            </w:r>
            <w:r w:rsidRPr="009170FB">
              <w:t xml:space="preserve"> </w:t>
            </w:r>
            <w:r w:rsidR="00C21041">
              <w:t>«</w:t>
            </w:r>
            <w:r w:rsidRPr="009170FB">
              <w:t xml:space="preserve">О внесении изменений и дополнений в </w:t>
            </w:r>
            <w:r>
              <w:t xml:space="preserve">Кодекс </w:t>
            </w:r>
            <w:r w:rsidR="00AF28A2">
              <w:t>ПМР</w:t>
            </w:r>
            <w:r>
              <w:t xml:space="preserve"> об административных правонарушениях</w:t>
            </w:r>
            <w:r w:rsidR="00C21041">
              <w:t>»</w:t>
            </w:r>
            <w:r w:rsidR="00122C3A">
              <w:t>;</w:t>
            </w:r>
            <w:r w:rsidRPr="009170FB">
              <w:t xml:space="preserve"> </w:t>
            </w:r>
            <w:r>
              <w:t xml:space="preserve"> </w:t>
            </w:r>
          </w:p>
          <w:p w14:paraId="0A3B5A8D" w14:textId="77777777" w:rsidR="005736F2" w:rsidRDefault="005736F2" w:rsidP="005736F2">
            <w:pPr>
              <w:widowControl w:val="0"/>
              <w:ind w:left="-108" w:firstLine="187"/>
              <w:jc w:val="both"/>
            </w:pPr>
          </w:p>
          <w:p w14:paraId="4B6DD076" w14:textId="692DB6B1" w:rsidR="005736F2" w:rsidRPr="009170FB" w:rsidRDefault="005736F2" w:rsidP="000A7575">
            <w:pPr>
              <w:widowControl w:val="0"/>
              <w:ind w:left="-108" w:firstLine="187"/>
              <w:jc w:val="both"/>
            </w:pPr>
            <w:r w:rsidRPr="005736F2">
              <w:t xml:space="preserve">Закон </w:t>
            </w:r>
            <w:r w:rsidR="00122C3A">
              <w:t xml:space="preserve">ПМР от 13 ноября 2024 года </w:t>
            </w:r>
            <w:r w:rsidRPr="005736F2">
              <w:t xml:space="preserve">№ 269-ЗИ-VII </w:t>
            </w:r>
            <w:r w:rsidR="000A7575">
              <w:t xml:space="preserve">Закон Приднестровской Молдавской Республики «О внесении изменения в Кодекс </w:t>
            </w:r>
            <w:r w:rsidR="002C327E">
              <w:t>ПМР</w:t>
            </w:r>
            <w:r w:rsidR="000A7575">
              <w:t xml:space="preserve"> об </w:t>
            </w:r>
            <w:r w:rsidR="000A7575">
              <w:lastRenderedPageBreak/>
              <w:t xml:space="preserve">административных правонарушениях» </w:t>
            </w:r>
            <w:r w:rsidR="002C327E">
              <w:t>(</w:t>
            </w:r>
            <w:r w:rsidR="002C327E" w:rsidRPr="002C327E">
              <w:t>САЗ 24-46</w:t>
            </w:r>
            <w:r w:rsidR="002C327E">
              <w:t>)</w:t>
            </w:r>
          </w:p>
        </w:tc>
        <w:tc>
          <w:tcPr>
            <w:tcW w:w="2496" w:type="dxa"/>
          </w:tcPr>
          <w:p w14:paraId="4EE31D5A" w14:textId="4ED719E6" w:rsidR="005736F2" w:rsidRPr="005A1E59" w:rsidRDefault="005736F2" w:rsidP="005736F2">
            <w:pPr>
              <w:autoSpaceDE w:val="0"/>
              <w:autoSpaceDN w:val="0"/>
              <w:adjustRightInd w:val="0"/>
              <w:rPr>
                <w:bCs/>
              </w:rPr>
            </w:pPr>
            <w:r w:rsidRPr="009170FB">
              <w:rPr>
                <w:bCs/>
              </w:rPr>
              <w:lastRenderedPageBreak/>
              <w:t xml:space="preserve">Направлен на устранение </w:t>
            </w:r>
            <w:r>
              <w:rPr>
                <w:bCs/>
              </w:rPr>
              <w:t xml:space="preserve">избыточных норм проекта, имеющих отражение в действующем законодательстве, а также сохранение  имеющегося в действующей редакции статьи 13.11. Кодекса </w:t>
            </w:r>
            <w:r w:rsidR="00AF28A2">
              <w:rPr>
                <w:bCs/>
              </w:rPr>
              <w:t>ПМР</w:t>
            </w:r>
            <w:r w:rsidRPr="005A1E59">
              <w:rPr>
                <w:bCs/>
              </w:rPr>
              <w:t xml:space="preserve"> </w:t>
            </w:r>
            <w:r>
              <w:rPr>
                <w:bCs/>
              </w:rPr>
              <w:t xml:space="preserve"> об административных правонарушениях состава административного правонарушения:  </w:t>
            </w:r>
            <w:r w:rsidR="00C21041">
              <w:rPr>
                <w:bCs/>
              </w:rPr>
              <w:t>«</w:t>
            </w:r>
            <w:r w:rsidRPr="005A1E59">
              <w:rPr>
                <w:bCs/>
              </w:rPr>
              <w:t xml:space="preserve">Нарушение установленного законом порядка обработки персональных данных, если эти </w:t>
            </w:r>
            <w:r w:rsidRPr="005A1E59">
              <w:rPr>
                <w:bCs/>
              </w:rPr>
              <w:lastRenderedPageBreak/>
              <w:t>деяния не содержат признаков иного административного правонарушения или уголовно наказуемого деяния</w:t>
            </w:r>
            <w:r w:rsidR="00C21041">
              <w:rPr>
                <w:bCs/>
              </w:rPr>
              <w:t>»</w:t>
            </w:r>
            <w:r w:rsidRPr="005A1E59">
              <w:rPr>
                <w:bCs/>
              </w:rPr>
              <w:t xml:space="preserve"> </w:t>
            </w:r>
          </w:p>
          <w:p w14:paraId="79E9E168" w14:textId="77777777" w:rsidR="005736F2" w:rsidRPr="009170FB" w:rsidRDefault="005736F2" w:rsidP="005736F2">
            <w:pPr>
              <w:contextualSpacing/>
              <w:jc w:val="both"/>
            </w:pPr>
          </w:p>
        </w:tc>
        <w:tc>
          <w:tcPr>
            <w:tcW w:w="2551" w:type="dxa"/>
          </w:tcPr>
          <w:p w14:paraId="1C793936" w14:textId="77777777" w:rsidR="005736F2" w:rsidRPr="009170FB" w:rsidRDefault="005736F2" w:rsidP="005736F2">
            <w:pPr>
              <w:contextualSpacing/>
              <w:jc w:val="both"/>
            </w:pPr>
            <w:r>
              <w:lastRenderedPageBreak/>
              <w:t>Повышение уровня защиты субъектов персональных данных, недопущение снижения объема ответственности за совершаемые правонарушения в сфере защиты персональных данных.</w:t>
            </w:r>
          </w:p>
        </w:tc>
      </w:tr>
    </w:tbl>
    <w:p w14:paraId="6AC35637" w14:textId="389DCB62" w:rsidR="005736F2" w:rsidRPr="009170FB" w:rsidRDefault="005736F2" w:rsidP="005736F2">
      <w:pPr>
        <w:ind w:firstLine="708"/>
        <w:jc w:val="both"/>
      </w:pPr>
      <w:r w:rsidRPr="009170FB">
        <w:tab/>
        <w:t xml:space="preserve">2. В отчетный период отделом защиты персональных данных в рамках возложенных на подразделение задач и функций было проведено </w:t>
      </w:r>
      <w:r>
        <w:t xml:space="preserve">13 </w:t>
      </w:r>
      <w:r w:rsidRPr="009170FB">
        <w:t>(</w:t>
      </w:r>
      <w:r>
        <w:t>тринадцать</w:t>
      </w:r>
      <w:r w:rsidRPr="009170FB">
        <w:t>) плановых мероприяти</w:t>
      </w:r>
      <w:r>
        <w:t>й</w:t>
      </w:r>
      <w:r w:rsidRPr="009170FB">
        <w:t xml:space="preserve"> по контролю</w:t>
      </w:r>
      <w:r>
        <w:t xml:space="preserve"> в отношении:</w:t>
      </w:r>
    </w:p>
    <w:p w14:paraId="62CF5ECF" w14:textId="68B3FCCB" w:rsidR="005736F2" w:rsidRPr="009170FB" w:rsidRDefault="005736F2" w:rsidP="005736F2">
      <w:pPr>
        <w:ind w:firstLine="708"/>
        <w:jc w:val="both"/>
      </w:pPr>
      <w:r w:rsidRPr="009170FB">
        <w:t xml:space="preserve">1) </w:t>
      </w:r>
      <w:bookmarkStart w:id="16" w:name="_Hlk189748006"/>
      <w:r w:rsidRPr="009170FB">
        <w:t xml:space="preserve">муниципального образовательного учреждения </w:t>
      </w:r>
      <w:bookmarkEnd w:id="16"/>
      <w:r w:rsidR="00C21041">
        <w:t>«</w:t>
      </w:r>
      <w:r w:rsidRPr="005A1E59">
        <w:t xml:space="preserve">Центр развития ребенка № 11 </w:t>
      </w:r>
      <w:r w:rsidR="00C21041">
        <w:t>«</w:t>
      </w:r>
      <w:r w:rsidRPr="005A1E59">
        <w:t>Ивушка</w:t>
      </w:r>
      <w:r w:rsidR="00C21041">
        <w:t>»</w:t>
      </w:r>
      <w:r w:rsidRPr="009170FB">
        <w:t>;</w:t>
      </w:r>
    </w:p>
    <w:p w14:paraId="48751B71" w14:textId="34E41F1C" w:rsidR="005736F2" w:rsidRPr="009170FB" w:rsidRDefault="005736F2" w:rsidP="005736F2">
      <w:pPr>
        <w:ind w:firstLine="708"/>
        <w:jc w:val="both"/>
      </w:pPr>
      <w:r w:rsidRPr="009170FB">
        <w:t xml:space="preserve">2) </w:t>
      </w:r>
      <w:r>
        <w:t>государственного общеобразовательного</w:t>
      </w:r>
      <w:r w:rsidRPr="009170FB">
        <w:t xml:space="preserve"> учреждения </w:t>
      </w:r>
      <w:r>
        <w:t xml:space="preserve">среднего профессионального образования </w:t>
      </w:r>
      <w:r w:rsidR="00C21041">
        <w:t>«</w:t>
      </w:r>
      <w:r>
        <w:t xml:space="preserve">Каменский политехнический техникум им. И.С. </w:t>
      </w:r>
      <w:proofErr w:type="spellStart"/>
      <w:r>
        <w:t>Солтыса</w:t>
      </w:r>
      <w:proofErr w:type="spellEnd"/>
      <w:r w:rsidR="00C21041">
        <w:t>»</w:t>
      </w:r>
      <w:r w:rsidRPr="009170FB">
        <w:t>;</w:t>
      </w:r>
    </w:p>
    <w:p w14:paraId="4FAA9BA3" w14:textId="09932873" w:rsidR="005736F2" w:rsidRDefault="005736F2" w:rsidP="005736F2">
      <w:pPr>
        <w:ind w:firstLine="708"/>
        <w:jc w:val="both"/>
      </w:pPr>
      <w:r w:rsidRPr="009170FB">
        <w:t xml:space="preserve">3) муниципального </w:t>
      </w:r>
      <w:r>
        <w:t>унитарного предприятия</w:t>
      </w:r>
      <w:r w:rsidRPr="009170FB">
        <w:t xml:space="preserve"> </w:t>
      </w:r>
      <w:r w:rsidR="00C21041">
        <w:t>«</w:t>
      </w:r>
      <w:r>
        <w:t>Каменское производственное управление жилищно-коммунального хозяйства;</w:t>
      </w:r>
    </w:p>
    <w:p w14:paraId="7970EC4B" w14:textId="0690C2C8" w:rsidR="005736F2" w:rsidRDefault="005736F2" w:rsidP="005736F2">
      <w:pPr>
        <w:ind w:firstLine="708"/>
        <w:jc w:val="both"/>
      </w:pPr>
      <w:r>
        <w:t>4) государственного унитарного предприятия</w:t>
      </w:r>
      <w:r w:rsidRPr="005736F2">
        <w:t xml:space="preserve"> </w:t>
      </w:r>
      <w:r w:rsidR="00C21041">
        <w:t>«</w:t>
      </w:r>
      <w:r w:rsidRPr="005736F2">
        <w:t>М</w:t>
      </w:r>
      <w:r>
        <w:t xml:space="preserve">едицинский центр </w:t>
      </w:r>
      <w:r w:rsidR="00C21041">
        <w:t>«</w:t>
      </w:r>
      <w:proofErr w:type="spellStart"/>
      <w:r w:rsidRPr="005736F2">
        <w:t>ТираМед</w:t>
      </w:r>
      <w:proofErr w:type="spellEnd"/>
      <w:r w:rsidR="00C21041">
        <w:t>»</w:t>
      </w:r>
      <w:r>
        <w:t>;</w:t>
      </w:r>
    </w:p>
    <w:p w14:paraId="1B65D1FF" w14:textId="381306D3" w:rsidR="005736F2" w:rsidRDefault="005736F2" w:rsidP="005736F2">
      <w:pPr>
        <w:ind w:firstLine="708"/>
        <w:jc w:val="both"/>
      </w:pPr>
      <w:r>
        <w:t xml:space="preserve">5) </w:t>
      </w:r>
      <w:r w:rsidR="001B0050" w:rsidRPr="009170FB">
        <w:t>муниципального образовательного учреждения</w:t>
      </w:r>
      <w:r w:rsidR="001B0050">
        <w:t xml:space="preserve"> </w:t>
      </w:r>
      <w:r w:rsidR="00C21041">
        <w:t>«</w:t>
      </w:r>
      <w:r w:rsidR="001B0050">
        <w:t xml:space="preserve">ДСОВ </w:t>
      </w:r>
      <w:r w:rsidR="00C21041">
        <w:t>«</w:t>
      </w:r>
      <w:r w:rsidR="001B0050">
        <w:t>Орлено</w:t>
      </w:r>
      <w:r w:rsidR="001B602D">
        <w:t>к</w:t>
      </w:r>
      <w:r w:rsidR="00C21041">
        <w:t>»</w:t>
      </w:r>
      <w:r w:rsidR="001B0050">
        <w:t xml:space="preserve"> с. </w:t>
      </w:r>
      <w:proofErr w:type="spellStart"/>
      <w:r w:rsidR="001B0050">
        <w:t>Роги</w:t>
      </w:r>
      <w:proofErr w:type="spellEnd"/>
      <w:r w:rsidR="001B602D">
        <w:t xml:space="preserve"> Дубоссарского района</w:t>
      </w:r>
      <w:r w:rsidR="001B0050">
        <w:t>;</w:t>
      </w:r>
    </w:p>
    <w:p w14:paraId="15E9CA10" w14:textId="52ECE17F" w:rsidR="001B0050" w:rsidRDefault="001B0050" w:rsidP="005736F2">
      <w:pPr>
        <w:ind w:firstLine="708"/>
        <w:jc w:val="both"/>
      </w:pPr>
      <w:r>
        <w:t xml:space="preserve">6) </w:t>
      </w:r>
      <w:r w:rsidRPr="009170FB">
        <w:t>муниципального образовательного учреждения</w:t>
      </w:r>
      <w:r>
        <w:t xml:space="preserve"> </w:t>
      </w:r>
      <w:r w:rsidR="00C21041">
        <w:t>«</w:t>
      </w:r>
      <w:r>
        <w:t>Тираспольская средняя школа № 2 им. А.С. Пушкина</w:t>
      </w:r>
      <w:r w:rsidR="00C21041">
        <w:t>»</w:t>
      </w:r>
      <w:r>
        <w:t>;</w:t>
      </w:r>
    </w:p>
    <w:p w14:paraId="5C191DBE" w14:textId="38C63AD1" w:rsidR="001B0050" w:rsidRDefault="001B0050" w:rsidP="005736F2">
      <w:pPr>
        <w:ind w:firstLine="708"/>
        <w:jc w:val="both"/>
      </w:pPr>
      <w:r>
        <w:t xml:space="preserve">7) </w:t>
      </w:r>
      <w:r w:rsidRPr="009170FB">
        <w:t>муниципального образовательного учреждения</w:t>
      </w:r>
      <w:r>
        <w:t xml:space="preserve"> </w:t>
      </w:r>
      <w:r w:rsidR="00C21041">
        <w:t>«</w:t>
      </w:r>
      <w:proofErr w:type="spellStart"/>
      <w:r w:rsidRPr="001B0050">
        <w:t>Цыбулевская</w:t>
      </w:r>
      <w:proofErr w:type="spellEnd"/>
      <w:r w:rsidRPr="001B0050">
        <w:t xml:space="preserve"> молдавская средняя общеобразовательная школа</w:t>
      </w:r>
      <w:r w:rsidR="00C21041">
        <w:t>»</w:t>
      </w:r>
      <w:r>
        <w:t>;</w:t>
      </w:r>
    </w:p>
    <w:p w14:paraId="15CBCA66" w14:textId="020A5135" w:rsidR="001B0050" w:rsidRDefault="001B0050" w:rsidP="005736F2">
      <w:pPr>
        <w:ind w:firstLine="708"/>
        <w:jc w:val="both"/>
      </w:pPr>
      <w:r>
        <w:t xml:space="preserve">8) </w:t>
      </w:r>
      <w:bookmarkStart w:id="17" w:name="_Hlk189748200"/>
      <w:r>
        <w:t xml:space="preserve">общества с ограниченной ответственностью </w:t>
      </w:r>
      <w:r w:rsidR="00C21041">
        <w:t>«</w:t>
      </w:r>
      <w:r>
        <w:t>Туристик</w:t>
      </w:r>
      <w:r w:rsidR="00C21041">
        <w:t>»</w:t>
      </w:r>
      <w:r>
        <w:t>;</w:t>
      </w:r>
    </w:p>
    <w:bookmarkEnd w:id="17"/>
    <w:p w14:paraId="2D3DD453" w14:textId="77B02C9F" w:rsidR="001B0050" w:rsidRDefault="001B0050" w:rsidP="005736F2">
      <w:pPr>
        <w:ind w:firstLine="708"/>
        <w:jc w:val="both"/>
      </w:pPr>
      <w:r>
        <w:t xml:space="preserve">9) </w:t>
      </w:r>
      <w:r w:rsidRPr="009170FB">
        <w:t>муниципального образовательного учреждения</w:t>
      </w:r>
      <w:r>
        <w:t xml:space="preserve"> </w:t>
      </w:r>
      <w:r w:rsidR="00C21041">
        <w:t>«</w:t>
      </w:r>
      <w:r w:rsidRPr="001B0050">
        <w:t>Дубоссарская русская средняя общеобразовательная школа № 5</w:t>
      </w:r>
      <w:r w:rsidR="00C21041">
        <w:t>»</w:t>
      </w:r>
      <w:r>
        <w:t>;</w:t>
      </w:r>
    </w:p>
    <w:p w14:paraId="2F181D04" w14:textId="5BD43BF8" w:rsidR="001B0050" w:rsidRDefault="001B0050" w:rsidP="005736F2">
      <w:pPr>
        <w:ind w:firstLine="708"/>
        <w:jc w:val="both"/>
      </w:pPr>
      <w:r>
        <w:t xml:space="preserve">10) </w:t>
      </w:r>
      <w:r w:rsidRPr="001B0050">
        <w:t>общества с ограниченной ответственностью</w:t>
      </w:r>
      <w:r>
        <w:t xml:space="preserve"> </w:t>
      </w:r>
      <w:r w:rsidR="00C21041">
        <w:t>«</w:t>
      </w:r>
      <w:r w:rsidRPr="001B0050">
        <w:t xml:space="preserve">Каменский санаторий </w:t>
      </w:r>
      <w:r w:rsidR="00C21041">
        <w:t>«</w:t>
      </w:r>
      <w:r w:rsidRPr="001B0050">
        <w:t>Днестр</w:t>
      </w:r>
      <w:r w:rsidR="00C21041">
        <w:t>»</w:t>
      </w:r>
      <w:r w:rsidRPr="001B0050">
        <w:t xml:space="preserve"> Федерации профессиональных союзов Приднестровья</w:t>
      </w:r>
      <w:r w:rsidR="00C21041">
        <w:t>»</w:t>
      </w:r>
      <w:r>
        <w:t>;</w:t>
      </w:r>
    </w:p>
    <w:p w14:paraId="106F0447" w14:textId="34253365" w:rsidR="001B0050" w:rsidRDefault="001B0050" w:rsidP="005736F2">
      <w:pPr>
        <w:ind w:firstLine="708"/>
        <w:jc w:val="both"/>
      </w:pPr>
      <w:r>
        <w:t xml:space="preserve">11) </w:t>
      </w:r>
      <w:r w:rsidRPr="009170FB">
        <w:t>муниципального образовательного учреждения</w:t>
      </w:r>
      <w:r>
        <w:t xml:space="preserve"> </w:t>
      </w:r>
      <w:r w:rsidR="00C21041">
        <w:t>«</w:t>
      </w:r>
      <w:r>
        <w:t xml:space="preserve">Детский сад </w:t>
      </w:r>
      <w:r w:rsidR="00C21041">
        <w:t>«</w:t>
      </w:r>
      <w:r>
        <w:t>Аленка</w:t>
      </w:r>
      <w:r w:rsidR="00C21041">
        <w:t>»</w:t>
      </w:r>
      <w:r>
        <w:t xml:space="preserve"> с. </w:t>
      </w:r>
      <w:proofErr w:type="spellStart"/>
      <w:r>
        <w:t>Коротное</w:t>
      </w:r>
      <w:proofErr w:type="spellEnd"/>
      <w:r w:rsidR="001B602D">
        <w:t xml:space="preserve"> </w:t>
      </w:r>
      <w:proofErr w:type="spellStart"/>
      <w:r w:rsidR="001B602D">
        <w:t>Слободзейского</w:t>
      </w:r>
      <w:proofErr w:type="spellEnd"/>
      <w:r w:rsidR="001B602D">
        <w:t xml:space="preserve"> района</w:t>
      </w:r>
      <w:r>
        <w:t>;</w:t>
      </w:r>
    </w:p>
    <w:p w14:paraId="5290B8FE" w14:textId="2DE23E9A" w:rsidR="001B0050" w:rsidRDefault="001B0050" w:rsidP="005736F2">
      <w:pPr>
        <w:ind w:firstLine="708"/>
        <w:jc w:val="both"/>
      </w:pPr>
      <w:r>
        <w:t xml:space="preserve">12) закрытого акционерного общества </w:t>
      </w:r>
      <w:r w:rsidR="00C21041">
        <w:t>«</w:t>
      </w:r>
      <w:r w:rsidRPr="001B0050">
        <w:t>Тираспольский хлебокомбинат</w:t>
      </w:r>
      <w:r w:rsidR="00C21041">
        <w:t>»</w:t>
      </w:r>
      <w:r>
        <w:t>;</w:t>
      </w:r>
    </w:p>
    <w:p w14:paraId="7FCD184E" w14:textId="11AB3654" w:rsidR="001B0050" w:rsidRDefault="001B0050" w:rsidP="005736F2">
      <w:pPr>
        <w:ind w:firstLine="708"/>
        <w:jc w:val="both"/>
      </w:pPr>
      <w:r>
        <w:t xml:space="preserve">13) общества с ограниченной ответственностью </w:t>
      </w:r>
      <w:r w:rsidR="00C21041">
        <w:t>«</w:t>
      </w:r>
      <w:proofErr w:type="spellStart"/>
      <w:r>
        <w:t>Туриссимо</w:t>
      </w:r>
      <w:proofErr w:type="spellEnd"/>
      <w:r w:rsidR="00C21041">
        <w:t>»</w:t>
      </w:r>
      <w:r>
        <w:t>.</w:t>
      </w:r>
    </w:p>
    <w:p w14:paraId="1E1C726F" w14:textId="3E1A4EDA" w:rsidR="00173C7B" w:rsidRPr="009170FB" w:rsidRDefault="00173C7B" w:rsidP="00173C7B">
      <w:pPr>
        <w:ind w:firstLine="708"/>
        <w:jc w:val="both"/>
      </w:pPr>
      <w:r w:rsidRPr="009170FB">
        <w:t xml:space="preserve">В отчетный период отделом защиты персональных данных в рамках возложенных на подразделение задач и функций было проведено </w:t>
      </w:r>
      <w:r>
        <w:t xml:space="preserve">5 </w:t>
      </w:r>
      <w:r w:rsidRPr="009170FB">
        <w:t>(</w:t>
      </w:r>
      <w:r>
        <w:t>пять) вне</w:t>
      </w:r>
      <w:r w:rsidRPr="009170FB">
        <w:t>плановых мероприяти</w:t>
      </w:r>
      <w:r>
        <w:t>й</w:t>
      </w:r>
      <w:r w:rsidRPr="009170FB">
        <w:t xml:space="preserve"> по контролю</w:t>
      </w:r>
      <w:r>
        <w:t xml:space="preserve"> в отношении:</w:t>
      </w:r>
    </w:p>
    <w:p w14:paraId="28A0063F" w14:textId="424FE6D8" w:rsidR="00173C7B" w:rsidRDefault="001B602D" w:rsidP="00173C7B">
      <w:pPr>
        <w:pStyle w:val="a9"/>
        <w:numPr>
          <w:ilvl w:val="0"/>
          <w:numId w:val="21"/>
        </w:numPr>
        <w:jc w:val="both"/>
      </w:pPr>
      <w:r>
        <w:t>ч</w:t>
      </w:r>
      <w:r w:rsidR="00173C7B">
        <w:t xml:space="preserve">астного учреждения дополнительного образования </w:t>
      </w:r>
      <w:r w:rsidR="00C21041">
        <w:t>«</w:t>
      </w:r>
      <w:r w:rsidR="00173C7B">
        <w:t>Бэби Лэнд</w:t>
      </w:r>
      <w:r w:rsidR="00C21041">
        <w:t>»</w:t>
      </w:r>
      <w:r w:rsidR="00173C7B">
        <w:t>;</w:t>
      </w:r>
    </w:p>
    <w:p w14:paraId="23E3A26B" w14:textId="1D2E1948" w:rsidR="00173C7B" w:rsidRDefault="001B602D" w:rsidP="00173C7B">
      <w:pPr>
        <w:pStyle w:val="a9"/>
        <w:numPr>
          <w:ilvl w:val="0"/>
          <w:numId w:val="21"/>
        </w:numPr>
        <w:jc w:val="both"/>
      </w:pPr>
      <w:r>
        <w:t>г</w:t>
      </w:r>
      <w:r w:rsidR="00173C7B">
        <w:t>р. Набоковой О.Д.;</w:t>
      </w:r>
    </w:p>
    <w:p w14:paraId="5A1BD24E" w14:textId="56D99BFD" w:rsidR="00173C7B" w:rsidRDefault="00173C7B" w:rsidP="00173C7B">
      <w:pPr>
        <w:jc w:val="both"/>
      </w:pPr>
      <w:r>
        <w:tab/>
        <w:t xml:space="preserve">3) </w:t>
      </w:r>
      <w:r w:rsidR="001B602D">
        <w:t>м</w:t>
      </w:r>
      <w:r>
        <w:t xml:space="preserve">униципального образовательного учреждения дополнительного образования </w:t>
      </w:r>
      <w:r w:rsidR="00C21041">
        <w:t>«</w:t>
      </w:r>
      <w:r>
        <w:t>Школа искусств им. Т. Гуртового</w:t>
      </w:r>
      <w:r w:rsidR="00C21041">
        <w:t>»</w:t>
      </w:r>
      <w:r>
        <w:t>;</w:t>
      </w:r>
    </w:p>
    <w:p w14:paraId="2D0A61B3" w14:textId="2B33D78C" w:rsidR="00173C7B" w:rsidRDefault="00173C7B" w:rsidP="00173C7B">
      <w:pPr>
        <w:jc w:val="both"/>
      </w:pPr>
      <w:r>
        <w:tab/>
        <w:t xml:space="preserve">4) </w:t>
      </w:r>
      <w:r w:rsidR="001B602D">
        <w:t>м</w:t>
      </w:r>
      <w:r>
        <w:t xml:space="preserve">униципального образовательного учреждения дополнительного образования </w:t>
      </w:r>
      <w:r w:rsidR="00C21041">
        <w:t>«</w:t>
      </w:r>
      <w:r>
        <w:t>Дворец</w:t>
      </w:r>
      <w:r w:rsidR="001B602D">
        <w:t xml:space="preserve"> детско-юношеского творчества</w:t>
      </w:r>
      <w:r w:rsidR="00C21041">
        <w:t>»</w:t>
      </w:r>
      <w:r w:rsidR="001B602D">
        <w:t>;</w:t>
      </w:r>
    </w:p>
    <w:p w14:paraId="67882618" w14:textId="0354D8B4" w:rsidR="001B602D" w:rsidRDefault="001B602D" w:rsidP="001B602D">
      <w:pPr>
        <w:ind w:firstLine="708"/>
        <w:jc w:val="both"/>
      </w:pPr>
      <w:r>
        <w:tab/>
        <w:t>5) государственного унитарного предприятия</w:t>
      </w:r>
      <w:r w:rsidRPr="005736F2">
        <w:t xml:space="preserve"> </w:t>
      </w:r>
      <w:r w:rsidR="00C21041">
        <w:t>«</w:t>
      </w:r>
      <w:r w:rsidRPr="005736F2">
        <w:t>М</w:t>
      </w:r>
      <w:r>
        <w:t xml:space="preserve">едицинский центр </w:t>
      </w:r>
      <w:r w:rsidR="00C21041">
        <w:t>«</w:t>
      </w:r>
      <w:proofErr w:type="spellStart"/>
      <w:r w:rsidRPr="005736F2">
        <w:t>ТираМед</w:t>
      </w:r>
      <w:proofErr w:type="spellEnd"/>
      <w:r w:rsidR="00C21041">
        <w:t>»</w:t>
      </w:r>
      <w:r>
        <w:t>.</w:t>
      </w:r>
    </w:p>
    <w:p w14:paraId="5F219108" w14:textId="24939CF9" w:rsidR="005736F2" w:rsidRPr="009170FB" w:rsidRDefault="001B0050" w:rsidP="005736F2">
      <w:pPr>
        <w:ind w:firstLine="708"/>
        <w:jc w:val="both"/>
      </w:pPr>
      <w:r>
        <w:t xml:space="preserve"> </w:t>
      </w:r>
      <w:r w:rsidR="005736F2" w:rsidRPr="009170FB">
        <w:t>По результатам проведенных мероприятий по контролю</w:t>
      </w:r>
      <w:r w:rsidR="005736F2">
        <w:t xml:space="preserve"> (в том числе и в предыдущий период)</w:t>
      </w:r>
      <w:r w:rsidR="005736F2" w:rsidRPr="009170FB">
        <w:t xml:space="preserve"> </w:t>
      </w:r>
      <w:r>
        <w:t>в течение</w:t>
      </w:r>
      <w:r w:rsidR="005736F2" w:rsidRPr="009170FB">
        <w:t xml:space="preserve"> 202</w:t>
      </w:r>
      <w:r w:rsidR="005736F2">
        <w:t>4</w:t>
      </w:r>
      <w:r w:rsidR="005736F2" w:rsidRPr="009170FB">
        <w:t xml:space="preserve"> года подконтрольным лицам выданы </w:t>
      </w:r>
      <w:r w:rsidR="005736F2">
        <w:t>1</w:t>
      </w:r>
      <w:r>
        <w:t>3</w:t>
      </w:r>
      <w:r w:rsidR="005736F2" w:rsidRPr="009170FB">
        <w:t xml:space="preserve"> (</w:t>
      </w:r>
      <w:r>
        <w:t>тринадцать</w:t>
      </w:r>
      <w:r w:rsidR="005736F2" w:rsidRPr="009170FB">
        <w:t>) Представлени</w:t>
      </w:r>
      <w:r>
        <w:t>й</w:t>
      </w:r>
      <w:r w:rsidR="005736F2" w:rsidRPr="009170FB">
        <w:t xml:space="preserve"> и </w:t>
      </w:r>
      <w:r>
        <w:t>4</w:t>
      </w:r>
      <w:r w:rsidR="005736F2" w:rsidRPr="009170FB">
        <w:t xml:space="preserve"> (</w:t>
      </w:r>
      <w:r>
        <w:t>четыре</w:t>
      </w:r>
      <w:r w:rsidR="005736F2" w:rsidRPr="009170FB">
        <w:t xml:space="preserve">) </w:t>
      </w:r>
      <w:r>
        <w:t>П</w:t>
      </w:r>
      <w:r w:rsidR="005736F2" w:rsidRPr="009170FB">
        <w:t>редписани</w:t>
      </w:r>
      <w:r w:rsidR="005736F2">
        <w:t>я</w:t>
      </w:r>
      <w:r w:rsidR="005736F2" w:rsidRPr="009170FB">
        <w:t xml:space="preserve"> для принятия мер по устранению выявленных нарушений законодательства в сфере персональных данных. </w:t>
      </w:r>
    </w:p>
    <w:p w14:paraId="25C5D16D" w14:textId="4EE07577" w:rsidR="005736F2" w:rsidRPr="009170FB" w:rsidRDefault="001B0050" w:rsidP="005736F2">
      <w:pPr>
        <w:ind w:firstLine="708"/>
        <w:jc w:val="both"/>
      </w:pPr>
      <w:r>
        <w:t xml:space="preserve">Составлен 1 (один) </w:t>
      </w:r>
      <w:r w:rsidR="005736F2" w:rsidRPr="009170FB">
        <w:t xml:space="preserve">Протокол об административном правонарушении </w:t>
      </w:r>
      <w:r>
        <w:t>по статье 18.5 Кодекса Приднестровской Молдавской Республики об административных правонарушениях</w:t>
      </w:r>
      <w:r w:rsidR="005736F2" w:rsidRPr="009170FB">
        <w:t>.</w:t>
      </w:r>
      <w:r>
        <w:t xml:space="preserve"> По результатам рассмотрения протокола Арбитражным судом Приднестровской Молдавской Республики принято решение о наложении на нарушителя административного наказания в виде штрафа.</w:t>
      </w:r>
    </w:p>
    <w:p w14:paraId="30FFFD31" w14:textId="7E20433A" w:rsidR="005736F2" w:rsidRPr="009170FB" w:rsidRDefault="00B562FD" w:rsidP="005736F2">
      <w:pPr>
        <w:ind w:firstLine="708"/>
        <w:jc w:val="both"/>
      </w:pPr>
      <w:r>
        <w:t xml:space="preserve">3. </w:t>
      </w:r>
      <w:r w:rsidR="005736F2" w:rsidRPr="009170FB">
        <w:t xml:space="preserve">Анализ деятельности операторов персональных данных, осуществленный в рамках проведенных мероприятий по контролю их деятельности в сфере персональных данных, </w:t>
      </w:r>
      <w:r w:rsidR="005736F2" w:rsidRPr="009170FB">
        <w:lastRenderedPageBreak/>
        <w:t xml:space="preserve">демонстрирует нестабильную динамику уровня соблюдения подконтрольными лицами требований законодательства в данной сфере. </w:t>
      </w:r>
    </w:p>
    <w:p w14:paraId="67A11C49" w14:textId="77777777" w:rsidR="005736F2" w:rsidRPr="009170FB" w:rsidRDefault="005736F2" w:rsidP="005736F2">
      <w:pPr>
        <w:ind w:firstLine="708"/>
        <w:jc w:val="both"/>
      </w:pPr>
      <w:r w:rsidRPr="009170FB">
        <w:t>Ряд нарушений требований законодательства Приднестровской Молдавской Республики носит системный характер. К числу таковых можно отнести следующие:</w:t>
      </w:r>
    </w:p>
    <w:p w14:paraId="2AC71468" w14:textId="77777777" w:rsidR="005736F2" w:rsidRPr="009170FB" w:rsidRDefault="005736F2" w:rsidP="005736F2">
      <w:pPr>
        <w:ind w:firstLine="708"/>
        <w:jc w:val="both"/>
      </w:pPr>
      <w:r w:rsidRPr="009170FB">
        <w:t>- отсутствие лица, ответственного за организацию обработки персональных данных;</w:t>
      </w:r>
    </w:p>
    <w:p w14:paraId="3266A53C" w14:textId="77777777" w:rsidR="005736F2" w:rsidRPr="009170FB" w:rsidRDefault="005736F2" w:rsidP="005736F2">
      <w:pPr>
        <w:ind w:firstLine="708"/>
        <w:jc w:val="both"/>
      </w:pPr>
      <w:r w:rsidRPr="009170FB">
        <w:t>- отсутствие согласия отдельных категорий субъектов персональных данных на обработку их персональных данных в случаях, когда получение такого согласия необходимо;</w:t>
      </w:r>
    </w:p>
    <w:p w14:paraId="26DDC544" w14:textId="77777777" w:rsidR="005736F2" w:rsidRPr="009170FB" w:rsidRDefault="005736F2" w:rsidP="005736F2">
      <w:pPr>
        <w:ind w:firstLine="708"/>
        <w:jc w:val="both"/>
      </w:pPr>
      <w:r w:rsidRPr="009170FB">
        <w:t>- отсутствие документов, определяющих политику оператора в отношении обработки персональных данных отдельных категорий субъектов персональных данных, а также локальных актов, устанавливающих процедуры, направленные на предотвращение и выявление нарушений действующего законодательства Приднестровской Молдавской Республики, устранение последствий таких нарушений, в отношении этих категорий субъектов, отсутствие неограниченного доступа к ним;</w:t>
      </w:r>
    </w:p>
    <w:p w14:paraId="24E58CB5" w14:textId="77777777" w:rsidR="005736F2" w:rsidRPr="009170FB" w:rsidRDefault="005736F2" w:rsidP="005736F2">
      <w:pPr>
        <w:ind w:firstLine="708"/>
        <w:jc w:val="both"/>
      </w:pPr>
      <w:r w:rsidRPr="009170FB">
        <w:t>- отсутствие документов, содержащих положения о принятии оператором персональных данных правовых, организационных и технических мер для защиты персональных данных отдельных категорий субъектов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53CEC7" w14:textId="77777777" w:rsidR="005736F2" w:rsidRPr="009170FB" w:rsidRDefault="005736F2" w:rsidP="005736F2">
      <w:pPr>
        <w:ind w:firstLine="708"/>
        <w:jc w:val="both"/>
      </w:pPr>
      <w:r w:rsidRPr="009170FB">
        <w:t>- отсутствует информирование лиц, осуществляющих обработку персональных данных без использования средств автоматизации о факте обработки ими персональных данных отдельных категорий субъектов;</w:t>
      </w:r>
    </w:p>
    <w:p w14:paraId="4B3065A9" w14:textId="77777777" w:rsidR="005736F2" w:rsidRPr="009170FB" w:rsidRDefault="005736F2" w:rsidP="005736F2">
      <w:pPr>
        <w:ind w:firstLine="708"/>
        <w:jc w:val="both"/>
      </w:pPr>
      <w:r w:rsidRPr="009170FB">
        <w:t>- отсутствует уведомление уполномоченного органа по защите прав субъектов персональных данных о намерении осуществлять обработку персональных данных;</w:t>
      </w:r>
    </w:p>
    <w:p w14:paraId="1AB8D52B" w14:textId="77777777" w:rsidR="005736F2" w:rsidRPr="009170FB" w:rsidRDefault="005736F2" w:rsidP="005736F2">
      <w:pPr>
        <w:ind w:firstLine="708"/>
        <w:jc w:val="both"/>
      </w:pPr>
      <w:r w:rsidRPr="009170FB">
        <w:t>- хранение персональных данных субъектов персональных данных осуществляется дольше, чем этого требуют цели обработки персональных данных.</w:t>
      </w:r>
    </w:p>
    <w:p w14:paraId="3FD6A51E" w14:textId="275FD33D" w:rsidR="005736F2" w:rsidRPr="009170FB" w:rsidRDefault="00B562FD" w:rsidP="005736F2">
      <w:pPr>
        <w:ind w:firstLine="708"/>
        <w:jc w:val="both"/>
      </w:pPr>
      <w:r>
        <w:t xml:space="preserve">4. </w:t>
      </w:r>
      <w:r w:rsidR="005736F2" w:rsidRPr="009170FB">
        <w:t>В 202</w:t>
      </w:r>
      <w:r w:rsidR="005736F2">
        <w:t>4</w:t>
      </w:r>
      <w:r w:rsidR="005736F2" w:rsidRPr="009170FB">
        <w:t xml:space="preserve"> года в Реестр операторов, осуществляющих обработку персональных данных</w:t>
      </w:r>
      <w:r w:rsidR="005736F2">
        <w:t>,</w:t>
      </w:r>
      <w:r w:rsidR="005736F2" w:rsidRPr="009170FB">
        <w:t xml:space="preserve"> внесены записи о следующих организациях:</w:t>
      </w:r>
    </w:p>
    <w:p w14:paraId="28894937" w14:textId="47994725" w:rsidR="005736F2" w:rsidRDefault="005736F2" w:rsidP="005736F2">
      <w:pPr>
        <w:pStyle w:val="a9"/>
        <w:numPr>
          <w:ilvl w:val="0"/>
          <w:numId w:val="1"/>
        </w:numPr>
        <w:tabs>
          <w:tab w:val="left" w:pos="1134"/>
        </w:tabs>
        <w:ind w:left="0" w:firstLine="709"/>
        <w:jc w:val="both"/>
      </w:pPr>
      <w:r>
        <w:t xml:space="preserve">Муниципальное образовательное учреждение </w:t>
      </w:r>
      <w:r w:rsidR="00C21041">
        <w:t>«</w:t>
      </w:r>
      <w:r>
        <w:t>Рыбницкий теоретический лицей-комплекс</w:t>
      </w:r>
      <w:r w:rsidR="00C21041">
        <w:t>»</w:t>
      </w:r>
      <w:r w:rsidRPr="00AF6E51">
        <w:t xml:space="preserve"> </w:t>
      </w:r>
      <w:r w:rsidRPr="009170FB">
        <w:t xml:space="preserve">– реестровый номер </w:t>
      </w:r>
      <w:r>
        <w:t>151</w:t>
      </w:r>
      <w:r w:rsidRPr="009170FB">
        <w:t>;</w:t>
      </w:r>
    </w:p>
    <w:p w14:paraId="35CA8A3D" w14:textId="6A69B1E4" w:rsidR="005736F2" w:rsidRPr="009170FB" w:rsidRDefault="005736F2" w:rsidP="005736F2">
      <w:pPr>
        <w:pStyle w:val="a9"/>
        <w:numPr>
          <w:ilvl w:val="0"/>
          <w:numId w:val="1"/>
        </w:numPr>
        <w:tabs>
          <w:tab w:val="left" w:pos="1134"/>
        </w:tabs>
        <w:ind w:left="0" w:firstLine="709"/>
        <w:jc w:val="both"/>
      </w:pPr>
      <w:r>
        <w:t xml:space="preserve">Муниципальное учреждение </w:t>
      </w:r>
      <w:r w:rsidR="00C21041">
        <w:t>«</w:t>
      </w:r>
      <w:r>
        <w:t xml:space="preserve">Управление народного образования, культуры, спорта и социальной помощи г. </w:t>
      </w:r>
      <w:proofErr w:type="spellStart"/>
      <w:r>
        <w:t>Днестровск</w:t>
      </w:r>
      <w:proofErr w:type="spellEnd"/>
      <w:r w:rsidR="00C21041">
        <w:t>»</w:t>
      </w:r>
      <w:r w:rsidRPr="009170FB">
        <w:t xml:space="preserve"> – реестровый номер </w:t>
      </w:r>
      <w:r>
        <w:t>152</w:t>
      </w:r>
      <w:r w:rsidRPr="009170FB">
        <w:t>;</w:t>
      </w:r>
    </w:p>
    <w:p w14:paraId="36261609" w14:textId="2952CE44" w:rsidR="005736F2" w:rsidRPr="009170FB" w:rsidRDefault="005736F2" w:rsidP="005736F2">
      <w:pPr>
        <w:pStyle w:val="a9"/>
        <w:numPr>
          <w:ilvl w:val="0"/>
          <w:numId w:val="1"/>
        </w:numPr>
        <w:tabs>
          <w:tab w:val="left" w:pos="1134"/>
        </w:tabs>
        <w:ind w:left="0" w:firstLine="709"/>
        <w:jc w:val="both"/>
      </w:pPr>
      <w:r w:rsidRPr="009170FB">
        <w:t>Муниципальное у</w:t>
      </w:r>
      <w:r>
        <w:t>нитарное предприятие</w:t>
      </w:r>
      <w:r w:rsidRPr="009170FB">
        <w:t xml:space="preserve"> </w:t>
      </w:r>
      <w:r w:rsidR="00C21041">
        <w:t>«</w:t>
      </w:r>
      <w:r>
        <w:t>Спецавтохозяйство г. Григориополь</w:t>
      </w:r>
      <w:r w:rsidR="00C21041">
        <w:t>»</w:t>
      </w:r>
      <w:r w:rsidRPr="009170FB">
        <w:t xml:space="preserve"> – реестровый номер </w:t>
      </w:r>
      <w:r>
        <w:t>153</w:t>
      </w:r>
      <w:r w:rsidRPr="009170FB">
        <w:t>;</w:t>
      </w:r>
    </w:p>
    <w:p w14:paraId="6E2822DF" w14:textId="69856057"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Рыбницкая</w:t>
      </w:r>
      <w:proofErr w:type="spellEnd"/>
      <w:r>
        <w:t xml:space="preserve"> русская средняя </w:t>
      </w:r>
      <w:r w:rsidRPr="009170FB">
        <w:t xml:space="preserve">общеобразовательная школа № </w:t>
      </w:r>
      <w:r>
        <w:t>6 с лицейскими классами</w:t>
      </w:r>
      <w:r w:rsidR="00C21041">
        <w:t>»</w:t>
      </w:r>
      <w:r w:rsidRPr="009170FB">
        <w:t xml:space="preserve"> – реестровый номер 1</w:t>
      </w:r>
      <w:r>
        <w:t>54</w:t>
      </w:r>
      <w:r w:rsidRPr="009170FB">
        <w:t>;</w:t>
      </w:r>
    </w:p>
    <w:p w14:paraId="14CEA96B" w14:textId="5E821669" w:rsidR="005736F2" w:rsidRPr="009170FB" w:rsidRDefault="005736F2" w:rsidP="005736F2">
      <w:pPr>
        <w:pStyle w:val="a9"/>
        <w:numPr>
          <w:ilvl w:val="0"/>
          <w:numId w:val="1"/>
        </w:numPr>
        <w:tabs>
          <w:tab w:val="left" w:pos="1134"/>
        </w:tabs>
        <w:ind w:left="0" w:firstLine="709"/>
        <w:jc w:val="both"/>
      </w:pPr>
      <w:r>
        <w:t xml:space="preserve">Государственное учреждение </w:t>
      </w:r>
      <w:r w:rsidR="00C21041">
        <w:t>«</w:t>
      </w:r>
      <w:proofErr w:type="spellStart"/>
      <w:r>
        <w:t>Григориопольская</w:t>
      </w:r>
      <w:proofErr w:type="spellEnd"/>
      <w:r>
        <w:t xml:space="preserve"> центральная районная больница</w:t>
      </w:r>
      <w:r w:rsidR="00C21041">
        <w:t>»</w:t>
      </w:r>
      <w:r w:rsidRPr="009170FB">
        <w:t xml:space="preserve"> – реестровый номер </w:t>
      </w:r>
      <w:r>
        <w:t>155</w:t>
      </w:r>
      <w:r w:rsidRPr="009170FB">
        <w:t>;</w:t>
      </w:r>
    </w:p>
    <w:p w14:paraId="574630A2" w14:textId="168539EC" w:rsidR="005736F2" w:rsidRPr="009170FB" w:rsidRDefault="005736F2" w:rsidP="005736F2">
      <w:pPr>
        <w:pStyle w:val="a9"/>
        <w:numPr>
          <w:ilvl w:val="0"/>
          <w:numId w:val="1"/>
        </w:numPr>
        <w:tabs>
          <w:tab w:val="left" w:pos="1134"/>
        </w:tabs>
        <w:ind w:left="0" w:firstLine="709"/>
        <w:jc w:val="both"/>
      </w:pPr>
      <w:r w:rsidRPr="009170FB">
        <w:t xml:space="preserve">Муниципальное учреждение </w:t>
      </w:r>
      <w:r w:rsidR="00C21041">
        <w:t>«</w:t>
      </w:r>
      <w:proofErr w:type="spellStart"/>
      <w:r>
        <w:t>Григориопольское</w:t>
      </w:r>
      <w:proofErr w:type="spellEnd"/>
      <w:r>
        <w:t xml:space="preserve"> Управление народного образования</w:t>
      </w:r>
      <w:r w:rsidR="00C21041">
        <w:t>»</w:t>
      </w:r>
      <w:r w:rsidRPr="009170FB">
        <w:t xml:space="preserve"> – реестровый номер </w:t>
      </w:r>
      <w:r>
        <w:t>156</w:t>
      </w:r>
      <w:r w:rsidRPr="009170FB">
        <w:t>;</w:t>
      </w:r>
    </w:p>
    <w:p w14:paraId="3AC48A9F" w14:textId="09939EEF"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Рыбницкая</w:t>
      </w:r>
      <w:proofErr w:type="spellEnd"/>
      <w:r>
        <w:t xml:space="preserve"> русская средняя </w:t>
      </w:r>
      <w:r w:rsidRPr="009170FB">
        <w:t xml:space="preserve">общеобразовательная школа № </w:t>
      </w:r>
      <w:r>
        <w:t>10 им. А.К. Белитченко</w:t>
      </w:r>
      <w:r w:rsidR="00C21041">
        <w:t>»</w:t>
      </w:r>
      <w:r w:rsidRPr="009170FB">
        <w:t xml:space="preserve"> – реестровый номер </w:t>
      </w:r>
      <w:r>
        <w:t>157</w:t>
      </w:r>
      <w:r w:rsidRPr="009170FB">
        <w:t>;</w:t>
      </w:r>
    </w:p>
    <w:p w14:paraId="2106D273" w14:textId="603765E3"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Рыбницкая</w:t>
      </w:r>
      <w:proofErr w:type="spellEnd"/>
      <w:r>
        <w:t xml:space="preserve"> русская средняя </w:t>
      </w:r>
      <w:r w:rsidRPr="009170FB">
        <w:t xml:space="preserve">общеобразовательная школа № </w:t>
      </w:r>
      <w:r>
        <w:t>9</w:t>
      </w:r>
      <w:r w:rsidR="00C21041">
        <w:t>»</w:t>
      </w:r>
      <w:r>
        <w:t xml:space="preserve"> </w:t>
      </w:r>
      <w:r w:rsidRPr="009170FB">
        <w:t xml:space="preserve">– реестровый номер </w:t>
      </w:r>
      <w:r>
        <w:t>1</w:t>
      </w:r>
      <w:r w:rsidRPr="009170FB">
        <w:t>5</w:t>
      </w:r>
      <w:r>
        <w:t>8</w:t>
      </w:r>
      <w:r w:rsidRPr="009170FB">
        <w:t>;</w:t>
      </w:r>
    </w:p>
    <w:p w14:paraId="1DC453B5" w14:textId="216664B3" w:rsidR="005736F2" w:rsidRPr="009170FB" w:rsidRDefault="005736F2" w:rsidP="005736F2">
      <w:pPr>
        <w:pStyle w:val="a9"/>
        <w:numPr>
          <w:ilvl w:val="0"/>
          <w:numId w:val="1"/>
        </w:numPr>
        <w:tabs>
          <w:tab w:val="left" w:pos="1134"/>
        </w:tabs>
        <w:ind w:left="0" w:firstLine="709"/>
        <w:jc w:val="both"/>
      </w:pPr>
      <w:r>
        <w:t xml:space="preserve">Муниципальное учреждение </w:t>
      </w:r>
      <w:r w:rsidR="00C21041">
        <w:t>«</w:t>
      </w:r>
      <w:proofErr w:type="spellStart"/>
      <w:r>
        <w:t>Григориопольское</w:t>
      </w:r>
      <w:proofErr w:type="spellEnd"/>
      <w:r>
        <w:t xml:space="preserve"> Управление культуры</w:t>
      </w:r>
      <w:r w:rsidR="00C21041">
        <w:t>»</w:t>
      </w:r>
      <w:r>
        <w:t xml:space="preserve"> </w:t>
      </w:r>
      <w:r w:rsidRPr="009170FB">
        <w:t xml:space="preserve">– реестровый номер </w:t>
      </w:r>
      <w:r>
        <w:t>15</w:t>
      </w:r>
      <w:r w:rsidRPr="009170FB">
        <w:t>9;</w:t>
      </w:r>
    </w:p>
    <w:p w14:paraId="0FCBF6A3" w14:textId="3B3CE20A" w:rsidR="005736F2" w:rsidRPr="009170FB" w:rsidRDefault="005736F2" w:rsidP="005736F2">
      <w:pPr>
        <w:pStyle w:val="a9"/>
        <w:numPr>
          <w:ilvl w:val="0"/>
          <w:numId w:val="1"/>
        </w:numPr>
        <w:tabs>
          <w:tab w:val="left" w:pos="1134"/>
        </w:tabs>
        <w:ind w:left="0" w:firstLine="709"/>
        <w:jc w:val="both"/>
      </w:pPr>
      <w:r w:rsidRPr="009170FB">
        <w:t xml:space="preserve">Муниципальное учреждение </w:t>
      </w:r>
      <w:r w:rsidR="00C21041">
        <w:t>«</w:t>
      </w:r>
      <w:proofErr w:type="spellStart"/>
      <w:r>
        <w:t>Рыбницкое</w:t>
      </w:r>
      <w:proofErr w:type="spellEnd"/>
      <w:r>
        <w:t xml:space="preserve"> управление народного образования</w:t>
      </w:r>
      <w:r w:rsidR="00C21041">
        <w:t>»</w:t>
      </w:r>
      <w:r w:rsidRPr="009170FB">
        <w:t xml:space="preserve"> – реестровый номер </w:t>
      </w:r>
      <w:r>
        <w:t>160</w:t>
      </w:r>
      <w:r w:rsidRPr="009170FB">
        <w:t>;</w:t>
      </w:r>
    </w:p>
    <w:p w14:paraId="1EC18151" w14:textId="0E1EA54C"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Рыбницкая</w:t>
      </w:r>
      <w:proofErr w:type="spellEnd"/>
      <w:r>
        <w:t xml:space="preserve"> русская средняя </w:t>
      </w:r>
      <w:r w:rsidRPr="009170FB">
        <w:t>общеобразовательная школа №</w:t>
      </w:r>
      <w:r>
        <w:t xml:space="preserve"> 8</w:t>
      </w:r>
      <w:r w:rsidR="00C21041">
        <w:t>»</w:t>
      </w:r>
      <w:r w:rsidRPr="009170FB">
        <w:t xml:space="preserve"> – реестровый номер </w:t>
      </w:r>
      <w:r>
        <w:t>161</w:t>
      </w:r>
      <w:r w:rsidRPr="009170FB">
        <w:t>;</w:t>
      </w:r>
    </w:p>
    <w:p w14:paraId="008AB973" w14:textId="3DF9E37A" w:rsidR="005736F2" w:rsidRPr="009170FB" w:rsidRDefault="005736F2" w:rsidP="005736F2">
      <w:pPr>
        <w:pStyle w:val="a9"/>
        <w:numPr>
          <w:ilvl w:val="0"/>
          <w:numId w:val="1"/>
        </w:numPr>
        <w:tabs>
          <w:tab w:val="left" w:pos="1134"/>
        </w:tabs>
        <w:ind w:left="0" w:firstLine="709"/>
        <w:jc w:val="both"/>
      </w:pPr>
      <w:r>
        <w:t xml:space="preserve">Государственное унитарное предприятие </w:t>
      </w:r>
      <w:r w:rsidR="00C21041">
        <w:t>«</w:t>
      </w:r>
      <w:r>
        <w:t>Дубоссарская ГЭС</w:t>
      </w:r>
      <w:r w:rsidR="00C21041">
        <w:t>»</w:t>
      </w:r>
      <w:r w:rsidRPr="009170FB">
        <w:t xml:space="preserve"> – реестровый номер </w:t>
      </w:r>
      <w:r>
        <w:t>162</w:t>
      </w:r>
      <w:r w:rsidRPr="009170FB">
        <w:t>;</w:t>
      </w:r>
    </w:p>
    <w:p w14:paraId="64F92D05" w14:textId="48DBB137"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Ержовская</w:t>
      </w:r>
      <w:proofErr w:type="spellEnd"/>
      <w:r>
        <w:t xml:space="preserve"> средняя общеобразовательная школа</w:t>
      </w:r>
      <w:r w:rsidR="00C21041">
        <w:t>»</w:t>
      </w:r>
      <w:r w:rsidRPr="009170FB">
        <w:t xml:space="preserve"> – реестровый номер 1</w:t>
      </w:r>
      <w:r>
        <w:t>63</w:t>
      </w:r>
      <w:r w:rsidRPr="009170FB">
        <w:t>;</w:t>
      </w:r>
    </w:p>
    <w:p w14:paraId="4640F428" w14:textId="6FFF14C5" w:rsidR="005736F2" w:rsidRPr="009170FB" w:rsidRDefault="005736F2" w:rsidP="005736F2">
      <w:pPr>
        <w:pStyle w:val="a9"/>
        <w:numPr>
          <w:ilvl w:val="0"/>
          <w:numId w:val="1"/>
        </w:numPr>
        <w:tabs>
          <w:tab w:val="left" w:pos="1134"/>
        </w:tabs>
        <w:ind w:left="0" w:firstLine="709"/>
        <w:jc w:val="both"/>
      </w:pPr>
      <w:r w:rsidRPr="009170FB">
        <w:lastRenderedPageBreak/>
        <w:t xml:space="preserve">Муниципальное образовательное учреждение </w:t>
      </w:r>
      <w:r w:rsidR="00C21041">
        <w:t>«</w:t>
      </w:r>
      <w:r>
        <w:t>Больше-</w:t>
      </w:r>
      <w:proofErr w:type="spellStart"/>
      <w:r>
        <w:t>Молокишскаясредняя</w:t>
      </w:r>
      <w:proofErr w:type="spellEnd"/>
      <w:r>
        <w:t xml:space="preserve"> общеобразовательная школа – детский сад</w:t>
      </w:r>
      <w:r w:rsidR="00C21041">
        <w:t>»</w:t>
      </w:r>
      <w:r w:rsidRPr="009170FB">
        <w:t xml:space="preserve"> – реестровый номер 1</w:t>
      </w:r>
      <w:r>
        <w:t>64</w:t>
      </w:r>
      <w:r w:rsidRPr="009170FB">
        <w:t>;</w:t>
      </w:r>
    </w:p>
    <w:p w14:paraId="44E37195" w14:textId="3B9F21EA"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Броштянская</w:t>
      </w:r>
      <w:proofErr w:type="spellEnd"/>
      <w:r>
        <w:t xml:space="preserve"> русская основная общеобразовательная школа – детский сад</w:t>
      </w:r>
      <w:r w:rsidR="00C21041">
        <w:t>»</w:t>
      </w:r>
      <w:r w:rsidRPr="009170FB">
        <w:t xml:space="preserve"> – реестровый номер 1</w:t>
      </w:r>
      <w:r>
        <w:t>65</w:t>
      </w:r>
      <w:r w:rsidRPr="009170FB">
        <w:t>;</w:t>
      </w:r>
    </w:p>
    <w:p w14:paraId="64892CCE" w14:textId="5A55FAA3"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r>
        <w:t>Михайловская молдавская основная общеобразовательная школа – детский сад им. Ю. Цуркана</w:t>
      </w:r>
      <w:r w:rsidR="00C21041">
        <w:t>»</w:t>
      </w:r>
      <w:r w:rsidRPr="009170FB">
        <w:t xml:space="preserve"> – реестровый номер 1</w:t>
      </w:r>
      <w:r>
        <w:t>66</w:t>
      </w:r>
      <w:r w:rsidRPr="009170FB">
        <w:t>;</w:t>
      </w:r>
    </w:p>
    <w:p w14:paraId="7D88C634" w14:textId="7137AA9B"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Гарабская</w:t>
      </w:r>
      <w:proofErr w:type="spellEnd"/>
      <w:r>
        <w:t xml:space="preserve"> русская основная общеобразовательная школа – детский сад</w:t>
      </w:r>
      <w:r w:rsidR="00C21041">
        <w:t>»</w:t>
      </w:r>
      <w:r w:rsidRPr="009170FB">
        <w:t xml:space="preserve"> – реестровый номер 1</w:t>
      </w:r>
      <w:r>
        <w:t>67</w:t>
      </w:r>
      <w:r w:rsidRPr="009170FB">
        <w:t>;</w:t>
      </w:r>
    </w:p>
    <w:p w14:paraId="0328C443" w14:textId="2F1CA210"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r>
        <w:t xml:space="preserve">Центр развития ребенка № </w:t>
      </w:r>
      <w:proofErr w:type="gramStart"/>
      <w:r>
        <w:t xml:space="preserve">11  </w:t>
      </w:r>
      <w:r w:rsidR="00C21041">
        <w:t>«</w:t>
      </w:r>
      <w:proofErr w:type="gramEnd"/>
      <w:r>
        <w:t>Ивушка</w:t>
      </w:r>
      <w:r w:rsidR="00C21041">
        <w:t>»</w:t>
      </w:r>
      <w:r w:rsidRPr="009170FB">
        <w:tab/>
        <w:t>– реестровый номер 1</w:t>
      </w:r>
      <w:r>
        <w:t>68</w:t>
      </w:r>
      <w:r w:rsidRPr="009170FB">
        <w:t>;</w:t>
      </w:r>
    </w:p>
    <w:p w14:paraId="4DFDEC1F" w14:textId="5A9E346A"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Строенецкая</w:t>
      </w:r>
      <w:proofErr w:type="spellEnd"/>
      <w:r>
        <w:t xml:space="preserve"> средняя общеобразовательная школа – детский сад</w:t>
      </w:r>
      <w:r w:rsidR="00C21041">
        <w:t>»</w:t>
      </w:r>
      <w:r w:rsidRPr="009170FB">
        <w:t xml:space="preserve"> – реестровый номер 16</w:t>
      </w:r>
      <w:r>
        <w:t>9</w:t>
      </w:r>
      <w:r w:rsidRPr="009170FB">
        <w:t>;</w:t>
      </w:r>
    </w:p>
    <w:p w14:paraId="21583A6E" w14:textId="3212219D"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Рыбницкая</w:t>
      </w:r>
      <w:proofErr w:type="spellEnd"/>
      <w:r>
        <w:t xml:space="preserve"> русская основная общеобразовательная школа № 5</w:t>
      </w:r>
      <w:r w:rsidR="00C21041">
        <w:t>»</w:t>
      </w:r>
      <w:r w:rsidRPr="009170FB">
        <w:t xml:space="preserve"> – реестровый номер 17</w:t>
      </w:r>
      <w:r>
        <w:t>0</w:t>
      </w:r>
      <w:r w:rsidRPr="009170FB">
        <w:t>;</w:t>
      </w:r>
    </w:p>
    <w:p w14:paraId="50C65E49" w14:textId="7EC681DB" w:rsidR="005736F2" w:rsidRPr="009170FB" w:rsidRDefault="005736F2" w:rsidP="005736F2">
      <w:pPr>
        <w:pStyle w:val="a9"/>
        <w:numPr>
          <w:ilvl w:val="0"/>
          <w:numId w:val="1"/>
        </w:numPr>
        <w:tabs>
          <w:tab w:val="left" w:pos="1134"/>
        </w:tabs>
        <w:ind w:left="0" w:firstLine="709"/>
        <w:jc w:val="both"/>
      </w:pPr>
      <w:r>
        <w:t xml:space="preserve">Муниципальное образовательное учреждение </w:t>
      </w:r>
      <w:r w:rsidR="00C21041">
        <w:t>«</w:t>
      </w:r>
      <w:proofErr w:type="spellStart"/>
      <w:r>
        <w:t>Выхватинецкая</w:t>
      </w:r>
      <w:proofErr w:type="spellEnd"/>
      <w:r>
        <w:t xml:space="preserve"> молдавская средняя общеобразовательная школа – детский сад имени А.Г. Рубинштейна</w:t>
      </w:r>
      <w:r w:rsidR="00C21041">
        <w:t>»</w:t>
      </w:r>
      <w:r w:rsidRPr="009170FB">
        <w:t xml:space="preserve"> – реестровый номер 1</w:t>
      </w:r>
      <w:r>
        <w:t>71</w:t>
      </w:r>
      <w:r w:rsidRPr="009170FB">
        <w:t>;</w:t>
      </w:r>
    </w:p>
    <w:p w14:paraId="651BE591" w14:textId="0E0B0E32" w:rsidR="005736F2" w:rsidRPr="009170FB" w:rsidRDefault="005736F2" w:rsidP="005736F2">
      <w:pPr>
        <w:pStyle w:val="a9"/>
        <w:numPr>
          <w:ilvl w:val="0"/>
          <w:numId w:val="1"/>
        </w:numPr>
        <w:tabs>
          <w:tab w:val="left" w:pos="1134"/>
        </w:tabs>
        <w:ind w:left="0" w:firstLine="709"/>
        <w:jc w:val="both"/>
      </w:pPr>
      <w:r w:rsidRPr="009170FB">
        <w:t xml:space="preserve">Муниципальное учреждение </w:t>
      </w:r>
      <w:r w:rsidR="00C21041">
        <w:t>«</w:t>
      </w:r>
      <w:proofErr w:type="spellStart"/>
      <w:r>
        <w:t>Григориопольское</w:t>
      </w:r>
      <w:proofErr w:type="spellEnd"/>
      <w:r>
        <w:t xml:space="preserve"> Управление учетной политики и контроля</w:t>
      </w:r>
      <w:r w:rsidR="00C21041">
        <w:t>»</w:t>
      </w:r>
      <w:r w:rsidRPr="009170FB">
        <w:t xml:space="preserve"> – реестровый номер 1</w:t>
      </w:r>
      <w:r>
        <w:t>72</w:t>
      </w:r>
      <w:r w:rsidRPr="009170FB">
        <w:t>;</w:t>
      </w:r>
    </w:p>
    <w:p w14:paraId="7A42DDB7" w14:textId="58C667F1"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Зозулянская</w:t>
      </w:r>
      <w:proofErr w:type="spellEnd"/>
      <w:r>
        <w:t xml:space="preserve"> молдавская основная общеобразовательная школа – детский сад</w:t>
      </w:r>
      <w:r w:rsidR="00C21041">
        <w:t>»</w:t>
      </w:r>
      <w:r w:rsidRPr="009170FB">
        <w:t xml:space="preserve"> – реестровый номер 1</w:t>
      </w:r>
      <w:r>
        <w:t>73</w:t>
      </w:r>
      <w:r w:rsidRPr="009170FB">
        <w:t>;</w:t>
      </w:r>
    </w:p>
    <w:p w14:paraId="7240A0DA" w14:textId="34070454" w:rsidR="005736F2" w:rsidRPr="009170FB" w:rsidRDefault="005736F2" w:rsidP="005736F2">
      <w:pPr>
        <w:pStyle w:val="a9"/>
        <w:numPr>
          <w:ilvl w:val="0"/>
          <w:numId w:val="1"/>
        </w:numPr>
        <w:tabs>
          <w:tab w:val="left" w:pos="1134"/>
        </w:tabs>
        <w:ind w:left="0" w:firstLine="709"/>
        <w:jc w:val="both"/>
      </w:pPr>
      <w:r w:rsidRPr="009170FB">
        <w:t xml:space="preserve">Муниципальное </w:t>
      </w:r>
      <w:r>
        <w:t>унитарное предприятие</w:t>
      </w:r>
      <w:r w:rsidRPr="009170FB">
        <w:t xml:space="preserve"> </w:t>
      </w:r>
      <w:r w:rsidR="00C21041">
        <w:t>«</w:t>
      </w:r>
      <w:proofErr w:type="spellStart"/>
      <w:r>
        <w:t>Григориопольское</w:t>
      </w:r>
      <w:proofErr w:type="spellEnd"/>
      <w:r>
        <w:t xml:space="preserve"> производственное управление жилищно-коммунального хозяйства</w:t>
      </w:r>
      <w:r w:rsidR="00C21041">
        <w:t>»</w:t>
      </w:r>
      <w:r w:rsidRPr="009170FB">
        <w:t xml:space="preserve"> – реестровый номер 1</w:t>
      </w:r>
      <w:r>
        <w:t>74</w:t>
      </w:r>
      <w:r w:rsidRPr="009170FB">
        <w:t>;</w:t>
      </w:r>
    </w:p>
    <w:p w14:paraId="3467B046" w14:textId="6AD6A9C3" w:rsidR="005736F2" w:rsidRPr="009170FB" w:rsidRDefault="005736F2" w:rsidP="005736F2">
      <w:pPr>
        <w:pStyle w:val="a9"/>
        <w:numPr>
          <w:ilvl w:val="0"/>
          <w:numId w:val="1"/>
        </w:numPr>
        <w:tabs>
          <w:tab w:val="left" w:pos="1134"/>
        </w:tabs>
        <w:ind w:left="0" w:firstLine="709"/>
        <w:jc w:val="both"/>
      </w:pPr>
      <w:r w:rsidRPr="0024349E">
        <w:t xml:space="preserve">Муниципальное </w:t>
      </w:r>
      <w:r w:rsidRPr="009170FB">
        <w:t xml:space="preserve">образовательное учреждение </w:t>
      </w:r>
      <w:r w:rsidR="00C21041">
        <w:t>«</w:t>
      </w:r>
      <w:proofErr w:type="spellStart"/>
      <w:r>
        <w:t>Плотянская</w:t>
      </w:r>
      <w:proofErr w:type="spellEnd"/>
      <w:r>
        <w:t xml:space="preserve"> молдавская средняя общеобразовательная школа имени П. </w:t>
      </w:r>
      <w:proofErr w:type="spellStart"/>
      <w:r>
        <w:t>Крученюка</w:t>
      </w:r>
      <w:proofErr w:type="spellEnd"/>
      <w:r w:rsidR="00C21041">
        <w:t>»</w:t>
      </w:r>
      <w:r w:rsidRPr="009170FB">
        <w:t xml:space="preserve"> – реестровый номер 1</w:t>
      </w:r>
      <w:r>
        <w:t>75</w:t>
      </w:r>
      <w:r w:rsidRPr="009170FB">
        <w:t>;</w:t>
      </w:r>
    </w:p>
    <w:p w14:paraId="08E2489F" w14:textId="7DD1CE92"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Красненьская</w:t>
      </w:r>
      <w:proofErr w:type="spellEnd"/>
      <w:r>
        <w:t xml:space="preserve"> русская средняя общеобразовательная школа имени Т.Г. Шевченко</w:t>
      </w:r>
      <w:r w:rsidR="00C21041">
        <w:t>»</w:t>
      </w:r>
      <w:r w:rsidRPr="009170FB">
        <w:t xml:space="preserve"> – реестровый номер 1</w:t>
      </w:r>
      <w:r>
        <w:t>76</w:t>
      </w:r>
      <w:r w:rsidRPr="009170FB">
        <w:t>;</w:t>
      </w:r>
    </w:p>
    <w:p w14:paraId="6C08B168" w14:textId="0EE79042"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r>
        <w:t>Советская русская основная общеобразовательная школа – детский сад</w:t>
      </w:r>
      <w:r w:rsidR="00C21041">
        <w:t>»</w:t>
      </w:r>
      <w:r w:rsidRPr="009170FB">
        <w:t xml:space="preserve"> – реестровый номер 1</w:t>
      </w:r>
      <w:r>
        <w:t>77</w:t>
      </w:r>
      <w:r w:rsidRPr="009170FB">
        <w:t>;</w:t>
      </w:r>
    </w:p>
    <w:p w14:paraId="248AE515" w14:textId="30DBE8D8"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Гидиримская</w:t>
      </w:r>
      <w:proofErr w:type="spellEnd"/>
      <w:r>
        <w:t xml:space="preserve"> </w:t>
      </w:r>
      <w:proofErr w:type="spellStart"/>
      <w:r>
        <w:t>русскаяоснованая</w:t>
      </w:r>
      <w:proofErr w:type="spellEnd"/>
      <w:r>
        <w:t xml:space="preserve"> общеобразовательная школа</w:t>
      </w:r>
      <w:r w:rsidR="00C21041">
        <w:t>»</w:t>
      </w:r>
      <w:r w:rsidRPr="009170FB">
        <w:t xml:space="preserve"> – реестровый номер 1</w:t>
      </w:r>
      <w:r>
        <w:t>78</w:t>
      </w:r>
      <w:r w:rsidRPr="009170FB">
        <w:t>;</w:t>
      </w:r>
    </w:p>
    <w:p w14:paraId="7F832BAB" w14:textId="6E8E99E6" w:rsidR="005736F2" w:rsidRPr="009170FB" w:rsidRDefault="005736F2" w:rsidP="005736F2">
      <w:pPr>
        <w:pStyle w:val="a9"/>
        <w:numPr>
          <w:ilvl w:val="0"/>
          <w:numId w:val="1"/>
        </w:numPr>
        <w:tabs>
          <w:tab w:val="left" w:pos="1134"/>
        </w:tabs>
        <w:ind w:left="0" w:firstLine="709"/>
        <w:jc w:val="both"/>
      </w:pPr>
      <w:r w:rsidRPr="009170FB">
        <w:t xml:space="preserve">Муниципальное образовательное учреждение </w:t>
      </w:r>
      <w:r w:rsidR="00C21041">
        <w:t>«</w:t>
      </w:r>
      <w:proofErr w:type="spellStart"/>
      <w:r>
        <w:t>Колбаснянская</w:t>
      </w:r>
      <w:proofErr w:type="spellEnd"/>
      <w:r>
        <w:t xml:space="preserve"> русская основная общеобразовательная школа – детский сад</w:t>
      </w:r>
      <w:r w:rsidR="00C21041">
        <w:t>»</w:t>
      </w:r>
      <w:r w:rsidRPr="009170FB">
        <w:t xml:space="preserve"> – реестровый номер 1</w:t>
      </w:r>
      <w:r>
        <w:t>79</w:t>
      </w:r>
      <w:r w:rsidRPr="009170FB">
        <w:t>;</w:t>
      </w:r>
    </w:p>
    <w:p w14:paraId="662F458A" w14:textId="20922E6A" w:rsidR="005736F2" w:rsidRPr="009170FB" w:rsidRDefault="005736F2" w:rsidP="005736F2">
      <w:pPr>
        <w:pStyle w:val="a9"/>
        <w:numPr>
          <w:ilvl w:val="0"/>
          <w:numId w:val="1"/>
        </w:numPr>
        <w:tabs>
          <w:tab w:val="left" w:pos="1134"/>
        </w:tabs>
        <w:ind w:left="0" w:firstLine="709"/>
        <w:jc w:val="both"/>
      </w:pPr>
      <w:bookmarkStart w:id="18" w:name="_Hlk189748745"/>
      <w:r w:rsidRPr="009170FB">
        <w:t xml:space="preserve">Муниципальное образовательное учреждение </w:t>
      </w:r>
      <w:r w:rsidR="00C21041">
        <w:t>«</w:t>
      </w:r>
      <w:r>
        <w:t>Ленинская русская основная общеобразовательная школа – детский сад</w:t>
      </w:r>
      <w:r w:rsidR="00C21041">
        <w:t>»</w:t>
      </w:r>
      <w:r w:rsidRPr="009170FB">
        <w:t xml:space="preserve"> – реестровый номер 1</w:t>
      </w:r>
      <w:r>
        <w:t>80</w:t>
      </w:r>
      <w:r w:rsidRPr="009170FB">
        <w:t>;</w:t>
      </w:r>
    </w:p>
    <w:p w14:paraId="3E8BBA3E" w14:textId="5FC1585E" w:rsidR="005736F2" w:rsidRPr="009170FB" w:rsidRDefault="005736F2" w:rsidP="005736F2">
      <w:pPr>
        <w:pStyle w:val="a9"/>
        <w:numPr>
          <w:ilvl w:val="0"/>
          <w:numId w:val="1"/>
        </w:numPr>
        <w:tabs>
          <w:tab w:val="left" w:pos="1134"/>
        </w:tabs>
        <w:ind w:left="0" w:firstLine="709"/>
        <w:jc w:val="both"/>
      </w:pPr>
      <w:bookmarkStart w:id="19" w:name="_Hlk189748729"/>
      <w:bookmarkEnd w:id="18"/>
      <w:r w:rsidRPr="009170FB">
        <w:t xml:space="preserve">Муниципальное образовательное учреждение </w:t>
      </w:r>
      <w:r w:rsidR="00C21041">
        <w:t>«</w:t>
      </w:r>
      <w:proofErr w:type="spellStart"/>
      <w:r>
        <w:t>Воронковская</w:t>
      </w:r>
      <w:proofErr w:type="spellEnd"/>
      <w:r>
        <w:t xml:space="preserve"> русская средняя общеобразовательная школа</w:t>
      </w:r>
      <w:r w:rsidR="00C21041">
        <w:t>»</w:t>
      </w:r>
      <w:r w:rsidRPr="009170FB">
        <w:t xml:space="preserve"> – реестровый номер 18</w:t>
      </w:r>
      <w:r>
        <w:t>1</w:t>
      </w:r>
      <w:r w:rsidRPr="009170FB">
        <w:t>;</w:t>
      </w:r>
    </w:p>
    <w:bookmarkEnd w:id="19"/>
    <w:p w14:paraId="1174A0B6" w14:textId="103B9AA0" w:rsidR="005736F2" w:rsidRPr="009170FB" w:rsidRDefault="005736F2" w:rsidP="005736F2">
      <w:pPr>
        <w:pStyle w:val="a9"/>
        <w:numPr>
          <w:ilvl w:val="0"/>
          <w:numId w:val="1"/>
        </w:numPr>
        <w:tabs>
          <w:tab w:val="left" w:pos="1134"/>
        </w:tabs>
        <w:ind w:left="0" w:firstLine="709"/>
        <w:jc w:val="both"/>
      </w:pPr>
      <w:r>
        <w:t>Государственное обще</w:t>
      </w:r>
      <w:r w:rsidRPr="009170FB">
        <w:t xml:space="preserve">образовательное учреждение </w:t>
      </w:r>
      <w:r>
        <w:t xml:space="preserve">среднего профессионального образования </w:t>
      </w:r>
      <w:r w:rsidR="00C21041">
        <w:t>«</w:t>
      </w:r>
      <w:r>
        <w:t xml:space="preserve">Каменский политехнический техникум им. И.С. </w:t>
      </w:r>
      <w:proofErr w:type="spellStart"/>
      <w:r>
        <w:t>Солтыса</w:t>
      </w:r>
      <w:proofErr w:type="spellEnd"/>
      <w:r w:rsidR="00C21041">
        <w:t>»</w:t>
      </w:r>
      <w:r w:rsidRPr="009170FB">
        <w:t xml:space="preserve"> – реестровый номер 1</w:t>
      </w:r>
      <w:r>
        <w:t>82</w:t>
      </w:r>
      <w:r w:rsidRPr="009170FB">
        <w:t>;</w:t>
      </w:r>
    </w:p>
    <w:p w14:paraId="424624D5" w14:textId="0DB1337C" w:rsidR="005736F2" w:rsidRDefault="005736F2" w:rsidP="005736F2">
      <w:pPr>
        <w:pStyle w:val="a9"/>
        <w:numPr>
          <w:ilvl w:val="0"/>
          <w:numId w:val="1"/>
        </w:numPr>
        <w:tabs>
          <w:tab w:val="left" w:pos="1134"/>
        </w:tabs>
        <w:ind w:left="0" w:firstLine="709"/>
        <w:jc w:val="both"/>
      </w:pPr>
      <w:r w:rsidRPr="009170FB">
        <w:t xml:space="preserve">Муниципальное </w:t>
      </w:r>
      <w:r>
        <w:t>унитарное предприятие</w:t>
      </w:r>
      <w:r w:rsidRPr="009170FB">
        <w:t xml:space="preserve"> </w:t>
      </w:r>
      <w:r w:rsidR="00C21041">
        <w:t>«</w:t>
      </w:r>
      <w:r>
        <w:t xml:space="preserve">Каменское производственное управление жилищно-коммунального хозяйства </w:t>
      </w:r>
      <w:r w:rsidRPr="009170FB">
        <w:t>– реестровый номер 1</w:t>
      </w:r>
      <w:r>
        <w:t>83</w:t>
      </w:r>
      <w:r w:rsidR="009F1063">
        <w:t>;</w:t>
      </w:r>
    </w:p>
    <w:p w14:paraId="1C469B8B" w14:textId="49DDDA6F" w:rsidR="009F1063" w:rsidRPr="009170FB" w:rsidRDefault="009F1063" w:rsidP="009F1063">
      <w:pPr>
        <w:pStyle w:val="a9"/>
        <w:numPr>
          <w:ilvl w:val="0"/>
          <w:numId w:val="1"/>
        </w:numPr>
        <w:tabs>
          <w:tab w:val="left" w:pos="1134"/>
        </w:tabs>
        <w:ind w:left="0" w:firstLine="709"/>
        <w:jc w:val="both"/>
      </w:pPr>
      <w:r>
        <w:t xml:space="preserve">Общество с ограниченной ответственностью </w:t>
      </w:r>
      <w:r w:rsidR="00C21041">
        <w:t>«</w:t>
      </w:r>
      <w:r>
        <w:t>Берг</w:t>
      </w:r>
      <w:r w:rsidR="00C21041">
        <w:t>»</w:t>
      </w:r>
      <w:r w:rsidRPr="009F1063">
        <w:t xml:space="preserve"> </w:t>
      </w:r>
      <w:r w:rsidRPr="009170FB">
        <w:t>– реестровый номер 1</w:t>
      </w:r>
      <w:r>
        <w:t>84;</w:t>
      </w:r>
    </w:p>
    <w:p w14:paraId="020B2727" w14:textId="44CC0D7F" w:rsidR="009F1063" w:rsidRDefault="009F1063" w:rsidP="005736F2">
      <w:pPr>
        <w:pStyle w:val="a9"/>
        <w:numPr>
          <w:ilvl w:val="0"/>
          <w:numId w:val="1"/>
        </w:numPr>
        <w:tabs>
          <w:tab w:val="left" w:pos="1134"/>
        </w:tabs>
        <w:ind w:left="0" w:firstLine="709"/>
        <w:jc w:val="both"/>
      </w:pPr>
      <w:r>
        <w:t xml:space="preserve">Муниципальное учреждение </w:t>
      </w:r>
      <w:r w:rsidR="00C21041">
        <w:t>«</w:t>
      </w:r>
      <w:r>
        <w:t>Дубоссарское управление культуры</w:t>
      </w:r>
      <w:r w:rsidRPr="009F1063">
        <w:t xml:space="preserve"> </w:t>
      </w:r>
      <w:r w:rsidRPr="009170FB">
        <w:t>– реестровый номер 1</w:t>
      </w:r>
      <w:r>
        <w:t>85;</w:t>
      </w:r>
    </w:p>
    <w:p w14:paraId="2B6BC60B" w14:textId="47F403F5" w:rsidR="009F1063" w:rsidRDefault="009F1063" w:rsidP="005736F2">
      <w:pPr>
        <w:pStyle w:val="a9"/>
        <w:numPr>
          <w:ilvl w:val="0"/>
          <w:numId w:val="1"/>
        </w:numPr>
        <w:tabs>
          <w:tab w:val="left" w:pos="1134"/>
        </w:tabs>
        <w:ind w:left="0" w:firstLine="709"/>
        <w:jc w:val="both"/>
      </w:pPr>
      <w:r>
        <w:t xml:space="preserve">Общество с ограниченной ответственностью </w:t>
      </w:r>
      <w:r w:rsidR="00C21041">
        <w:t>«</w:t>
      </w:r>
      <w:r>
        <w:t>Ларга</w:t>
      </w:r>
      <w:r w:rsidR="00C21041">
        <w:t>»</w:t>
      </w:r>
      <w:r w:rsidRPr="009F1063">
        <w:t xml:space="preserve"> </w:t>
      </w:r>
      <w:r w:rsidRPr="009170FB">
        <w:t>– реестровый номер 1</w:t>
      </w:r>
      <w:r>
        <w:t>86;</w:t>
      </w:r>
    </w:p>
    <w:p w14:paraId="4B556A13" w14:textId="708C9AE4" w:rsidR="009F1063" w:rsidRDefault="009F1063" w:rsidP="005736F2">
      <w:pPr>
        <w:pStyle w:val="a9"/>
        <w:numPr>
          <w:ilvl w:val="0"/>
          <w:numId w:val="1"/>
        </w:numPr>
        <w:tabs>
          <w:tab w:val="left" w:pos="1134"/>
        </w:tabs>
        <w:ind w:left="0" w:firstLine="709"/>
        <w:jc w:val="both"/>
      </w:pPr>
      <w:r>
        <w:t xml:space="preserve">Общество с ограниченной ответственностью </w:t>
      </w:r>
      <w:r w:rsidR="00C21041">
        <w:t>«</w:t>
      </w:r>
      <w:proofErr w:type="spellStart"/>
      <w:r>
        <w:t>Андеко</w:t>
      </w:r>
      <w:proofErr w:type="spellEnd"/>
      <w:r w:rsidR="00C21041">
        <w:t>»</w:t>
      </w:r>
      <w:r>
        <w:t xml:space="preserve"> –</w:t>
      </w:r>
      <w:r w:rsidRPr="009170FB">
        <w:t xml:space="preserve"> реестровый номер 1</w:t>
      </w:r>
      <w:r>
        <w:t>87;</w:t>
      </w:r>
    </w:p>
    <w:p w14:paraId="3A0408C7" w14:textId="411D989A" w:rsidR="009F1063" w:rsidRDefault="009F1063" w:rsidP="005736F2">
      <w:pPr>
        <w:pStyle w:val="a9"/>
        <w:numPr>
          <w:ilvl w:val="0"/>
          <w:numId w:val="1"/>
        </w:numPr>
        <w:tabs>
          <w:tab w:val="left" w:pos="1134"/>
        </w:tabs>
        <w:ind w:left="0" w:firstLine="709"/>
        <w:jc w:val="both"/>
      </w:pPr>
      <w:r>
        <w:t xml:space="preserve">Общество с ограниченной ответственностью </w:t>
      </w:r>
      <w:r w:rsidR="00C21041">
        <w:t>«</w:t>
      </w:r>
      <w:r>
        <w:t>Туристик</w:t>
      </w:r>
      <w:r w:rsidR="00C21041">
        <w:t>»</w:t>
      </w:r>
      <w:r>
        <w:t xml:space="preserve"> </w:t>
      </w:r>
      <w:bookmarkStart w:id="20" w:name="_Hlk189749367"/>
      <w:r w:rsidRPr="009170FB">
        <w:t>–</w:t>
      </w:r>
      <w:bookmarkEnd w:id="20"/>
      <w:r w:rsidRPr="009170FB">
        <w:t xml:space="preserve"> реестровый номер 1</w:t>
      </w:r>
      <w:r>
        <w:t>88;</w:t>
      </w:r>
    </w:p>
    <w:p w14:paraId="0FBADDB0" w14:textId="2C537348" w:rsidR="009F1063" w:rsidRDefault="009F1063" w:rsidP="005736F2">
      <w:pPr>
        <w:pStyle w:val="a9"/>
        <w:numPr>
          <w:ilvl w:val="0"/>
          <w:numId w:val="1"/>
        </w:numPr>
        <w:tabs>
          <w:tab w:val="left" w:pos="1134"/>
        </w:tabs>
        <w:ind w:left="0" w:firstLine="709"/>
        <w:jc w:val="both"/>
      </w:pPr>
      <w:r>
        <w:t xml:space="preserve">Муниципальное образовательное учреждение </w:t>
      </w:r>
      <w:r w:rsidR="00C21041">
        <w:t>«</w:t>
      </w:r>
      <w:r>
        <w:t>Мало-</w:t>
      </w:r>
      <w:proofErr w:type="spellStart"/>
      <w:r>
        <w:t>Молокишская</w:t>
      </w:r>
      <w:proofErr w:type="spellEnd"/>
      <w:r>
        <w:t xml:space="preserve"> русская основная общеобразовательная школа – детский сад</w:t>
      </w:r>
      <w:r w:rsidR="00173C7B">
        <w:t xml:space="preserve"> </w:t>
      </w:r>
      <w:r w:rsidR="00173C7B" w:rsidRPr="009170FB">
        <w:t>–</w:t>
      </w:r>
      <w:r>
        <w:t xml:space="preserve"> </w:t>
      </w:r>
      <w:r w:rsidRPr="009170FB">
        <w:t>реестровый номер 1</w:t>
      </w:r>
      <w:r>
        <w:t>89;</w:t>
      </w:r>
    </w:p>
    <w:p w14:paraId="431DB6EE" w14:textId="70ED00CF" w:rsidR="009F1063" w:rsidRDefault="009F1063" w:rsidP="005736F2">
      <w:pPr>
        <w:pStyle w:val="a9"/>
        <w:numPr>
          <w:ilvl w:val="0"/>
          <w:numId w:val="1"/>
        </w:numPr>
        <w:tabs>
          <w:tab w:val="left" w:pos="1134"/>
        </w:tabs>
        <w:ind w:left="0" w:firstLine="709"/>
        <w:jc w:val="both"/>
      </w:pPr>
      <w:r>
        <w:t xml:space="preserve">Муниципальное образовательное учреждение </w:t>
      </w:r>
      <w:r w:rsidR="00C21041">
        <w:t>«</w:t>
      </w:r>
      <w:proofErr w:type="spellStart"/>
      <w:r>
        <w:t>Рыбницкая</w:t>
      </w:r>
      <w:proofErr w:type="spellEnd"/>
      <w:r>
        <w:t xml:space="preserve"> средняя общеобразовательная школа-интернат</w:t>
      </w:r>
      <w:r w:rsidR="00C21041">
        <w:t>»</w:t>
      </w:r>
      <w:r>
        <w:t xml:space="preserve"> </w:t>
      </w:r>
      <w:r w:rsidR="00173C7B" w:rsidRPr="009170FB">
        <w:t>–</w:t>
      </w:r>
      <w:r w:rsidR="00173C7B">
        <w:t xml:space="preserve"> </w:t>
      </w:r>
      <w:r w:rsidRPr="009170FB">
        <w:t>реестровый номер 1</w:t>
      </w:r>
      <w:r>
        <w:t>90;</w:t>
      </w:r>
    </w:p>
    <w:p w14:paraId="18EE766E" w14:textId="57849C37" w:rsidR="009F1063" w:rsidRDefault="009F1063" w:rsidP="005736F2">
      <w:pPr>
        <w:pStyle w:val="a9"/>
        <w:numPr>
          <w:ilvl w:val="0"/>
          <w:numId w:val="1"/>
        </w:numPr>
        <w:tabs>
          <w:tab w:val="left" w:pos="1134"/>
        </w:tabs>
        <w:ind w:left="0" w:firstLine="709"/>
        <w:jc w:val="both"/>
      </w:pPr>
      <w:r>
        <w:t xml:space="preserve">Муниципальное образовательное учреждение дополнительного образования </w:t>
      </w:r>
      <w:r w:rsidR="00C21041">
        <w:t>«</w:t>
      </w:r>
      <w:r>
        <w:t>Школа искусств им. Т. Гуртового</w:t>
      </w:r>
      <w:r w:rsidR="00C21041">
        <w:t>»</w:t>
      </w:r>
      <w:r>
        <w:t xml:space="preserve"> </w:t>
      </w:r>
      <w:r w:rsidR="00173C7B" w:rsidRPr="009170FB">
        <w:t>–</w:t>
      </w:r>
      <w:r w:rsidR="00173C7B">
        <w:t xml:space="preserve"> </w:t>
      </w:r>
      <w:r w:rsidRPr="009170FB">
        <w:t xml:space="preserve">реестровый номер </w:t>
      </w:r>
      <w:r>
        <w:t>191;</w:t>
      </w:r>
    </w:p>
    <w:p w14:paraId="73C82773" w14:textId="0F0A5B64" w:rsidR="009F1063" w:rsidRDefault="009F1063" w:rsidP="005736F2">
      <w:pPr>
        <w:pStyle w:val="a9"/>
        <w:numPr>
          <w:ilvl w:val="0"/>
          <w:numId w:val="1"/>
        </w:numPr>
        <w:tabs>
          <w:tab w:val="left" w:pos="1134"/>
        </w:tabs>
        <w:ind w:left="0" w:firstLine="709"/>
        <w:jc w:val="both"/>
      </w:pPr>
      <w:r>
        <w:lastRenderedPageBreak/>
        <w:t xml:space="preserve">Муниципальное образовательное учреждение </w:t>
      </w:r>
      <w:r w:rsidR="00C21041">
        <w:t>«</w:t>
      </w:r>
      <w:r>
        <w:t xml:space="preserve">Детский сад общеразвивающего вида </w:t>
      </w:r>
      <w:r w:rsidR="00C21041">
        <w:t>«</w:t>
      </w:r>
      <w:r>
        <w:t>Орленок</w:t>
      </w:r>
      <w:r w:rsidR="00C21041">
        <w:t>»</w:t>
      </w:r>
      <w:r>
        <w:t xml:space="preserve"> с. </w:t>
      </w:r>
      <w:proofErr w:type="spellStart"/>
      <w:r>
        <w:t>Роги</w:t>
      </w:r>
      <w:proofErr w:type="spellEnd"/>
      <w:r>
        <w:t xml:space="preserve"> Дубоссарского района</w:t>
      </w:r>
      <w:r w:rsidR="00173C7B">
        <w:t xml:space="preserve"> </w:t>
      </w:r>
      <w:r w:rsidR="00173C7B" w:rsidRPr="009170FB">
        <w:t>–</w:t>
      </w:r>
      <w:r>
        <w:t xml:space="preserve"> </w:t>
      </w:r>
      <w:r w:rsidRPr="009170FB">
        <w:t>реестровый номер 1</w:t>
      </w:r>
      <w:r>
        <w:t>92;</w:t>
      </w:r>
    </w:p>
    <w:p w14:paraId="64CB3B2B" w14:textId="6F2906D2" w:rsidR="009F1063" w:rsidRDefault="009F1063" w:rsidP="005736F2">
      <w:pPr>
        <w:pStyle w:val="a9"/>
        <w:numPr>
          <w:ilvl w:val="0"/>
          <w:numId w:val="1"/>
        </w:numPr>
        <w:tabs>
          <w:tab w:val="left" w:pos="1134"/>
        </w:tabs>
        <w:ind w:left="0" w:firstLine="709"/>
        <w:jc w:val="both"/>
      </w:pPr>
      <w:r>
        <w:t xml:space="preserve">Государственное учреждение </w:t>
      </w:r>
      <w:r w:rsidR="00C21041">
        <w:t>«</w:t>
      </w:r>
      <w:r>
        <w:t>Дубоссарский центр гигиены и эпидемиологии</w:t>
      </w:r>
      <w:r w:rsidR="00C21041">
        <w:t>»</w:t>
      </w:r>
      <w:r w:rsidR="00173C7B">
        <w:t xml:space="preserve"> </w:t>
      </w:r>
      <w:r w:rsidR="00173C7B" w:rsidRPr="009170FB">
        <w:t>–реестровый номер 1</w:t>
      </w:r>
      <w:r w:rsidR="00173C7B">
        <w:t>93;</w:t>
      </w:r>
    </w:p>
    <w:p w14:paraId="388A433B" w14:textId="4DD5EAB3" w:rsidR="00173C7B" w:rsidRDefault="00173C7B" w:rsidP="005736F2">
      <w:pPr>
        <w:pStyle w:val="a9"/>
        <w:numPr>
          <w:ilvl w:val="0"/>
          <w:numId w:val="1"/>
        </w:numPr>
        <w:tabs>
          <w:tab w:val="left" w:pos="1134"/>
        </w:tabs>
        <w:ind w:left="0" w:firstLine="709"/>
        <w:jc w:val="both"/>
      </w:pPr>
      <w:r>
        <w:t xml:space="preserve">Общество с ограниченной ответственностью </w:t>
      </w:r>
      <w:r w:rsidR="00C21041">
        <w:t>«</w:t>
      </w:r>
      <w:proofErr w:type="spellStart"/>
      <w:r>
        <w:t>Радиоком</w:t>
      </w:r>
      <w:proofErr w:type="spellEnd"/>
      <w:r w:rsidR="00C21041">
        <w:t>»</w:t>
      </w:r>
      <w:r>
        <w:t xml:space="preserve"> </w:t>
      </w:r>
      <w:bookmarkStart w:id="21" w:name="_Hlk189749167"/>
      <w:r w:rsidRPr="009170FB">
        <w:t>–</w:t>
      </w:r>
      <w:r>
        <w:t xml:space="preserve"> </w:t>
      </w:r>
      <w:bookmarkStart w:id="22" w:name="_Hlk189749238"/>
      <w:r w:rsidRPr="009170FB">
        <w:t>реестровый номер 1</w:t>
      </w:r>
      <w:r>
        <w:t>94</w:t>
      </w:r>
      <w:bookmarkEnd w:id="22"/>
      <w:r>
        <w:t>;</w:t>
      </w:r>
    </w:p>
    <w:bookmarkEnd w:id="21"/>
    <w:p w14:paraId="60C09D52" w14:textId="695B2D1F" w:rsidR="00173C7B" w:rsidRDefault="00173C7B" w:rsidP="005736F2">
      <w:pPr>
        <w:pStyle w:val="a9"/>
        <w:numPr>
          <w:ilvl w:val="0"/>
          <w:numId w:val="1"/>
        </w:numPr>
        <w:tabs>
          <w:tab w:val="left" w:pos="1134"/>
        </w:tabs>
        <w:ind w:left="0" w:firstLine="709"/>
        <w:jc w:val="both"/>
      </w:pPr>
      <w:r>
        <w:t>О</w:t>
      </w:r>
      <w:r w:rsidRPr="001B0050">
        <w:t>бществ</w:t>
      </w:r>
      <w:r>
        <w:t>о</w:t>
      </w:r>
      <w:r w:rsidRPr="001B0050">
        <w:t xml:space="preserve"> с ограниченной ответственностью</w:t>
      </w:r>
      <w:r>
        <w:t xml:space="preserve"> </w:t>
      </w:r>
      <w:r w:rsidR="00C21041">
        <w:t>«</w:t>
      </w:r>
      <w:r w:rsidRPr="001B0050">
        <w:t xml:space="preserve">Каменский санаторий </w:t>
      </w:r>
      <w:r w:rsidR="00C21041">
        <w:t>«</w:t>
      </w:r>
      <w:r w:rsidRPr="001B0050">
        <w:t>Днестр</w:t>
      </w:r>
      <w:r w:rsidR="00C21041">
        <w:t>»</w:t>
      </w:r>
      <w:r w:rsidRPr="001B0050">
        <w:t xml:space="preserve"> Федерации профессиональных союзов Приднестровья</w:t>
      </w:r>
      <w:r w:rsidR="00C21041">
        <w:t>»</w:t>
      </w:r>
      <w:r>
        <w:t xml:space="preserve"> </w:t>
      </w:r>
      <w:r w:rsidRPr="009170FB">
        <w:t>–</w:t>
      </w:r>
      <w:r>
        <w:t xml:space="preserve"> </w:t>
      </w:r>
      <w:r w:rsidRPr="009170FB">
        <w:t>реестровый номер 1</w:t>
      </w:r>
      <w:r>
        <w:t>95;</w:t>
      </w:r>
    </w:p>
    <w:p w14:paraId="7A7B0E92" w14:textId="2870A873" w:rsidR="00173C7B" w:rsidRDefault="00173C7B" w:rsidP="005736F2">
      <w:pPr>
        <w:pStyle w:val="a9"/>
        <w:numPr>
          <w:ilvl w:val="0"/>
          <w:numId w:val="1"/>
        </w:numPr>
        <w:tabs>
          <w:tab w:val="left" w:pos="1134"/>
        </w:tabs>
        <w:ind w:left="0" w:firstLine="709"/>
        <w:jc w:val="both"/>
      </w:pPr>
      <w:r>
        <w:t xml:space="preserve">Муниципальное образовательное учреждение </w:t>
      </w:r>
      <w:r w:rsidR="00C21041">
        <w:t>«</w:t>
      </w:r>
      <w:r>
        <w:t xml:space="preserve">Дубоссарская русская средняя общеобразовательная школа № 5 </w:t>
      </w:r>
      <w:r w:rsidRPr="009170FB">
        <w:t>–</w:t>
      </w:r>
      <w:r>
        <w:t xml:space="preserve"> </w:t>
      </w:r>
      <w:r w:rsidRPr="009170FB">
        <w:t>реестровый номер 1</w:t>
      </w:r>
      <w:r>
        <w:t>96;</w:t>
      </w:r>
    </w:p>
    <w:p w14:paraId="2BDBCF67" w14:textId="1279421B" w:rsidR="00173C7B" w:rsidRDefault="00173C7B" w:rsidP="005736F2">
      <w:pPr>
        <w:pStyle w:val="a9"/>
        <w:numPr>
          <w:ilvl w:val="0"/>
          <w:numId w:val="1"/>
        </w:numPr>
        <w:tabs>
          <w:tab w:val="left" w:pos="1134"/>
        </w:tabs>
        <w:ind w:left="0" w:firstLine="709"/>
        <w:jc w:val="both"/>
      </w:pPr>
      <w:r>
        <w:t xml:space="preserve">Общество с ограниченной ответственностью </w:t>
      </w:r>
      <w:r w:rsidR="00C21041">
        <w:t>«</w:t>
      </w:r>
      <w:proofErr w:type="spellStart"/>
      <w:r>
        <w:t>Туриссимо</w:t>
      </w:r>
      <w:proofErr w:type="spellEnd"/>
      <w:r w:rsidR="00C21041">
        <w:t>»</w:t>
      </w:r>
      <w:r w:rsidRPr="00173C7B">
        <w:t xml:space="preserve"> </w:t>
      </w:r>
      <w:r w:rsidRPr="009170FB">
        <w:t>–</w:t>
      </w:r>
      <w:r>
        <w:t xml:space="preserve"> </w:t>
      </w:r>
      <w:r w:rsidRPr="009170FB">
        <w:t>реестровый номер 1</w:t>
      </w:r>
      <w:r>
        <w:t>97.</w:t>
      </w:r>
    </w:p>
    <w:p w14:paraId="17FFDA7F" w14:textId="77777777" w:rsidR="005736F2" w:rsidRPr="009170FB" w:rsidRDefault="005736F2" w:rsidP="005736F2">
      <w:pPr>
        <w:ind w:firstLine="708"/>
        <w:jc w:val="both"/>
      </w:pPr>
    </w:p>
    <w:p w14:paraId="4D6DE8D1" w14:textId="77777777" w:rsidR="005736F2" w:rsidRPr="009170FB" w:rsidRDefault="005736F2" w:rsidP="005736F2">
      <w:pPr>
        <w:ind w:firstLine="708"/>
        <w:jc w:val="both"/>
      </w:pPr>
      <w:r w:rsidRPr="009170FB">
        <w:t>Динамика внесения записей об организациях представлена в таблице:</w:t>
      </w:r>
    </w:p>
    <w:tbl>
      <w:tblPr>
        <w:tblStyle w:val="af4"/>
        <w:tblW w:w="8060" w:type="dxa"/>
        <w:jc w:val="center"/>
        <w:tblLook w:val="04A0" w:firstRow="1" w:lastRow="0" w:firstColumn="1" w:lastColumn="0" w:noHBand="0" w:noVBand="1"/>
      </w:tblPr>
      <w:tblGrid>
        <w:gridCol w:w="1435"/>
        <w:gridCol w:w="1439"/>
        <w:gridCol w:w="1740"/>
        <w:gridCol w:w="1878"/>
        <w:gridCol w:w="1568"/>
      </w:tblGrid>
      <w:tr w:rsidR="005736F2" w:rsidRPr="009170FB" w14:paraId="1DD1F804" w14:textId="77777777" w:rsidTr="005736F2">
        <w:trPr>
          <w:jc w:val="center"/>
        </w:trPr>
        <w:tc>
          <w:tcPr>
            <w:tcW w:w="1435" w:type="dxa"/>
            <w:vAlign w:val="center"/>
          </w:tcPr>
          <w:p w14:paraId="0C8979FD" w14:textId="77777777" w:rsidR="005736F2" w:rsidRPr="009170FB" w:rsidRDefault="005736F2" w:rsidP="005736F2">
            <w:pPr>
              <w:jc w:val="center"/>
              <w:rPr>
                <w:rFonts w:cs="Times New Roman"/>
              </w:rPr>
            </w:pPr>
            <w:r w:rsidRPr="009170FB">
              <w:rPr>
                <w:rFonts w:cs="Times New Roman"/>
              </w:rPr>
              <w:t xml:space="preserve">Всего </w:t>
            </w:r>
          </w:p>
          <w:p w14:paraId="11198D25" w14:textId="77777777" w:rsidR="005736F2" w:rsidRPr="009170FB" w:rsidRDefault="005736F2" w:rsidP="005736F2">
            <w:pPr>
              <w:jc w:val="center"/>
              <w:rPr>
                <w:rFonts w:cs="Times New Roman"/>
              </w:rPr>
            </w:pPr>
            <w:r w:rsidRPr="009170FB">
              <w:rPr>
                <w:rFonts w:cs="Times New Roman"/>
              </w:rPr>
              <w:t>за 2020 год</w:t>
            </w:r>
          </w:p>
        </w:tc>
        <w:tc>
          <w:tcPr>
            <w:tcW w:w="1439" w:type="dxa"/>
            <w:vAlign w:val="center"/>
          </w:tcPr>
          <w:p w14:paraId="1C487AB1" w14:textId="77777777" w:rsidR="005736F2" w:rsidRPr="009170FB" w:rsidRDefault="005736F2" w:rsidP="005736F2">
            <w:pPr>
              <w:jc w:val="center"/>
              <w:rPr>
                <w:rFonts w:cs="Times New Roman"/>
              </w:rPr>
            </w:pPr>
            <w:r w:rsidRPr="009170FB">
              <w:rPr>
                <w:rFonts w:cs="Times New Roman"/>
              </w:rPr>
              <w:t xml:space="preserve">Всего </w:t>
            </w:r>
          </w:p>
          <w:p w14:paraId="23979F43" w14:textId="77777777" w:rsidR="005736F2" w:rsidRPr="009170FB" w:rsidRDefault="005736F2" w:rsidP="005736F2">
            <w:pPr>
              <w:jc w:val="center"/>
              <w:rPr>
                <w:rFonts w:cs="Times New Roman"/>
              </w:rPr>
            </w:pPr>
            <w:r w:rsidRPr="009170FB">
              <w:rPr>
                <w:rFonts w:cs="Times New Roman"/>
              </w:rPr>
              <w:t>за 2021 год</w:t>
            </w:r>
          </w:p>
        </w:tc>
        <w:tc>
          <w:tcPr>
            <w:tcW w:w="1740" w:type="dxa"/>
            <w:vAlign w:val="center"/>
          </w:tcPr>
          <w:p w14:paraId="0AC58158" w14:textId="77777777" w:rsidR="005736F2" w:rsidRPr="009170FB" w:rsidRDefault="005736F2" w:rsidP="005736F2">
            <w:pPr>
              <w:jc w:val="center"/>
              <w:rPr>
                <w:rFonts w:cs="Times New Roman"/>
              </w:rPr>
            </w:pPr>
            <w:r w:rsidRPr="009170FB">
              <w:rPr>
                <w:rFonts w:cs="Times New Roman"/>
              </w:rPr>
              <w:t xml:space="preserve">Всего </w:t>
            </w:r>
          </w:p>
          <w:p w14:paraId="55FFC2B1" w14:textId="77777777" w:rsidR="005736F2" w:rsidRPr="009170FB" w:rsidRDefault="005736F2" w:rsidP="005736F2">
            <w:pPr>
              <w:jc w:val="center"/>
              <w:rPr>
                <w:rFonts w:cs="Times New Roman"/>
              </w:rPr>
            </w:pPr>
            <w:r w:rsidRPr="009170FB">
              <w:rPr>
                <w:rFonts w:cs="Times New Roman"/>
              </w:rPr>
              <w:t>за 2022 год</w:t>
            </w:r>
          </w:p>
        </w:tc>
        <w:tc>
          <w:tcPr>
            <w:tcW w:w="1878" w:type="dxa"/>
            <w:vAlign w:val="center"/>
          </w:tcPr>
          <w:p w14:paraId="4FDCE335" w14:textId="77777777" w:rsidR="005736F2" w:rsidRDefault="005736F2" w:rsidP="005736F2">
            <w:pPr>
              <w:jc w:val="center"/>
              <w:rPr>
                <w:rFonts w:cs="Times New Roman"/>
              </w:rPr>
            </w:pPr>
            <w:r>
              <w:rPr>
                <w:rFonts w:cs="Times New Roman"/>
              </w:rPr>
              <w:t>Всего</w:t>
            </w:r>
          </w:p>
          <w:p w14:paraId="68053919" w14:textId="77777777" w:rsidR="005736F2" w:rsidRPr="009170FB" w:rsidRDefault="005736F2" w:rsidP="005736F2">
            <w:pPr>
              <w:jc w:val="center"/>
              <w:rPr>
                <w:rFonts w:cs="Times New Roman"/>
              </w:rPr>
            </w:pPr>
            <w:r>
              <w:rPr>
                <w:rFonts w:cs="Times New Roman"/>
              </w:rPr>
              <w:t xml:space="preserve">за </w:t>
            </w:r>
            <w:r w:rsidRPr="009170FB">
              <w:rPr>
                <w:rFonts w:cs="Times New Roman"/>
              </w:rPr>
              <w:t>2023 год</w:t>
            </w:r>
          </w:p>
        </w:tc>
        <w:tc>
          <w:tcPr>
            <w:tcW w:w="1568" w:type="dxa"/>
          </w:tcPr>
          <w:p w14:paraId="2B6C73E9" w14:textId="77777777" w:rsidR="005736F2" w:rsidRPr="009170FB" w:rsidRDefault="005736F2" w:rsidP="005736F2">
            <w:pPr>
              <w:jc w:val="center"/>
              <w:rPr>
                <w:rFonts w:cs="Times New Roman"/>
              </w:rPr>
            </w:pPr>
            <w:r w:rsidRPr="009170FB">
              <w:rPr>
                <w:rFonts w:cs="Times New Roman"/>
              </w:rPr>
              <w:t xml:space="preserve">За </w:t>
            </w:r>
          </w:p>
          <w:p w14:paraId="07ECADBE" w14:textId="0CE89551" w:rsidR="005736F2" w:rsidRPr="009170FB" w:rsidRDefault="005736F2" w:rsidP="005736F2">
            <w:pPr>
              <w:jc w:val="center"/>
            </w:pPr>
            <w:r>
              <w:t>2024 год</w:t>
            </w:r>
          </w:p>
        </w:tc>
      </w:tr>
      <w:tr w:rsidR="005736F2" w:rsidRPr="009170FB" w14:paraId="0AB675F2" w14:textId="77777777" w:rsidTr="005736F2">
        <w:trPr>
          <w:jc w:val="center"/>
        </w:trPr>
        <w:tc>
          <w:tcPr>
            <w:tcW w:w="1435" w:type="dxa"/>
          </w:tcPr>
          <w:p w14:paraId="1B246874" w14:textId="77777777" w:rsidR="005736F2" w:rsidRPr="009170FB" w:rsidRDefault="005736F2" w:rsidP="005736F2">
            <w:pPr>
              <w:jc w:val="center"/>
              <w:rPr>
                <w:rFonts w:cs="Times New Roman"/>
              </w:rPr>
            </w:pPr>
            <w:r w:rsidRPr="009170FB">
              <w:rPr>
                <w:rFonts w:cs="Times New Roman"/>
              </w:rPr>
              <w:t>4</w:t>
            </w:r>
          </w:p>
        </w:tc>
        <w:tc>
          <w:tcPr>
            <w:tcW w:w="1439" w:type="dxa"/>
          </w:tcPr>
          <w:p w14:paraId="5EC7EA0E" w14:textId="77777777" w:rsidR="005736F2" w:rsidRPr="009170FB" w:rsidRDefault="005736F2" w:rsidP="005736F2">
            <w:pPr>
              <w:jc w:val="center"/>
              <w:rPr>
                <w:rFonts w:cs="Times New Roman"/>
              </w:rPr>
            </w:pPr>
            <w:r w:rsidRPr="009170FB">
              <w:rPr>
                <w:rFonts w:cs="Times New Roman"/>
              </w:rPr>
              <w:t>5</w:t>
            </w:r>
          </w:p>
        </w:tc>
        <w:tc>
          <w:tcPr>
            <w:tcW w:w="1740" w:type="dxa"/>
          </w:tcPr>
          <w:p w14:paraId="366AF29A" w14:textId="77777777" w:rsidR="005736F2" w:rsidRPr="009170FB" w:rsidRDefault="005736F2" w:rsidP="005736F2">
            <w:pPr>
              <w:jc w:val="center"/>
              <w:rPr>
                <w:rFonts w:cs="Times New Roman"/>
              </w:rPr>
            </w:pPr>
            <w:r w:rsidRPr="009170FB">
              <w:rPr>
                <w:rFonts w:cs="Times New Roman"/>
              </w:rPr>
              <w:t>41</w:t>
            </w:r>
          </w:p>
        </w:tc>
        <w:tc>
          <w:tcPr>
            <w:tcW w:w="1878" w:type="dxa"/>
          </w:tcPr>
          <w:p w14:paraId="3FE9DDC7" w14:textId="77777777" w:rsidR="005736F2" w:rsidRPr="009170FB" w:rsidRDefault="005736F2" w:rsidP="005736F2">
            <w:pPr>
              <w:jc w:val="center"/>
              <w:rPr>
                <w:rFonts w:cs="Times New Roman"/>
              </w:rPr>
            </w:pPr>
            <w:r>
              <w:rPr>
                <w:rFonts w:cs="Times New Roman"/>
              </w:rPr>
              <w:t>62</w:t>
            </w:r>
          </w:p>
        </w:tc>
        <w:tc>
          <w:tcPr>
            <w:tcW w:w="1568" w:type="dxa"/>
          </w:tcPr>
          <w:p w14:paraId="09EE0159" w14:textId="5796A6B7" w:rsidR="005736F2" w:rsidRPr="009170FB" w:rsidRDefault="00173C7B" w:rsidP="005736F2">
            <w:pPr>
              <w:jc w:val="center"/>
            </w:pPr>
            <w:r>
              <w:t>47</w:t>
            </w:r>
          </w:p>
        </w:tc>
      </w:tr>
    </w:tbl>
    <w:p w14:paraId="14D78AC0" w14:textId="77777777" w:rsidR="005736F2" w:rsidRPr="009170FB" w:rsidRDefault="005736F2" w:rsidP="005736F2">
      <w:pPr>
        <w:ind w:firstLine="708"/>
        <w:jc w:val="both"/>
      </w:pPr>
    </w:p>
    <w:p w14:paraId="2BF2A651" w14:textId="77777777" w:rsidR="005736F2" w:rsidRPr="009170FB" w:rsidRDefault="005736F2" w:rsidP="005736F2">
      <w:pPr>
        <w:ind w:firstLine="708"/>
        <w:jc w:val="both"/>
      </w:pPr>
      <w:r w:rsidRPr="009170FB">
        <w:t>В отчетный период и по настоящее время осуществляется эффективное взаимодействие с учреждениями образования республики, связанное с направлением в адрес Министерства уведомлений об обработке (о намерении осуществлять обработку) персональных данных.</w:t>
      </w:r>
    </w:p>
    <w:p w14:paraId="16E33E9B" w14:textId="77777777" w:rsidR="005736F2" w:rsidRPr="009170FB" w:rsidRDefault="005736F2" w:rsidP="005736F2">
      <w:pPr>
        <w:ind w:firstLine="708"/>
        <w:jc w:val="both"/>
      </w:pPr>
    </w:p>
    <w:p w14:paraId="17EC7F7C" w14:textId="41638E57" w:rsidR="00CC7C1F" w:rsidRPr="009170FB" w:rsidRDefault="00B64E5E" w:rsidP="009170FB">
      <w:pPr>
        <w:widowControl w:val="0"/>
        <w:tabs>
          <w:tab w:val="left" w:pos="851"/>
          <w:tab w:val="left" w:pos="993"/>
        </w:tabs>
        <w:jc w:val="center"/>
        <w:rPr>
          <w:b/>
          <w:bCs/>
        </w:rPr>
      </w:pPr>
      <w:r>
        <w:rPr>
          <w:b/>
          <w:bCs/>
          <w:lang w:val="en-US"/>
        </w:rPr>
        <w:t>III</w:t>
      </w:r>
      <w:r w:rsidR="00CC7C1F" w:rsidRPr="009170FB">
        <w:rPr>
          <w:b/>
          <w:bCs/>
        </w:rPr>
        <w:t>. Формирование государственной политики, государственное регулирование и нормативно-правовое регулирование в области электросвязи</w:t>
      </w:r>
      <w:r w:rsidR="00850069">
        <w:rPr>
          <w:b/>
          <w:bCs/>
        </w:rPr>
        <w:t xml:space="preserve"> и почтовой связи</w:t>
      </w:r>
    </w:p>
    <w:p w14:paraId="630947BF" w14:textId="2214C590" w:rsidR="006B7CAF" w:rsidRPr="005C6ACD" w:rsidRDefault="006B7CAF" w:rsidP="005C6ACD">
      <w:pPr>
        <w:tabs>
          <w:tab w:val="left" w:pos="993"/>
        </w:tabs>
        <w:ind w:firstLine="708"/>
        <w:jc w:val="both"/>
      </w:pPr>
    </w:p>
    <w:p w14:paraId="0436F5E6" w14:textId="77777777" w:rsidR="007C04F8" w:rsidRPr="008A7F98" w:rsidRDefault="007C04F8" w:rsidP="007C04F8">
      <w:pPr>
        <w:tabs>
          <w:tab w:val="left" w:pos="993"/>
        </w:tabs>
        <w:ind w:firstLine="708"/>
        <w:jc w:val="both"/>
      </w:pPr>
    </w:p>
    <w:p w14:paraId="4B843087" w14:textId="77777777" w:rsidR="007C04F8" w:rsidRPr="008A7F98" w:rsidRDefault="007C04F8" w:rsidP="007C04F8">
      <w:pPr>
        <w:widowControl w:val="0"/>
        <w:numPr>
          <w:ilvl w:val="0"/>
          <w:numId w:val="13"/>
        </w:numPr>
        <w:tabs>
          <w:tab w:val="left" w:pos="709"/>
          <w:tab w:val="left" w:pos="851"/>
          <w:tab w:val="left" w:pos="993"/>
        </w:tabs>
        <w:ind w:left="0" w:firstLine="709"/>
        <w:jc w:val="both"/>
      </w:pPr>
      <w:r w:rsidRPr="008A7F98">
        <w:t>В целях формирования государственной политики, осуществления государственного и нормативно-правового регулирования в области электросвязи и почтовой связи Министерством в 2024 год</w:t>
      </w:r>
      <w:r>
        <w:t>у</w:t>
      </w:r>
      <w:r w:rsidRPr="008A7F98">
        <w:t xml:space="preserve"> разработаны и приняты в соответствии с действующим законодательством (или находятся на стадии разработки) следующие документы:</w:t>
      </w:r>
    </w:p>
    <w:p w14:paraId="294678D2" w14:textId="77777777" w:rsidR="007C04F8" w:rsidRDefault="007C04F8" w:rsidP="007C04F8">
      <w:pPr>
        <w:pStyle w:val="a9"/>
        <w:widowControl w:val="0"/>
        <w:tabs>
          <w:tab w:val="left" w:pos="993"/>
        </w:tabs>
        <w:ind w:left="0" w:firstLine="708"/>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31"/>
        <w:gridCol w:w="2693"/>
        <w:gridCol w:w="2693"/>
      </w:tblGrid>
      <w:tr w:rsidR="007C04F8" w:rsidRPr="008A7F98" w14:paraId="3C7D41BF" w14:textId="77777777" w:rsidTr="006B5700">
        <w:trPr>
          <w:trHeight w:val="634"/>
        </w:trPr>
        <w:tc>
          <w:tcPr>
            <w:tcW w:w="551" w:type="dxa"/>
            <w:vAlign w:val="center"/>
          </w:tcPr>
          <w:p w14:paraId="0F95D899" w14:textId="77777777" w:rsidR="007C04F8" w:rsidRPr="008A7F98" w:rsidRDefault="007C04F8" w:rsidP="006B5700">
            <w:pPr>
              <w:widowControl w:val="0"/>
              <w:tabs>
                <w:tab w:val="left" w:pos="709"/>
                <w:tab w:val="left" w:pos="851"/>
              </w:tabs>
              <w:jc w:val="both"/>
            </w:pPr>
            <w:r w:rsidRPr="008A7F98">
              <w:br w:type="page"/>
              <w:t>№</w:t>
            </w:r>
          </w:p>
          <w:p w14:paraId="02A323ED" w14:textId="77777777" w:rsidR="007C04F8" w:rsidRPr="008A7F98" w:rsidRDefault="007C04F8" w:rsidP="006B5700">
            <w:pPr>
              <w:widowControl w:val="0"/>
              <w:tabs>
                <w:tab w:val="left" w:pos="709"/>
                <w:tab w:val="left" w:pos="851"/>
              </w:tabs>
              <w:jc w:val="both"/>
            </w:pPr>
            <w:r w:rsidRPr="008A7F98">
              <w:t>п/п</w:t>
            </w:r>
          </w:p>
        </w:tc>
        <w:tc>
          <w:tcPr>
            <w:tcW w:w="3731" w:type="dxa"/>
          </w:tcPr>
          <w:p w14:paraId="47A5F35E" w14:textId="77777777" w:rsidR="007C04F8" w:rsidRPr="008A7F98" w:rsidRDefault="007C04F8" w:rsidP="006B5700">
            <w:pPr>
              <w:widowControl w:val="0"/>
              <w:tabs>
                <w:tab w:val="left" w:pos="709"/>
                <w:tab w:val="left" w:pos="851"/>
              </w:tabs>
              <w:jc w:val="both"/>
            </w:pPr>
            <w:r w:rsidRPr="008A7F98">
              <w:t>Наименование нормативного (или локального) правового акта</w:t>
            </w:r>
          </w:p>
        </w:tc>
        <w:tc>
          <w:tcPr>
            <w:tcW w:w="2693" w:type="dxa"/>
          </w:tcPr>
          <w:p w14:paraId="447646CD" w14:textId="77777777" w:rsidR="007C04F8" w:rsidRPr="008A7F98" w:rsidRDefault="007C04F8" w:rsidP="006B5700">
            <w:pPr>
              <w:widowControl w:val="0"/>
              <w:tabs>
                <w:tab w:val="left" w:pos="709"/>
                <w:tab w:val="left" w:pos="851"/>
              </w:tabs>
              <w:jc w:val="both"/>
            </w:pPr>
            <w:r w:rsidRPr="008A7F98">
              <w:t>Суть и цель принятого решения</w:t>
            </w:r>
          </w:p>
        </w:tc>
        <w:tc>
          <w:tcPr>
            <w:tcW w:w="2693" w:type="dxa"/>
          </w:tcPr>
          <w:p w14:paraId="0886F54D" w14:textId="77777777" w:rsidR="007C04F8" w:rsidRPr="008A7F98" w:rsidRDefault="007C04F8" w:rsidP="006B5700">
            <w:pPr>
              <w:widowControl w:val="0"/>
              <w:tabs>
                <w:tab w:val="left" w:pos="709"/>
                <w:tab w:val="left" w:pos="851"/>
              </w:tabs>
              <w:jc w:val="both"/>
            </w:pPr>
            <w:r w:rsidRPr="008A7F98">
              <w:t>Экономический (социальный) эффект</w:t>
            </w:r>
          </w:p>
        </w:tc>
      </w:tr>
      <w:tr w:rsidR="007C04F8" w:rsidRPr="008A7F98" w14:paraId="4B5014C5" w14:textId="77777777" w:rsidTr="006B5700">
        <w:trPr>
          <w:trHeight w:val="290"/>
        </w:trPr>
        <w:tc>
          <w:tcPr>
            <w:tcW w:w="551" w:type="dxa"/>
            <w:vAlign w:val="center"/>
          </w:tcPr>
          <w:p w14:paraId="2C500DC3" w14:textId="77777777" w:rsidR="007C04F8" w:rsidRPr="008A7F98" w:rsidRDefault="007C04F8" w:rsidP="006B5700">
            <w:pPr>
              <w:widowControl w:val="0"/>
              <w:tabs>
                <w:tab w:val="left" w:pos="709"/>
                <w:tab w:val="left" w:pos="851"/>
              </w:tabs>
              <w:jc w:val="both"/>
            </w:pPr>
            <w:r w:rsidRPr="008A7F98">
              <w:t>I.</w:t>
            </w:r>
          </w:p>
        </w:tc>
        <w:tc>
          <w:tcPr>
            <w:tcW w:w="9117" w:type="dxa"/>
            <w:gridSpan w:val="3"/>
          </w:tcPr>
          <w:p w14:paraId="162CAF5C" w14:textId="77777777" w:rsidR="007C04F8" w:rsidRPr="008A7F98" w:rsidRDefault="007C04F8" w:rsidP="006B5700">
            <w:pPr>
              <w:widowControl w:val="0"/>
              <w:tabs>
                <w:tab w:val="left" w:pos="709"/>
                <w:tab w:val="left" w:pos="851"/>
              </w:tabs>
              <w:jc w:val="both"/>
            </w:pPr>
            <w:r w:rsidRPr="008A7F98">
              <w:t xml:space="preserve">   Вступившие в силу:</w:t>
            </w:r>
          </w:p>
        </w:tc>
      </w:tr>
      <w:tr w:rsidR="007C04F8" w:rsidRPr="008A7F98" w14:paraId="7DC3AA0C" w14:textId="77777777" w:rsidTr="006B5700">
        <w:trPr>
          <w:trHeight w:val="225"/>
        </w:trPr>
        <w:tc>
          <w:tcPr>
            <w:tcW w:w="551" w:type="dxa"/>
            <w:vAlign w:val="center"/>
          </w:tcPr>
          <w:p w14:paraId="5A3993D2" w14:textId="77777777" w:rsidR="007C04F8" w:rsidRPr="008A7F98" w:rsidRDefault="007C04F8" w:rsidP="006B5700">
            <w:pPr>
              <w:widowControl w:val="0"/>
              <w:tabs>
                <w:tab w:val="left" w:pos="709"/>
                <w:tab w:val="left" w:pos="851"/>
              </w:tabs>
              <w:jc w:val="both"/>
            </w:pPr>
            <w:r w:rsidRPr="008A7F98">
              <w:t>1</w:t>
            </w:r>
            <w:r>
              <w:t>.</w:t>
            </w:r>
          </w:p>
        </w:tc>
        <w:tc>
          <w:tcPr>
            <w:tcW w:w="3731" w:type="dxa"/>
          </w:tcPr>
          <w:p w14:paraId="6DE8B95A" w14:textId="1EE0F5BA" w:rsidR="007C04F8" w:rsidRPr="008A7F98" w:rsidRDefault="007C04F8" w:rsidP="006B5700">
            <w:pPr>
              <w:widowControl w:val="0"/>
              <w:tabs>
                <w:tab w:val="left" w:pos="709"/>
                <w:tab w:val="left" w:pos="851"/>
              </w:tabs>
              <w:jc w:val="both"/>
            </w:pPr>
            <w:r w:rsidRPr="008A7F98">
              <w:t xml:space="preserve">    </w:t>
            </w:r>
            <w:r>
              <w:t>Проект п</w:t>
            </w:r>
            <w:r w:rsidRPr="008A7F98">
              <w:t>остановлени</w:t>
            </w:r>
            <w:r>
              <w:t>я</w:t>
            </w:r>
            <w:r w:rsidRPr="008A7F98">
              <w:t xml:space="preserve"> Правительства </w:t>
            </w:r>
            <w:r w:rsidR="00B64E5E">
              <w:t>ПМР</w:t>
            </w:r>
            <w:r w:rsidRPr="008A7F98">
              <w:t xml:space="preserve"> </w:t>
            </w:r>
            <w:r>
              <w:t>«</w:t>
            </w:r>
            <w:r w:rsidRPr="008A7F98">
              <w:t xml:space="preserve">О внесении изменений и дополнения в Постановление Правительства </w:t>
            </w:r>
            <w:r w:rsidR="00B33CEB">
              <w:t>ПМР</w:t>
            </w:r>
            <w:r w:rsidRPr="008A7F98">
              <w:t xml:space="preserve"> от 17 сентября 1999 года № 315 </w:t>
            </w:r>
            <w:r>
              <w:t>«</w:t>
            </w:r>
            <w:r w:rsidRPr="008A7F98">
              <w:t xml:space="preserve">Об утверждении </w:t>
            </w:r>
            <w:r>
              <w:t>«</w:t>
            </w:r>
            <w:r w:rsidRPr="008A7F98">
              <w:t>Правил предоставления услуг почтовой связи</w:t>
            </w:r>
            <w:r>
              <w:t>»</w:t>
            </w:r>
            <w:r w:rsidRPr="008A7F98">
              <w:t>.</w:t>
            </w:r>
          </w:p>
          <w:p w14:paraId="141B9846" w14:textId="77777777" w:rsidR="007C04F8" w:rsidRDefault="007C04F8" w:rsidP="006B5700">
            <w:pPr>
              <w:widowControl w:val="0"/>
              <w:tabs>
                <w:tab w:val="left" w:pos="709"/>
                <w:tab w:val="left" w:pos="851"/>
              </w:tabs>
              <w:jc w:val="both"/>
            </w:pPr>
          </w:p>
          <w:p w14:paraId="1E5B93CF" w14:textId="13CF32B8" w:rsidR="00B33CEB" w:rsidRPr="00AA51E2" w:rsidRDefault="00B33CEB" w:rsidP="006B5700">
            <w:pPr>
              <w:widowControl w:val="0"/>
              <w:tabs>
                <w:tab w:val="left" w:pos="709"/>
                <w:tab w:val="left" w:pos="851"/>
              </w:tabs>
              <w:jc w:val="both"/>
              <w:rPr>
                <w:b/>
                <w:bCs/>
              </w:rPr>
            </w:pPr>
            <w:r w:rsidRPr="00AA51E2">
              <w:rPr>
                <w:b/>
                <w:bCs/>
              </w:rPr>
              <w:t>Результат</w:t>
            </w:r>
            <w:r w:rsidR="00C87301" w:rsidRPr="00AA51E2">
              <w:rPr>
                <w:b/>
                <w:bCs/>
              </w:rPr>
              <w:t>:</w:t>
            </w:r>
          </w:p>
          <w:p w14:paraId="01AD8289" w14:textId="6EB8ACBF" w:rsidR="007C04F8" w:rsidRPr="008A7F98" w:rsidRDefault="007C04F8" w:rsidP="006B5700">
            <w:pPr>
              <w:widowControl w:val="0"/>
              <w:tabs>
                <w:tab w:val="left" w:pos="709"/>
                <w:tab w:val="left" w:pos="851"/>
              </w:tabs>
              <w:jc w:val="both"/>
            </w:pPr>
            <w:r w:rsidRPr="008A7F98">
              <w:t xml:space="preserve">   </w:t>
            </w:r>
            <w:r>
              <w:t>Постановление Правительства</w:t>
            </w:r>
            <w:r w:rsidRPr="008A7F98">
              <w:t xml:space="preserve"> Приднестровской </w:t>
            </w:r>
            <w:r w:rsidR="00B33CEB">
              <w:t>ПМР</w:t>
            </w:r>
            <w:r w:rsidRPr="008A7F98">
              <w:t xml:space="preserve"> от 14 мая 2024 года № 224</w:t>
            </w:r>
            <w:r w:rsidR="00B33CEB">
              <w:t xml:space="preserve"> </w:t>
            </w:r>
            <w:r w:rsidR="00B33CEB" w:rsidRPr="00B33CEB">
              <w:t>«О внесении изменений и дополнения в Постановление Правительства ПМР от 17 сентября 1999 года № 315 «Об утверждении «Правил предоставления услуг почтовой связи»</w:t>
            </w:r>
            <w:r w:rsidRPr="008A7F98">
              <w:t xml:space="preserve"> </w:t>
            </w:r>
          </w:p>
        </w:tc>
        <w:tc>
          <w:tcPr>
            <w:tcW w:w="2693" w:type="dxa"/>
          </w:tcPr>
          <w:p w14:paraId="787571B8" w14:textId="77777777" w:rsidR="007C04F8" w:rsidRPr="008A7F98" w:rsidRDefault="007C04F8" w:rsidP="006B5700">
            <w:pPr>
              <w:widowControl w:val="0"/>
              <w:tabs>
                <w:tab w:val="left" w:pos="709"/>
                <w:tab w:val="left" w:pos="851"/>
              </w:tabs>
              <w:jc w:val="both"/>
            </w:pPr>
            <w:r w:rsidRPr="008A7F98">
              <w:t xml:space="preserve">   В целях:</w:t>
            </w:r>
          </w:p>
          <w:p w14:paraId="4C98A9A4" w14:textId="77777777" w:rsidR="007C04F8" w:rsidRPr="008A7F98" w:rsidRDefault="007C04F8" w:rsidP="006B5700">
            <w:pPr>
              <w:widowControl w:val="0"/>
              <w:tabs>
                <w:tab w:val="left" w:pos="709"/>
                <w:tab w:val="left" w:pos="851"/>
              </w:tabs>
            </w:pPr>
            <w:r w:rsidRPr="008A7F98">
              <w:t xml:space="preserve">   1) исключения платы за хранение почтовых отправлений с отметкой </w:t>
            </w:r>
            <w:r>
              <w:t>«</w:t>
            </w:r>
            <w:r w:rsidRPr="008A7F98">
              <w:t>Судебная повестка. С уведомлением</w:t>
            </w:r>
            <w:r>
              <w:t>»</w:t>
            </w:r>
            <w:r w:rsidRPr="008A7F98">
              <w:t xml:space="preserve">, </w:t>
            </w:r>
            <w:r>
              <w:t>«</w:t>
            </w:r>
            <w:r w:rsidRPr="008A7F98">
              <w:t>Повестка. С заказным уведомлением</w:t>
            </w:r>
            <w:r>
              <w:t>»</w:t>
            </w:r>
            <w:r w:rsidRPr="008A7F98">
              <w:t xml:space="preserve">, </w:t>
            </w:r>
            <w:r>
              <w:t>«</w:t>
            </w:r>
            <w:r w:rsidRPr="008A7F98">
              <w:t>Определение о времени рассмотрения дела Арбитражным судом. С уведомлением</w:t>
            </w:r>
            <w:r>
              <w:t>»</w:t>
            </w:r>
            <w:r w:rsidRPr="008A7F98">
              <w:t xml:space="preserve">, </w:t>
            </w:r>
            <w:r>
              <w:t>«</w:t>
            </w:r>
            <w:r w:rsidRPr="008A7F98">
              <w:t>Требование об уплате налога. С уведомлением</w:t>
            </w:r>
            <w:r>
              <w:t>»</w:t>
            </w:r>
            <w:r w:rsidRPr="008A7F98">
              <w:t xml:space="preserve">, </w:t>
            </w:r>
            <w:r>
              <w:t>«</w:t>
            </w:r>
            <w:r w:rsidRPr="008A7F98">
              <w:t>Уведомление о явке в налоговый орган. С уведомлением</w:t>
            </w:r>
            <w:r>
              <w:t>»</w:t>
            </w:r>
            <w:r w:rsidRPr="008A7F98">
              <w:t>;</w:t>
            </w:r>
          </w:p>
          <w:p w14:paraId="17B0C47C" w14:textId="77777777" w:rsidR="007C04F8" w:rsidRPr="008A7F98" w:rsidRDefault="007C04F8" w:rsidP="006B5700">
            <w:pPr>
              <w:widowControl w:val="0"/>
              <w:tabs>
                <w:tab w:val="left" w:pos="709"/>
                <w:tab w:val="left" w:pos="851"/>
              </w:tabs>
            </w:pPr>
            <w:r w:rsidRPr="008A7F98">
              <w:lastRenderedPageBreak/>
              <w:t xml:space="preserve">   2) приведение норм Правил в отношении периода подачи пользователем услугами почтовой связи претензий в организацию почтовой связи по международным почтовым отправлениям в </w:t>
            </w:r>
            <w:r w:rsidRPr="008A7F98">
              <w:rPr>
                <w:color w:val="222222"/>
              </w:rPr>
              <w:t xml:space="preserve">соответствие с нормой, определенной </w:t>
            </w:r>
            <w:r w:rsidRPr="008A7F98">
              <w:t xml:space="preserve">Всемирной почтовой конвенцией от 6 октября 2016 г. (введена на территории ПМР рамочной нормой права </w:t>
            </w:r>
            <w:r w:rsidRPr="008A7F98">
              <w:rPr>
                <w:color w:val="222222"/>
              </w:rPr>
              <w:t xml:space="preserve"> </w:t>
            </w:r>
            <w:r w:rsidRPr="008A7F98">
              <w:t>Постановлением Верховного Совета ПМР от 28 декабря 2021 № 853) - 6 (шесть) месяцев;</w:t>
            </w:r>
          </w:p>
          <w:p w14:paraId="736E7C98" w14:textId="77777777" w:rsidR="007C04F8" w:rsidRPr="008A7F98" w:rsidRDefault="007C04F8" w:rsidP="006B5700">
            <w:pPr>
              <w:widowControl w:val="0"/>
              <w:tabs>
                <w:tab w:val="left" w:pos="709"/>
                <w:tab w:val="left" w:pos="851"/>
              </w:tabs>
            </w:pPr>
            <w:r w:rsidRPr="008A7F98">
              <w:t xml:space="preserve">   3) установление нормы, в соответствии с которой внутри организации почтовой связи должна размещаться информация (наряду с иными сведениями) о предельно возможном сроке подачи пользователем в организацию почтовой связи претензий за неисполнение или ненадлежащее исполнение обязательств по оказанию услуг почтовой связи. </w:t>
            </w:r>
          </w:p>
        </w:tc>
        <w:tc>
          <w:tcPr>
            <w:tcW w:w="2693" w:type="dxa"/>
          </w:tcPr>
          <w:p w14:paraId="70AED238" w14:textId="6D9CE536" w:rsidR="007C04F8" w:rsidRPr="008A7F98" w:rsidRDefault="007C04F8" w:rsidP="006B5700">
            <w:pPr>
              <w:widowControl w:val="0"/>
              <w:tabs>
                <w:tab w:val="left" w:pos="709"/>
                <w:tab w:val="left" w:pos="851"/>
              </w:tabs>
            </w:pPr>
            <w:r w:rsidRPr="008A7F98">
              <w:lastRenderedPageBreak/>
              <w:t xml:space="preserve">   </w:t>
            </w:r>
            <w:r w:rsidR="003A430F">
              <w:t>П</w:t>
            </w:r>
            <w:r w:rsidR="003A430F" w:rsidRPr="00B32AC2">
              <w:rPr>
                <w:bCs/>
              </w:rPr>
              <w:t>риведение норм Правил предоставления услуг почтовой связи в соответствие с нормами Всемирной почтовой конвенции</w:t>
            </w:r>
            <w:r w:rsidR="003A430F">
              <w:rPr>
                <w:bCs/>
              </w:rPr>
              <w:t xml:space="preserve"> по срокам подачи претензий по международным почтовым отправлениям,</w:t>
            </w:r>
            <w:r w:rsidR="003A430F" w:rsidRPr="00B32AC2">
              <w:rPr>
                <w:bCs/>
              </w:rPr>
              <w:t xml:space="preserve"> </w:t>
            </w:r>
            <w:r w:rsidR="003A430F">
              <w:rPr>
                <w:bCs/>
              </w:rPr>
              <w:t xml:space="preserve">что </w:t>
            </w:r>
            <w:r w:rsidR="003A430F" w:rsidRPr="00601F40">
              <w:t>позволил</w:t>
            </w:r>
            <w:r w:rsidR="003A430F">
              <w:t>о</w:t>
            </w:r>
            <w:r w:rsidR="003A430F" w:rsidRPr="00601F40">
              <w:t xml:space="preserve"> повысить качество предоставляемых пользователям услуг почтовой связи</w:t>
            </w:r>
            <w:r w:rsidR="003A430F">
              <w:t xml:space="preserve">, </w:t>
            </w:r>
            <w:r w:rsidR="00FE0C4B">
              <w:t xml:space="preserve">а также </w:t>
            </w:r>
            <w:r w:rsidR="003A430F" w:rsidRPr="008A7F98">
              <w:t>исключени</w:t>
            </w:r>
            <w:r w:rsidR="00FE0C4B">
              <w:t>е</w:t>
            </w:r>
            <w:r w:rsidR="003A430F" w:rsidRPr="008A7F98">
              <w:t xml:space="preserve"> платы за хранение </w:t>
            </w:r>
            <w:r w:rsidR="00FE0C4B">
              <w:t xml:space="preserve">для отдельных видов </w:t>
            </w:r>
            <w:r w:rsidR="003A430F" w:rsidRPr="008A7F98">
              <w:t>почтовых отправлений</w:t>
            </w:r>
            <w:r w:rsidRPr="008A7F98">
              <w:t>.</w:t>
            </w:r>
          </w:p>
        </w:tc>
      </w:tr>
      <w:tr w:rsidR="007C04F8" w:rsidRPr="008A7F98" w14:paraId="741DFDAD" w14:textId="77777777" w:rsidTr="006B5700">
        <w:trPr>
          <w:trHeight w:val="225"/>
        </w:trPr>
        <w:tc>
          <w:tcPr>
            <w:tcW w:w="551" w:type="dxa"/>
            <w:vAlign w:val="center"/>
          </w:tcPr>
          <w:p w14:paraId="565F8A5D" w14:textId="77777777" w:rsidR="007C04F8" w:rsidRPr="008A7F98" w:rsidRDefault="007C04F8" w:rsidP="006B5700">
            <w:pPr>
              <w:widowControl w:val="0"/>
              <w:tabs>
                <w:tab w:val="left" w:pos="709"/>
                <w:tab w:val="left" w:pos="851"/>
              </w:tabs>
              <w:jc w:val="both"/>
            </w:pPr>
            <w:r w:rsidRPr="008A7F98">
              <w:t>2.</w:t>
            </w:r>
          </w:p>
        </w:tc>
        <w:tc>
          <w:tcPr>
            <w:tcW w:w="3731" w:type="dxa"/>
          </w:tcPr>
          <w:p w14:paraId="2A4C034E" w14:textId="6FFFF418" w:rsidR="007C04F8" w:rsidRPr="008A7F98" w:rsidRDefault="007C04F8" w:rsidP="006B5700">
            <w:pPr>
              <w:widowControl w:val="0"/>
              <w:tabs>
                <w:tab w:val="left" w:pos="709"/>
                <w:tab w:val="left" w:pos="851"/>
              </w:tabs>
              <w:jc w:val="both"/>
            </w:pPr>
            <w:r w:rsidRPr="008A7F98">
              <w:t xml:space="preserve">   </w:t>
            </w:r>
            <w:r w:rsidR="00B33CEB">
              <w:t>Приказ</w:t>
            </w:r>
            <w:r w:rsidRPr="008A7F98">
              <w:t xml:space="preserve">  </w:t>
            </w:r>
            <w:proofErr w:type="spellStart"/>
            <w:r w:rsidR="00B33CEB">
              <w:t>МЦРСиМК</w:t>
            </w:r>
            <w:proofErr w:type="spellEnd"/>
            <w:r w:rsidR="00B33CEB">
              <w:t xml:space="preserve"> ПМР</w:t>
            </w:r>
            <w:r w:rsidRPr="008A7F98">
              <w:t xml:space="preserve"> </w:t>
            </w:r>
            <w:r>
              <w:t xml:space="preserve"> «</w:t>
            </w:r>
            <w:r w:rsidRPr="008A7F98">
              <w:t xml:space="preserve">О внесении изменений и дополнений в Приказ </w:t>
            </w:r>
            <w:proofErr w:type="spellStart"/>
            <w:r w:rsidR="002C71E4">
              <w:t>МЦРСиМК</w:t>
            </w:r>
            <w:proofErr w:type="spellEnd"/>
            <w:r w:rsidR="002C71E4">
              <w:t xml:space="preserve"> ПМР</w:t>
            </w:r>
            <w:r w:rsidRPr="008A7F98">
              <w:t xml:space="preserve"> от 27 ноября 2018 года № 189 </w:t>
            </w:r>
            <w:r>
              <w:t>«</w:t>
            </w:r>
            <w:r w:rsidRPr="008A7F98">
              <w:t xml:space="preserve">Об утверждении Положения о лицензировании деятельности в области оказания услуг электросвязи в </w:t>
            </w:r>
            <w:r w:rsidR="002C71E4">
              <w:t>ПМР</w:t>
            </w:r>
            <w:r>
              <w:t>»</w:t>
            </w:r>
            <w:r w:rsidRPr="008A7F98">
              <w:t xml:space="preserve"> (регистрационный № 8717 от 28 февраля 2019 года)</w:t>
            </w:r>
            <w:r>
              <w:t>»</w:t>
            </w:r>
            <w:r w:rsidRPr="008A7F98">
              <w:t>.</w:t>
            </w:r>
          </w:p>
          <w:p w14:paraId="412781EE" w14:textId="77777777" w:rsidR="007C04F8" w:rsidRDefault="007C04F8" w:rsidP="006B5700">
            <w:pPr>
              <w:widowControl w:val="0"/>
              <w:tabs>
                <w:tab w:val="left" w:pos="709"/>
                <w:tab w:val="left" w:pos="851"/>
              </w:tabs>
              <w:jc w:val="both"/>
            </w:pPr>
          </w:p>
          <w:p w14:paraId="2A985404" w14:textId="0E2DF2FB" w:rsidR="00C87301" w:rsidRPr="00AA51E2" w:rsidRDefault="00C87301" w:rsidP="006B5700">
            <w:pPr>
              <w:widowControl w:val="0"/>
              <w:tabs>
                <w:tab w:val="left" w:pos="709"/>
                <w:tab w:val="left" w:pos="851"/>
              </w:tabs>
              <w:jc w:val="both"/>
              <w:rPr>
                <w:b/>
                <w:bCs/>
              </w:rPr>
            </w:pPr>
            <w:r w:rsidRPr="00AA51E2">
              <w:rPr>
                <w:b/>
                <w:bCs/>
              </w:rPr>
              <w:t>Результат:</w:t>
            </w:r>
          </w:p>
          <w:p w14:paraId="23B062F3" w14:textId="7DC7A2AC" w:rsidR="007C04F8" w:rsidRPr="008A7F98" w:rsidRDefault="007C04F8" w:rsidP="006B5700">
            <w:pPr>
              <w:widowControl w:val="0"/>
              <w:tabs>
                <w:tab w:val="left" w:pos="709"/>
                <w:tab w:val="left" w:pos="851"/>
              </w:tabs>
              <w:jc w:val="both"/>
            </w:pPr>
            <w:r w:rsidRPr="008A7F98">
              <w:lastRenderedPageBreak/>
              <w:t xml:space="preserve">  </w:t>
            </w:r>
            <w:r>
              <w:t xml:space="preserve">Приказ </w:t>
            </w:r>
            <w:proofErr w:type="spellStart"/>
            <w:r w:rsidR="002C71E4">
              <w:t>МЦРСиМК</w:t>
            </w:r>
            <w:proofErr w:type="spellEnd"/>
            <w:r w:rsidR="002C71E4">
              <w:t xml:space="preserve"> ПМР</w:t>
            </w:r>
            <w:r>
              <w:t xml:space="preserve"> </w:t>
            </w:r>
            <w:r w:rsidRPr="008A7F98">
              <w:t xml:space="preserve">от 4 апреля 2024 года № 108 </w:t>
            </w:r>
            <w:r w:rsidR="00C87301" w:rsidRPr="00C87301">
              <w:t xml:space="preserve">«О внесении изменений и дополнений в Приказ </w:t>
            </w:r>
            <w:proofErr w:type="spellStart"/>
            <w:r w:rsidR="00C87301" w:rsidRPr="00C87301">
              <w:t>МЦРСиМК</w:t>
            </w:r>
            <w:proofErr w:type="spellEnd"/>
            <w:r w:rsidR="00C87301" w:rsidRPr="00C87301">
              <w:t xml:space="preserve"> ПМР от 27 ноября 2018 года № 189 «Об утверждении Положения о лицензировании деятельности в области оказания услуг электросвязи в ПМР» </w:t>
            </w:r>
          </w:p>
        </w:tc>
        <w:tc>
          <w:tcPr>
            <w:tcW w:w="2693" w:type="dxa"/>
          </w:tcPr>
          <w:p w14:paraId="40D0D5CD" w14:textId="77777777" w:rsidR="007C04F8" w:rsidRPr="008A7F98" w:rsidRDefault="007C04F8" w:rsidP="006B5700">
            <w:pPr>
              <w:widowControl w:val="0"/>
              <w:tabs>
                <w:tab w:val="left" w:pos="709"/>
                <w:tab w:val="left" w:pos="851"/>
              </w:tabs>
            </w:pPr>
            <w:r w:rsidRPr="008A7F98">
              <w:lastRenderedPageBreak/>
              <w:t xml:space="preserve">   В целях:</w:t>
            </w:r>
          </w:p>
          <w:p w14:paraId="26A6E4ED" w14:textId="7024048E" w:rsidR="007C04F8" w:rsidRPr="008A7F98" w:rsidRDefault="007C04F8" w:rsidP="006B5700">
            <w:pPr>
              <w:widowControl w:val="0"/>
              <w:tabs>
                <w:tab w:val="left" w:pos="709"/>
                <w:tab w:val="left" w:pos="851"/>
              </w:tabs>
              <w:rPr>
                <w:color w:val="222222"/>
              </w:rPr>
            </w:pPr>
            <w:r w:rsidRPr="008A7F98">
              <w:t xml:space="preserve">1) приведения </w:t>
            </w:r>
            <w:r>
              <w:t xml:space="preserve">норм Положения </w:t>
            </w:r>
            <w:r w:rsidRPr="008A7F98">
              <w:t xml:space="preserve">в соответствие с нормами, установленными Законом ПМР от 24 октября 2023 года № 324-ЗИД-VII </w:t>
            </w:r>
            <w:r>
              <w:t>«</w:t>
            </w:r>
            <w:r w:rsidRPr="008A7F98">
              <w:t xml:space="preserve">О внесении изменений и дополнений в Закон </w:t>
            </w:r>
            <w:r w:rsidR="00C87301">
              <w:t>ПМР</w:t>
            </w:r>
            <w:r w:rsidRPr="008A7F98">
              <w:t xml:space="preserve"> </w:t>
            </w:r>
            <w:r>
              <w:t>«</w:t>
            </w:r>
            <w:r w:rsidRPr="008A7F98">
              <w:t xml:space="preserve">Об </w:t>
            </w:r>
            <w:r w:rsidRPr="008A7F98">
              <w:lastRenderedPageBreak/>
              <w:t>электросвязи</w:t>
            </w:r>
            <w:r>
              <w:t>»</w:t>
            </w:r>
            <w:r w:rsidRPr="008A7F98">
              <w:t xml:space="preserve">, а именно </w:t>
            </w:r>
            <w:r>
              <w:t xml:space="preserve">касательно </w:t>
            </w:r>
            <w:r w:rsidRPr="008A7F98">
              <w:t xml:space="preserve">исключения требований по обязательному предоставлению соискателями лицензий на этапе лицензирования таких документов, как </w:t>
            </w:r>
            <w:r w:rsidRPr="008A7F98">
              <w:rPr>
                <w:color w:val="222222"/>
              </w:rPr>
              <w:t>актов приемки в эксплуатацию объектов электросвязи;</w:t>
            </w:r>
          </w:p>
          <w:p w14:paraId="6BA92E90" w14:textId="77777777" w:rsidR="007C04F8" w:rsidRPr="008A7F98" w:rsidRDefault="007C04F8" w:rsidP="006B5700">
            <w:pPr>
              <w:widowControl w:val="0"/>
              <w:tabs>
                <w:tab w:val="left" w:pos="709"/>
                <w:tab w:val="left" w:pos="851"/>
              </w:tabs>
            </w:pPr>
            <w:r w:rsidRPr="008A7F98">
              <w:t xml:space="preserve">   2) введения понятия </w:t>
            </w:r>
            <w:r>
              <w:t>«</w:t>
            </w:r>
            <w:r w:rsidRPr="008A7F98">
              <w:t>фиксированный абонентский радиодоступ</w:t>
            </w:r>
            <w:r>
              <w:t>»</w:t>
            </w:r>
            <w:r w:rsidRPr="008A7F98">
              <w:t xml:space="preserve">; </w:t>
            </w:r>
          </w:p>
          <w:p w14:paraId="546C3BAE" w14:textId="77777777" w:rsidR="007C04F8" w:rsidRPr="008A7F98" w:rsidRDefault="007C04F8" w:rsidP="006B5700">
            <w:pPr>
              <w:widowControl w:val="0"/>
              <w:tabs>
                <w:tab w:val="left" w:pos="709"/>
                <w:tab w:val="left" w:pos="851"/>
              </w:tabs>
            </w:pPr>
            <w:r w:rsidRPr="008A7F98">
              <w:t xml:space="preserve">   3) вменения соискателю лицензии (лицензиату) условия, ограничивающего или исключающего возможность внедрения на его сетях фиксированного абонентского радиодоступа; </w:t>
            </w:r>
          </w:p>
          <w:p w14:paraId="573A554E" w14:textId="77777777" w:rsidR="007C04F8" w:rsidRPr="008A7F98" w:rsidRDefault="007C04F8" w:rsidP="006B5700">
            <w:pPr>
              <w:widowControl w:val="0"/>
              <w:tabs>
                <w:tab w:val="left" w:pos="709"/>
                <w:tab w:val="left" w:pos="851"/>
              </w:tabs>
            </w:pPr>
            <w:r w:rsidRPr="008A7F98">
              <w:t xml:space="preserve">   4) уточнения времени подачи радиочастотных заявок в случае, если запрашиваемая лицензионная деятельность предполагает использование РИС; </w:t>
            </w:r>
          </w:p>
          <w:p w14:paraId="73E77C08" w14:textId="77777777" w:rsidR="007C04F8" w:rsidRPr="008A7F98" w:rsidRDefault="007C04F8" w:rsidP="006B5700">
            <w:pPr>
              <w:widowControl w:val="0"/>
              <w:tabs>
                <w:tab w:val="left" w:pos="709"/>
                <w:tab w:val="left" w:pos="851"/>
              </w:tabs>
            </w:pPr>
            <w:r w:rsidRPr="008A7F98">
              <w:t xml:space="preserve">   5) введения на этапе лицензирования процедуры обследования объектов электросвязи соискателя лицензии (лицензиата) на предмет их соответствия заявленным сведениям.</w:t>
            </w:r>
          </w:p>
        </w:tc>
        <w:tc>
          <w:tcPr>
            <w:tcW w:w="2693" w:type="dxa"/>
          </w:tcPr>
          <w:p w14:paraId="128E31ED" w14:textId="77777777" w:rsidR="007C04F8" w:rsidRPr="008A7F98" w:rsidRDefault="007C04F8" w:rsidP="006B5700">
            <w:pPr>
              <w:widowControl w:val="0"/>
              <w:tabs>
                <w:tab w:val="left" w:pos="709"/>
                <w:tab w:val="left" w:pos="851"/>
              </w:tabs>
              <w:jc w:val="both"/>
            </w:pPr>
            <w:r>
              <w:lastRenderedPageBreak/>
              <w:t xml:space="preserve">   </w:t>
            </w:r>
            <w:r w:rsidRPr="008A7F98">
              <w:t>Повышение эффективности государственного регулирования и государственного контроля за деятельностью в области электросвязи, в том числе в области использования радиочастотного спектра.</w:t>
            </w:r>
          </w:p>
        </w:tc>
      </w:tr>
      <w:tr w:rsidR="007C04F8" w:rsidRPr="008A7F98" w14:paraId="4230B690" w14:textId="77777777" w:rsidTr="006B5700">
        <w:trPr>
          <w:trHeight w:val="225"/>
        </w:trPr>
        <w:tc>
          <w:tcPr>
            <w:tcW w:w="551" w:type="dxa"/>
            <w:vAlign w:val="center"/>
          </w:tcPr>
          <w:p w14:paraId="3D99D8F9" w14:textId="77777777" w:rsidR="007C04F8" w:rsidRPr="008A7F98" w:rsidRDefault="007C04F8" w:rsidP="006B5700">
            <w:pPr>
              <w:widowControl w:val="0"/>
              <w:tabs>
                <w:tab w:val="left" w:pos="709"/>
                <w:tab w:val="left" w:pos="851"/>
              </w:tabs>
              <w:jc w:val="both"/>
            </w:pPr>
            <w:r w:rsidRPr="008A7F98">
              <w:t>3.</w:t>
            </w:r>
          </w:p>
        </w:tc>
        <w:tc>
          <w:tcPr>
            <w:tcW w:w="3731" w:type="dxa"/>
          </w:tcPr>
          <w:p w14:paraId="52259D80" w14:textId="2ECE981E" w:rsidR="007C04F8" w:rsidRPr="008A7F98" w:rsidRDefault="007C04F8" w:rsidP="006B5700">
            <w:r w:rsidRPr="008A7F98">
              <w:t xml:space="preserve">    </w:t>
            </w:r>
            <w:r w:rsidR="006575E1">
              <w:t>Приказ</w:t>
            </w:r>
            <w:r w:rsidRPr="008A7F98">
              <w:t xml:space="preserve"> </w:t>
            </w:r>
            <w:proofErr w:type="spellStart"/>
            <w:r w:rsidR="005B2F18">
              <w:t>МЦРСиМК</w:t>
            </w:r>
            <w:proofErr w:type="spellEnd"/>
            <w:r w:rsidR="005B2F18">
              <w:t xml:space="preserve"> ПМР </w:t>
            </w:r>
            <w:r>
              <w:t>«</w:t>
            </w:r>
            <w:r w:rsidRPr="008A7F98">
              <w:t xml:space="preserve">О внесении изменений и дополнений в Приказ </w:t>
            </w:r>
            <w:proofErr w:type="spellStart"/>
            <w:r w:rsidR="00DD5683">
              <w:t>МЦРСиМК</w:t>
            </w:r>
            <w:proofErr w:type="spellEnd"/>
            <w:r w:rsidR="00DD5683">
              <w:t xml:space="preserve"> ПМР</w:t>
            </w:r>
            <w:r w:rsidRPr="008A7F98">
              <w:t xml:space="preserve"> от 25 октября 2018 года № 161 </w:t>
            </w:r>
            <w:r>
              <w:t>«</w:t>
            </w:r>
            <w:r w:rsidRPr="008A7F98">
              <w:t xml:space="preserve">Об утверждении Регламента предоставления государственной услуги </w:t>
            </w:r>
            <w:r>
              <w:t>«</w:t>
            </w:r>
            <w:r w:rsidRPr="008A7F98">
              <w:t xml:space="preserve">Выдача лицензии на осуществление деятельности в </w:t>
            </w:r>
            <w:r w:rsidRPr="008A7F98">
              <w:lastRenderedPageBreak/>
              <w:t>области оказания услуг электросвязи</w:t>
            </w:r>
            <w:r>
              <w:t>»</w:t>
            </w:r>
            <w:r w:rsidRPr="008A7F98">
              <w:t xml:space="preserve"> </w:t>
            </w:r>
          </w:p>
          <w:p w14:paraId="08181790" w14:textId="77777777" w:rsidR="007C04F8" w:rsidRDefault="007C04F8" w:rsidP="006B5700"/>
          <w:p w14:paraId="1650AC3D" w14:textId="53E2B4D8" w:rsidR="00DD5683" w:rsidRPr="00AA51E2" w:rsidRDefault="00DD5683" w:rsidP="006B5700">
            <w:pPr>
              <w:rPr>
                <w:b/>
                <w:bCs/>
              </w:rPr>
            </w:pPr>
            <w:r w:rsidRPr="00AA51E2">
              <w:rPr>
                <w:b/>
                <w:bCs/>
              </w:rPr>
              <w:t>Результат:</w:t>
            </w:r>
          </w:p>
          <w:p w14:paraId="1F4C9D8C" w14:textId="62D4A166" w:rsidR="007C04F8" w:rsidRPr="008A7F98" w:rsidRDefault="007C04F8" w:rsidP="006B5700">
            <w:r w:rsidRPr="008A7F98">
              <w:t xml:space="preserve">   </w:t>
            </w:r>
            <w:r>
              <w:t>П</w:t>
            </w:r>
            <w:r w:rsidRPr="008A7F98">
              <w:t xml:space="preserve">риказ </w:t>
            </w:r>
            <w:proofErr w:type="spellStart"/>
            <w:r w:rsidR="00DD5683">
              <w:t>МЦРСиМК</w:t>
            </w:r>
            <w:proofErr w:type="spellEnd"/>
            <w:r w:rsidR="00DD5683">
              <w:t xml:space="preserve"> ПМР</w:t>
            </w:r>
            <w:r w:rsidRPr="008A7F98">
              <w:t xml:space="preserve"> от 14 марта 2024 года № 82 </w:t>
            </w:r>
            <w:r w:rsidR="00DD5683" w:rsidRPr="00DD5683">
              <w:t xml:space="preserve">«О внесении изменений и дополнений в Приказ </w:t>
            </w:r>
            <w:proofErr w:type="spellStart"/>
            <w:r w:rsidR="00DD5683" w:rsidRPr="00DD5683">
              <w:t>МЦРСиМК</w:t>
            </w:r>
            <w:proofErr w:type="spellEnd"/>
            <w:r w:rsidR="00DD5683" w:rsidRPr="00DD5683">
              <w:t xml:space="preserve"> ПМР от 25 октября 2018 года № 161 «Об утверждении Регламента предоставления государственной услуги «Выдача лицензии на осуществление деятельности в области оказания услуг электросвязи»</w:t>
            </w:r>
          </w:p>
        </w:tc>
        <w:tc>
          <w:tcPr>
            <w:tcW w:w="2693" w:type="dxa"/>
          </w:tcPr>
          <w:p w14:paraId="5944BA1B" w14:textId="77777777" w:rsidR="007C04F8" w:rsidRDefault="007C04F8" w:rsidP="006B5700">
            <w:pPr>
              <w:widowControl w:val="0"/>
              <w:tabs>
                <w:tab w:val="left" w:pos="709"/>
                <w:tab w:val="left" w:pos="851"/>
              </w:tabs>
            </w:pPr>
            <w:r w:rsidRPr="008A7F98">
              <w:lastRenderedPageBreak/>
              <w:t xml:space="preserve">    В целях приведения норм </w:t>
            </w:r>
            <w:r w:rsidRPr="008A7F98">
              <w:rPr>
                <w:color w:val="000000"/>
                <w:szCs w:val="20"/>
              </w:rPr>
              <w:t xml:space="preserve">Регламента предоставления государственной услуги </w:t>
            </w:r>
            <w:r>
              <w:rPr>
                <w:color w:val="000000"/>
                <w:szCs w:val="20"/>
              </w:rPr>
              <w:t>«</w:t>
            </w:r>
            <w:r w:rsidRPr="008A7F98">
              <w:rPr>
                <w:color w:val="000000"/>
                <w:szCs w:val="20"/>
              </w:rPr>
              <w:t xml:space="preserve">Выдача лицензии на осуществление деятельности в области оказания услуг </w:t>
            </w:r>
            <w:r w:rsidRPr="008A7F98">
              <w:rPr>
                <w:color w:val="000000"/>
                <w:szCs w:val="20"/>
              </w:rPr>
              <w:lastRenderedPageBreak/>
              <w:t>электросвязи</w:t>
            </w:r>
            <w:r>
              <w:rPr>
                <w:color w:val="000000"/>
                <w:szCs w:val="20"/>
              </w:rPr>
              <w:t>»</w:t>
            </w:r>
            <w:r w:rsidRPr="008A7F98">
              <w:t xml:space="preserve"> в соответствие с нормами, установленными</w:t>
            </w:r>
            <w:r>
              <w:t xml:space="preserve">:  </w:t>
            </w:r>
            <w:r>
              <w:tab/>
            </w:r>
          </w:p>
          <w:p w14:paraId="3CA48B21" w14:textId="37CB5FCA" w:rsidR="007C04F8" w:rsidRDefault="007C04F8" w:rsidP="006B5700">
            <w:pPr>
              <w:widowControl w:val="0"/>
              <w:tabs>
                <w:tab w:val="left" w:pos="709"/>
                <w:tab w:val="left" w:pos="851"/>
              </w:tabs>
            </w:pPr>
            <w:r>
              <w:t xml:space="preserve">   а) </w:t>
            </w:r>
            <w:r w:rsidRPr="008A7F98">
              <w:t xml:space="preserve">Законом ПМР от 24 октября 2023 года № 324-ЗИД-VII </w:t>
            </w:r>
            <w:r>
              <w:t>«</w:t>
            </w:r>
            <w:r w:rsidRPr="008A7F98">
              <w:t xml:space="preserve">О внесении изменений и дополнений в Закон </w:t>
            </w:r>
            <w:r w:rsidR="00A85FC6">
              <w:t>ПМР</w:t>
            </w:r>
            <w:r w:rsidRPr="008A7F98">
              <w:t xml:space="preserve"> </w:t>
            </w:r>
            <w:r>
              <w:t>«</w:t>
            </w:r>
            <w:r w:rsidRPr="008A7F98">
              <w:t>Об электросвязи</w:t>
            </w:r>
            <w:r>
              <w:t>»;</w:t>
            </w:r>
          </w:p>
          <w:p w14:paraId="0F7A4B5B" w14:textId="5C25228E" w:rsidR="007C04F8" w:rsidRPr="008A7F98" w:rsidRDefault="007C04F8" w:rsidP="006B5700">
            <w:pPr>
              <w:widowControl w:val="0"/>
              <w:tabs>
                <w:tab w:val="left" w:pos="709"/>
                <w:tab w:val="left" w:pos="851"/>
              </w:tabs>
            </w:pPr>
            <w:r>
              <w:t xml:space="preserve">   б) </w:t>
            </w:r>
            <w:r w:rsidRPr="008A7F98">
              <w:t xml:space="preserve">Приказом </w:t>
            </w:r>
            <w:proofErr w:type="spellStart"/>
            <w:r w:rsidR="00A85FC6">
              <w:t>МЦРСиМК</w:t>
            </w:r>
            <w:proofErr w:type="spellEnd"/>
            <w:r w:rsidR="00A85FC6">
              <w:t xml:space="preserve"> ПМР</w:t>
            </w:r>
            <w:r w:rsidRPr="008A7F98">
              <w:t xml:space="preserve"> от 21 ноября 2023 года № 363</w:t>
            </w:r>
            <w:r>
              <w:t xml:space="preserve">  «</w:t>
            </w:r>
            <w:r w:rsidRPr="0073588B">
              <w:t xml:space="preserve">О внесении изменений и дополнений в Приказ </w:t>
            </w:r>
            <w:proofErr w:type="spellStart"/>
            <w:r w:rsidR="006F2477">
              <w:t>МЦРСиМК</w:t>
            </w:r>
            <w:proofErr w:type="spellEnd"/>
            <w:r w:rsidR="006F2477">
              <w:t xml:space="preserve"> ПМР</w:t>
            </w:r>
            <w:r w:rsidRPr="0073588B">
              <w:t xml:space="preserve"> от 27 ноября 2018 года № 189 «Об утверждении Положения о лицензировании деятельности в области оказания услуг электросвязи в </w:t>
            </w:r>
            <w:r w:rsidR="006F2477">
              <w:t>ПМР</w:t>
            </w:r>
            <w:r w:rsidRPr="0073588B">
              <w:t>»</w:t>
            </w:r>
            <w:r w:rsidRPr="008A7F98">
              <w:t>.</w:t>
            </w:r>
          </w:p>
        </w:tc>
        <w:tc>
          <w:tcPr>
            <w:tcW w:w="2693" w:type="dxa"/>
          </w:tcPr>
          <w:p w14:paraId="61A997C8" w14:textId="753D40D6" w:rsidR="007C04F8" w:rsidRPr="008A7F98" w:rsidRDefault="007C04F8" w:rsidP="006B5700">
            <w:pPr>
              <w:widowControl w:val="0"/>
              <w:tabs>
                <w:tab w:val="left" w:pos="709"/>
                <w:tab w:val="left" w:pos="851"/>
              </w:tabs>
            </w:pPr>
            <w:r w:rsidRPr="008A7F98">
              <w:lastRenderedPageBreak/>
              <w:t>Приведение норм Регламента в соответствие</w:t>
            </w:r>
            <w:r>
              <w:t xml:space="preserve"> с действующими</w:t>
            </w:r>
            <w:r w:rsidRPr="008A7F98">
              <w:t xml:space="preserve"> нормам</w:t>
            </w:r>
            <w:r>
              <w:t>и</w:t>
            </w:r>
            <w:r w:rsidRPr="008A7F98">
              <w:t xml:space="preserve"> Закона </w:t>
            </w:r>
            <w:r w:rsidR="006F2477">
              <w:t>ПМР</w:t>
            </w:r>
            <w:r w:rsidRPr="008A7F98">
              <w:t xml:space="preserve"> </w:t>
            </w:r>
            <w:r>
              <w:t>«</w:t>
            </w:r>
            <w:r w:rsidRPr="008A7F98">
              <w:t>Об электросвязи</w:t>
            </w:r>
            <w:r>
              <w:t xml:space="preserve">» и </w:t>
            </w:r>
            <w:r w:rsidRPr="0073588B">
              <w:t xml:space="preserve">Положения о лицензировании деятельности в области </w:t>
            </w:r>
            <w:r w:rsidRPr="0073588B">
              <w:lastRenderedPageBreak/>
              <w:t xml:space="preserve">оказания услуг электросвязи в </w:t>
            </w:r>
            <w:r w:rsidR="006F2477">
              <w:t>ПМР</w:t>
            </w:r>
            <w:r>
              <w:t>.</w:t>
            </w:r>
          </w:p>
        </w:tc>
      </w:tr>
      <w:tr w:rsidR="007C04F8" w:rsidRPr="008A7F98" w14:paraId="571AA6D5" w14:textId="77777777" w:rsidTr="006B5700">
        <w:trPr>
          <w:trHeight w:val="225"/>
        </w:trPr>
        <w:tc>
          <w:tcPr>
            <w:tcW w:w="551" w:type="dxa"/>
            <w:vAlign w:val="center"/>
          </w:tcPr>
          <w:p w14:paraId="61D88329" w14:textId="77777777" w:rsidR="007C04F8" w:rsidRPr="008A7F98" w:rsidRDefault="007C04F8" w:rsidP="006B5700">
            <w:pPr>
              <w:widowControl w:val="0"/>
              <w:tabs>
                <w:tab w:val="left" w:pos="709"/>
                <w:tab w:val="left" w:pos="851"/>
              </w:tabs>
              <w:jc w:val="both"/>
            </w:pPr>
            <w:r w:rsidRPr="008A7F98">
              <w:lastRenderedPageBreak/>
              <w:t>4.</w:t>
            </w:r>
          </w:p>
        </w:tc>
        <w:tc>
          <w:tcPr>
            <w:tcW w:w="3731" w:type="dxa"/>
          </w:tcPr>
          <w:p w14:paraId="4A2C955C" w14:textId="751C49DE" w:rsidR="007C04F8" w:rsidRPr="008A7F98" w:rsidRDefault="007C04F8" w:rsidP="006B5700">
            <w:pPr>
              <w:autoSpaceDE w:val="0"/>
              <w:autoSpaceDN w:val="0"/>
              <w:adjustRightInd w:val="0"/>
              <w:jc w:val="both"/>
            </w:pPr>
            <w:r w:rsidRPr="008A7F98">
              <w:t xml:space="preserve">   </w:t>
            </w:r>
            <w:r w:rsidR="00614143">
              <w:t>Приказ</w:t>
            </w:r>
            <w:r w:rsidRPr="008A7F98">
              <w:t xml:space="preserve"> </w:t>
            </w:r>
            <w:proofErr w:type="spellStart"/>
            <w:r w:rsidR="00614143">
              <w:rPr>
                <w:color w:val="000000"/>
                <w:szCs w:val="20"/>
              </w:rPr>
              <w:t>МЦРСиМК</w:t>
            </w:r>
            <w:proofErr w:type="spellEnd"/>
            <w:r w:rsidR="00614143">
              <w:rPr>
                <w:color w:val="000000"/>
                <w:szCs w:val="20"/>
              </w:rPr>
              <w:t xml:space="preserve"> ПМР</w:t>
            </w:r>
            <w:r w:rsidRPr="008A7F98">
              <w:t xml:space="preserve"> </w:t>
            </w:r>
            <w:r>
              <w:t>«</w:t>
            </w:r>
            <w:r w:rsidRPr="008A7F98">
              <w:rPr>
                <w:color w:val="000000"/>
                <w:szCs w:val="20"/>
              </w:rPr>
              <w:t xml:space="preserve">О внесении изменений и дополнений в Приказ </w:t>
            </w:r>
            <w:proofErr w:type="spellStart"/>
            <w:r w:rsidR="00614143">
              <w:rPr>
                <w:color w:val="000000"/>
                <w:szCs w:val="20"/>
              </w:rPr>
              <w:t>МЦРСиМК</w:t>
            </w:r>
            <w:proofErr w:type="spellEnd"/>
            <w:r w:rsidR="00614143">
              <w:rPr>
                <w:color w:val="000000"/>
                <w:szCs w:val="20"/>
              </w:rPr>
              <w:t xml:space="preserve"> ПМР</w:t>
            </w:r>
            <w:r w:rsidRPr="008A7F98">
              <w:rPr>
                <w:color w:val="000000"/>
                <w:szCs w:val="20"/>
              </w:rPr>
              <w:t xml:space="preserve"> от 25 октября 2018 года № 161 </w:t>
            </w:r>
            <w:r>
              <w:rPr>
                <w:color w:val="000000"/>
                <w:szCs w:val="20"/>
              </w:rPr>
              <w:t>«</w:t>
            </w:r>
            <w:r w:rsidRPr="008A7F98">
              <w:rPr>
                <w:color w:val="000000"/>
                <w:szCs w:val="20"/>
              </w:rPr>
              <w:t xml:space="preserve">Об утверждении Регламента предоставления государственной услуги </w:t>
            </w:r>
            <w:r>
              <w:rPr>
                <w:color w:val="000000"/>
                <w:szCs w:val="20"/>
              </w:rPr>
              <w:t>«</w:t>
            </w:r>
            <w:r w:rsidRPr="008A7F98">
              <w:rPr>
                <w:color w:val="000000"/>
                <w:szCs w:val="20"/>
              </w:rPr>
              <w:t>Выдача лицензии на осуществление деятельности в области оказания услуг электросвязи</w:t>
            </w:r>
            <w:r>
              <w:rPr>
                <w:color w:val="000000"/>
                <w:szCs w:val="20"/>
              </w:rPr>
              <w:t>»</w:t>
            </w:r>
            <w:r w:rsidRPr="008A7F98">
              <w:rPr>
                <w:color w:val="000000"/>
                <w:szCs w:val="20"/>
              </w:rPr>
              <w:t xml:space="preserve"> </w:t>
            </w:r>
          </w:p>
          <w:p w14:paraId="2B6ABF9E" w14:textId="77777777" w:rsidR="007C04F8" w:rsidRDefault="007C04F8" w:rsidP="006B5700">
            <w:pPr>
              <w:autoSpaceDE w:val="0"/>
              <w:autoSpaceDN w:val="0"/>
              <w:adjustRightInd w:val="0"/>
              <w:jc w:val="both"/>
            </w:pPr>
          </w:p>
          <w:p w14:paraId="1081253E" w14:textId="74F15F27" w:rsidR="009E3509" w:rsidRPr="00AA51E2" w:rsidRDefault="009E3509" w:rsidP="006B5700">
            <w:pPr>
              <w:autoSpaceDE w:val="0"/>
              <w:autoSpaceDN w:val="0"/>
              <w:adjustRightInd w:val="0"/>
              <w:jc w:val="both"/>
              <w:rPr>
                <w:b/>
                <w:bCs/>
              </w:rPr>
            </w:pPr>
            <w:r w:rsidRPr="00AA51E2">
              <w:rPr>
                <w:b/>
                <w:bCs/>
              </w:rPr>
              <w:t>Результат:</w:t>
            </w:r>
          </w:p>
          <w:p w14:paraId="3945D808" w14:textId="1240B660" w:rsidR="007C04F8" w:rsidRPr="008A7F98" w:rsidRDefault="007C04F8" w:rsidP="006B5700">
            <w:pPr>
              <w:autoSpaceDE w:val="0"/>
              <w:autoSpaceDN w:val="0"/>
              <w:adjustRightInd w:val="0"/>
              <w:jc w:val="both"/>
            </w:pPr>
            <w:r w:rsidRPr="008A7F98">
              <w:t xml:space="preserve">   </w:t>
            </w:r>
            <w:r>
              <w:t>П</w:t>
            </w:r>
            <w:r w:rsidRPr="008A7F98">
              <w:t>риказ</w:t>
            </w:r>
            <w:r>
              <w:t xml:space="preserve"> </w:t>
            </w:r>
            <w:proofErr w:type="spellStart"/>
            <w:r w:rsidR="009E3509">
              <w:rPr>
                <w:color w:val="000000"/>
                <w:szCs w:val="20"/>
              </w:rPr>
              <w:t>МЦРСиМК</w:t>
            </w:r>
            <w:proofErr w:type="spellEnd"/>
            <w:r w:rsidR="009E3509">
              <w:rPr>
                <w:color w:val="000000"/>
                <w:szCs w:val="20"/>
              </w:rPr>
              <w:t xml:space="preserve"> ПМР </w:t>
            </w:r>
            <w:r w:rsidRPr="008A7F98">
              <w:t xml:space="preserve">от 24 мая 2024 года № 155 </w:t>
            </w:r>
            <w:r w:rsidR="009E3509" w:rsidRPr="009E3509">
              <w:t xml:space="preserve">«Об утверждении Регламента предоставления государственной услуги «Выдача лицензии на осуществление деятельности в области оказания услуг электросвязи» </w:t>
            </w:r>
          </w:p>
          <w:p w14:paraId="477D7742" w14:textId="77777777" w:rsidR="007C04F8" w:rsidRPr="008A7F98" w:rsidRDefault="007C04F8" w:rsidP="006B5700">
            <w:pPr>
              <w:widowControl w:val="0"/>
              <w:tabs>
                <w:tab w:val="left" w:pos="709"/>
                <w:tab w:val="left" w:pos="851"/>
              </w:tabs>
              <w:jc w:val="both"/>
            </w:pPr>
          </w:p>
        </w:tc>
        <w:tc>
          <w:tcPr>
            <w:tcW w:w="2693" w:type="dxa"/>
          </w:tcPr>
          <w:p w14:paraId="3354FC57" w14:textId="69CCC04A" w:rsidR="007C04F8" w:rsidRPr="008A7F98" w:rsidRDefault="007C04F8" w:rsidP="006B5700">
            <w:pPr>
              <w:widowControl w:val="0"/>
              <w:tabs>
                <w:tab w:val="left" w:pos="709"/>
                <w:tab w:val="left" w:pos="851"/>
              </w:tabs>
            </w:pPr>
            <w:r w:rsidRPr="008A7F98">
              <w:t xml:space="preserve">   В целях приведения норм </w:t>
            </w:r>
            <w:r w:rsidRPr="008A7F98">
              <w:rPr>
                <w:color w:val="000000"/>
                <w:szCs w:val="20"/>
              </w:rPr>
              <w:t xml:space="preserve">Регламента предоставления государственной услуги </w:t>
            </w:r>
            <w:r>
              <w:rPr>
                <w:color w:val="000000"/>
                <w:szCs w:val="20"/>
              </w:rPr>
              <w:t>«</w:t>
            </w:r>
            <w:r w:rsidRPr="008A7F98">
              <w:rPr>
                <w:color w:val="000000"/>
                <w:szCs w:val="20"/>
              </w:rPr>
              <w:t>Выдача лицензии на осуществление деятельности в области оказания услуг электросвязи</w:t>
            </w:r>
            <w:r>
              <w:rPr>
                <w:color w:val="000000"/>
                <w:szCs w:val="20"/>
              </w:rPr>
              <w:t>»</w:t>
            </w:r>
            <w:r w:rsidRPr="008A7F98">
              <w:t xml:space="preserve"> в соответствие с нормами, </w:t>
            </w:r>
            <w:r w:rsidRPr="0023753D">
              <w:rPr>
                <w:color w:val="000000"/>
                <w:szCs w:val="20"/>
              </w:rPr>
              <w:t>установленными Приказ</w:t>
            </w:r>
            <w:r>
              <w:rPr>
                <w:color w:val="000000"/>
                <w:szCs w:val="20"/>
              </w:rPr>
              <w:t>ом</w:t>
            </w:r>
            <w:r w:rsidRPr="0023753D">
              <w:rPr>
                <w:color w:val="000000"/>
                <w:szCs w:val="20"/>
              </w:rPr>
              <w:t xml:space="preserve"> </w:t>
            </w:r>
            <w:proofErr w:type="spellStart"/>
            <w:r w:rsidR="00BF0FC1">
              <w:rPr>
                <w:color w:val="000000"/>
                <w:szCs w:val="20"/>
              </w:rPr>
              <w:t>МЦРСиМК</w:t>
            </w:r>
            <w:proofErr w:type="spellEnd"/>
            <w:r w:rsidR="00BF0FC1">
              <w:rPr>
                <w:color w:val="000000"/>
                <w:szCs w:val="20"/>
              </w:rPr>
              <w:t xml:space="preserve"> ПМР</w:t>
            </w:r>
            <w:r w:rsidRPr="0023753D">
              <w:rPr>
                <w:color w:val="000000"/>
                <w:szCs w:val="20"/>
              </w:rPr>
              <w:t xml:space="preserve"> </w:t>
            </w:r>
            <w:r>
              <w:rPr>
                <w:color w:val="000000"/>
                <w:szCs w:val="20"/>
              </w:rPr>
              <w:t>от 4 апреля 2024 года № 108 «</w:t>
            </w:r>
            <w:r w:rsidRPr="0023753D">
              <w:rPr>
                <w:color w:val="000000"/>
                <w:szCs w:val="20"/>
              </w:rPr>
              <w:t xml:space="preserve">О внесении изменений и дополнений в Приказ </w:t>
            </w:r>
            <w:proofErr w:type="spellStart"/>
            <w:r w:rsidR="00BF0FC1">
              <w:rPr>
                <w:color w:val="000000"/>
                <w:szCs w:val="20"/>
              </w:rPr>
              <w:t>МЦРСиМК</w:t>
            </w:r>
            <w:proofErr w:type="spellEnd"/>
            <w:r w:rsidR="00BF0FC1">
              <w:rPr>
                <w:color w:val="000000"/>
                <w:szCs w:val="20"/>
              </w:rPr>
              <w:t xml:space="preserve"> ПМР</w:t>
            </w:r>
            <w:r w:rsidRPr="0023753D">
              <w:rPr>
                <w:color w:val="000000"/>
                <w:szCs w:val="20"/>
              </w:rPr>
              <w:t xml:space="preserve"> от </w:t>
            </w:r>
            <w:r w:rsidRPr="0023753D">
              <w:t xml:space="preserve">27 ноября 2018 года № 189 «Об утверждении Положения о лицензировании деятельности в области оказания услуг электросвязи в </w:t>
            </w:r>
            <w:r w:rsidR="00BF0FC1">
              <w:t>ПМР</w:t>
            </w:r>
            <w:r w:rsidRPr="0023753D">
              <w:t xml:space="preserve">» </w:t>
            </w:r>
          </w:p>
        </w:tc>
        <w:tc>
          <w:tcPr>
            <w:tcW w:w="2693" w:type="dxa"/>
          </w:tcPr>
          <w:p w14:paraId="5E615585" w14:textId="77D4210B" w:rsidR="007C04F8" w:rsidRPr="008A7F98" w:rsidRDefault="007C04F8" w:rsidP="006B5700">
            <w:pPr>
              <w:widowControl w:val="0"/>
              <w:tabs>
                <w:tab w:val="left" w:pos="709"/>
                <w:tab w:val="left" w:pos="851"/>
              </w:tabs>
            </w:pPr>
            <w:r w:rsidRPr="008A7F98">
              <w:t xml:space="preserve">Приведение норм Регламента в соответствие с </w:t>
            </w:r>
            <w:r>
              <w:t xml:space="preserve">действующими </w:t>
            </w:r>
            <w:r w:rsidRPr="008A7F98">
              <w:t xml:space="preserve">нормами Положения о лицензировании деятельности в области оказания услуг электросвязи в </w:t>
            </w:r>
            <w:r w:rsidR="006D0C32">
              <w:t>ПМР</w:t>
            </w:r>
            <w:r w:rsidRPr="008A7F98">
              <w:t>.</w:t>
            </w:r>
          </w:p>
        </w:tc>
      </w:tr>
      <w:tr w:rsidR="007C04F8" w:rsidRPr="008A7F98" w14:paraId="6836D296" w14:textId="77777777" w:rsidTr="006B5700">
        <w:trPr>
          <w:trHeight w:val="225"/>
        </w:trPr>
        <w:tc>
          <w:tcPr>
            <w:tcW w:w="551" w:type="dxa"/>
            <w:vAlign w:val="center"/>
          </w:tcPr>
          <w:p w14:paraId="347F1937" w14:textId="77777777" w:rsidR="007C04F8" w:rsidRPr="008A7F98" w:rsidRDefault="007C04F8" w:rsidP="006B5700">
            <w:pPr>
              <w:widowControl w:val="0"/>
              <w:tabs>
                <w:tab w:val="left" w:pos="709"/>
                <w:tab w:val="left" w:pos="851"/>
              </w:tabs>
              <w:jc w:val="both"/>
            </w:pPr>
            <w:r w:rsidRPr="008A7F98">
              <w:t>5.</w:t>
            </w:r>
          </w:p>
        </w:tc>
        <w:tc>
          <w:tcPr>
            <w:tcW w:w="3731" w:type="dxa"/>
          </w:tcPr>
          <w:p w14:paraId="0AF712AC" w14:textId="7BB87320" w:rsidR="007C04F8" w:rsidRPr="008A7F98" w:rsidRDefault="007C04F8" w:rsidP="006B5700">
            <w:pPr>
              <w:widowControl w:val="0"/>
              <w:tabs>
                <w:tab w:val="left" w:pos="709"/>
                <w:tab w:val="left" w:pos="851"/>
              </w:tabs>
            </w:pPr>
            <w:r w:rsidRPr="008A7F98">
              <w:t xml:space="preserve">      </w:t>
            </w:r>
            <w:r w:rsidR="006D0C32">
              <w:t>Приказ</w:t>
            </w:r>
            <w:r w:rsidRPr="008A7F98">
              <w:t xml:space="preserve"> </w:t>
            </w:r>
            <w:proofErr w:type="spellStart"/>
            <w:r w:rsidR="006D0C32">
              <w:t>МЦРСиМК</w:t>
            </w:r>
            <w:proofErr w:type="spellEnd"/>
            <w:r w:rsidR="006D0C32">
              <w:t xml:space="preserve"> ПМР</w:t>
            </w:r>
            <w:r w:rsidRPr="008A7F98">
              <w:t xml:space="preserve"> </w:t>
            </w:r>
            <w:r>
              <w:t>«</w:t>
            </w:r>
            <w:r w:rsidRPr="008A7F98">
              <w:t xml:space="preserve">О внесении изменений и дополнения в Приказ </w:t>
            </w:r>
            <w:proofErr w:type="spellStart"/>
            <w:r w:rsidR="00B76A3F">
              <w:t>МЦРСиМК</w:t>
            </w:r>
            <w:proofErr w:type="spellEnd"/>
            <w:r w:rsidR="00B76A3F">
              <w:t xml:space="preserve"> ПМР</w:t>
            </w:r>
            <w:r w:rsidRPr="008A7F98">
              <w:t xml:space="preserve"> от 26 февраля 2013 года № </w:t>
            </w:r>
            <w:r w:rsidRPr="008A7F98">
              <w:lastRenderedPageBreak/>
              <w:t xml:space="preserve">42 </w:t>
            </w:r>
            <w:r>
              <w:t>«</w:t>
            </w:r>
            <w:r w:rsidRPr="008A7F98">
              <w:t>Об утверждении и введении в действие Системы и плана нумерации на сетях электросвязи Приднестровской Молдавской Республики</w:t>
            </w:r>
            <w:r>
              <w:t>»</w:t>
            </w:r>
            <w:r w:rsidRPr="008A7F98">
              <w:t xml:space="preserve"> </w:t>
            </w:r>
          </w:p>
          <w:p w14:paraId="43941319" w14:textId="77777777" w:rsidR="007C04F8" w:rsidRDefault="007C04F8" w:rsidP="006B5700">
            <w:pPr>
              <w:widowControl w:val="0"/>
              <w:tabs>
                <w:tab w:val="left" w:pos="709"/>
                <w:tab w:val="left" w:pos="851"/>
              </w:tabs>
            </w:pPr>
          </w:p>
          <w:p w14:paraId="3153AE37" w14:textId="1234FE54" w:rsidR="00B76A3F" w:rsidRPr="00AA51E2" w:rsidRDefault="00B76A3F" w:rsidP="006B5700">
            <w:pPr>
              <w:widowControl w:val="0"/>
              <w:tabs>
                <w:tab w:val="left" w:pos="709"/>
                <w:tab w:val="left" w:pos="851"/>
              </w:tabs>
              <w:rPr>
                <w:b/>
                <w:bCs/>
              </w:rPr>
            </w:pPr>
            <w:r w:rsidRPr="00AA51E2">
              <w:rPr>
                <w:b/>
                <w:bCs/>
              </w:rPr>
              <w:t>Результат:</w:t>
            </w:r>
          </w:p>
          <w:p w14:paraId="22AD6BEB" w14:textId="6EF9C7F2" w:rsidR="007C04F8" w:rsidRPr="008A7F98" w:rsidRDefault="007C04F8" w:rsidP="006B5700">
            <w:pPr>
              <w:widowControl w:val="0"/>
              <w:tabs>
                <w:tab w:val="left" w:pos="709"/>
                <w:tab w:val="left" w:pos="851"/>
              </w:tabs>
            </w:pPr>
            <w:r w:rsidRPr="008A7F98">
              <w:t xml:space="preserve">   </w:t>
            </w:r>
            <w:r>
              <w:t>П</w:t>
            </w:r>
            <w:r w:rsidRPr="008A7F98">
              <w:t xml:space="preserve">риказ </w:t>
            </w:r>
            <w:proofErr w:type="spellStart"/>
            <w:r w:rsidR="00B76A3F">
              <w:t>МЦРСиМК</w:t>
            </w:r>
            <w:proofErr w:type="spellEnd"/>
            <w:r w:rsidR="00B76A3F">
              <w:t xml:space="preserve"> ПМР</w:t>
            </w:r>
            <w:r w:rsidRPr="008A7F98">
              <w:t xml:space="preserve"> от 23 апреля 2024 года № 124 </w:t>
            </w:r>
            <w:r w:rsidR="00B76A3F" w:rsidRPr="00B76A3F">
              <w:t xml:space="preserve">«О внесении изменений и дополнения в Приказ </w:t>
            </w:r>
            <w:proofErr w:type="spellStart"/>
            <w:r w:rsidR="00B76A3F" w:rsidRPr="00B76A3F">
              <w:t>МЦРСиМК</w:t>
            </w:r>
            <w:proofErr w:type="spellEnd"/>
            <w:r w:rsidR="00B76A3F" w:rsidRPr="00B76A3F">
              <w:t xml:space="preserve"> ПМР от 26 февраля 2013 года № 42 «Об утверждении и введении в действие Системы и плана нумерации на сетях электросвязи Приднестровской Молдавской Республики» </w:t>
            </w:r>
          </w:p>
        </w:tc>
        <w:tc>
          <w:tcPr>
            <w:tcW w:w="2693" w:type="dxa"/>
          </w:tcPr>
          <w:p w14:paraId="7211D4EF" w14:textId="7568EAF2" w:rsidR="007C04F8" w:rsidRPr="008A7F98" w:rsidRDefault="007C04F8" w:rsidP="006B5700">
            <w:r w:rsidRPr="008A7F98">
              <w:lastRenderedPageBreak/>
              <w:t xml:space="preserve">   Обусловлен необходимостью совершенствования государственной </w:t>
            </w:r>
            <w:r w:rsidRPr="008A7F98">
              <w:lastRenderedPageBreak/>
              <w:t xml:space="preserve">политики в области формирования ресурсов нумерации на сетях электросвязи </w:t>
            </w:r>
            <w:r w:rsidR="00B76A3F">
              <w:t>ПМР</w:t>
            </w:r>
            <w:r w:rsidRPr="008A7F98">
              <w:t xml:space="preserve"> и принципов использования ресурсов нумерации. </w:t>
            </w:r>
          </w:p>
          <w:p w14:paraId="3122C85D" w14:textId="77777777" w:rsidR="007C04F8" w:rsidRPr="008A7F98" w:rsidRDefault="007C04F8" w:rsidP="006B5700">
            <w:pPr>
              <w:widowControl w:val="0"/>
              <w:tabs>
                <w:tab w:val="left" w:pos="709"/>
                <w:tab w:val="left" w:pos="851"/>
              </w:tabs>
            </w:pPr>
          </w:p>
        </w:tc>
        <w:tc>
          <w:tcPr>
            <w:tcW w:w="2693" w:type="dxa"/>
          </w:tcPr>
          <w:p w14:paraId="1E6D7539" w14:textId="170A0C8F" w:rsidR="007C04F8" w:rsidRPr="008A7F98" w:rsidRDefault="007C04F8" w:rsidP="006B5700">
            <w:pPr>
              <w:widowControl w:val="0"/>
              <w:tabs>
                <w:tab w:val="left" w:pos="709"/>
                <w:tab w:val="left" w:pos="851"/>
              </w:tabs>
            </w:pPr>
            <w:r w:rsidRPr="008A7F98">
              <w:lastRenderedPageBreak/>
              <w:t xml:space="preserve">   Приведение норм Системы и плана нумерации в</w:t>
            </w:r>
            <w:r>
              <w:t xml:space="preserve"> </w:t>
            </w:r>
            <w:r w:rsidRPr="008A7F98">
              <w:t xml:space="preserve">соответствие </w:t>
            </w:r>
            <w:r>
              <w:t xml:space="preserve">с </w:t>
            </w:r>
            <w:r w:rsidRPr="008A7F98">
              <w:lastRenderedPageBreak/>
              <w:t>дополнительным</w:t>
            </w:r>
            <w:r>
              <w:t>и</w:t>
            </w:r>
            <w:r w:rsidRPr="008A7F98">
              <w:t xml:space="preserve"> техническим</w:t>
            </w:r>
            <w:r>
              <w:t>и</w:t>
            </w:r>
            <w:r w:rsidRPr="008A7F98">
              <w:t xml:space="preserve"> возможностями операторов электросвязи и новым</w:t>
            </w:r>
            <w:r>
              <w:t>и</w:t>
            </w:r>
            <w:r w:rsidRPr="008A7F98">
              <w:t xml:space="preserve"> потребностями владельцев служб, использующих сокращенную нумерацию (органов власти, юридических лиц), что </w:t>
            </w:r>
            <w:r>
              <w:t xml:space="preserve">будет </w:t>
            </w:r>
            <w:r w:rsidRPr="008A7F98">
              <w:t>способств</w:t>
            </w:r>
            <w:r>
              <w:t>овать</w:t>
            </w:r>
            <w:r w:rsidRPr="008A7F98">
              <w:t xml:space="preserve"> организации пользователям услугами электросвязи удобных способов доступа к указанным службам.</w:t>
            </w:r>
          </w:p>
        </w:tc>
      </w:tr>
      <w:tr w:rsidR="007C04F8" w:rsidRPr="008A7F98" w14:paraId="58DE3F71" w14:textId="77777777" w:rsidTr="006B5700">
        <w:trPr>
          <w:trHeight w:val="225"/>
        </w:trPr>
        <w:tc>
          <w:tcPr>
            <w:tcW w:w="551" w:type="dxa"/>
            <w:vAlign w:val="center"/>
          </w:tcPr>
          <w:p w14:paraId="1A39BE41" w14:textId="77777777" w:rsidR="007C04F8" w:rsidRDefault="007C04F8" w:rsidP="006B5700">
            <w:pPr>
              <w:widowControl w:val="0"/>
              <w:tabs>
                <w:tab w:val="left" w:pos="709"/>
                <w:tab w:val="left" w:pos="851"/>
              </w:tabs>
              <w:jc w:val="both"/>
            </w:pPr>
          </w:p>
          <w:p w14:paraId="34447D75" w14:textId="77777777" w:rsidR="007C04F8" w:rsidRDefault="007C04F8" w:rsidP="006B5700">
            <w:pPr>
              <w:widowControl w:val="0"/>
              <w:tabs>
                <w:tab w:val="left" w:pos="709"/>
                <w:tab w:val="left" w:pos="851"/>
              </w:tabs>
              <w:jc w:val="both"/>
            </w:pPr>
          </w:p>
          <w:p w14:paraId="428DD409" w14:textId="77777777" w:rsidR="007C04F8" w:rsidRDefault="007C04F8" w:rsidP="006B5700">
            <w:pPr>
              <w:widowControl w:val="0"/>
              <w:tabs>
                <w:tab w:val="left" w:pos="709"/>
                <w:tab w:val="left" w:pos="851"/>
              </w:tabs>
              <w:jc w:val="both"/>
            </w:pPr>
          </w:p>
          <w:p w14:paraId="560C31A3" w14:textId="77777777" w:rsidR="007C04F8" w:rsidRDefault="007C04F8" w:rsidP="006B5700">
            <w:pPr>
              <w:widowControl w:val="0"/>
              <w:tabs>
                <w:tab w:val="left" w:pos="709"/>
                <w:tab w:val="left" w:pos="851"/>
              </w:tabs>
              <w:jc w:val="both"/>
            </w:pPr>
          </w:p>
          <w:p w14:paraId="2CD92849" w14:textId="77777777" w:rsidR="007C04F8" w:rsidRDefault="007C04F8" w:rsidP="006B5700">
            <w:pPr>
              <w:widowControl w:val="0"/>
              <w:tabs>
                <w:tab w:val="left" w:pos="709"/>
                <w:tab w:val="left" w:pos="851"/>
              </w:tabs>
              <w:jc w:val="both"/>
            </w:pPr>
          </w:p>
          <w:p w14:paraId="21EB4BD8" w14:textId="77777777" w:rsidR="007C04F8" w:rsidRDefault="007C04F8" w:rsidP="006B5700">
            <w:pPr>
              <w:widowControl w:val="0"/>
              <w:tabs>
                <w:tab w:val="left" w:pos="709"/>
                <w:tab w:val="left" w:pos="851"/>
              </w:tabs>
              <w:jc w:val="both"/>
            </w:pPr>
          </w:p>
          <w:p w14:paraId="5AC95058" w14:textId="77777777" w:rsidR="007C04F8" w:rsidRPr="008A7F98" w:rsidRDefault="007C04F8" w:rsidP="006B5700">
            <w:pPr>
              <w:widowControl w:val="0"/>
              <w:tabs>
                <w:tab w:val="left" w:pos="709"/>
                <w:tab w:val="left" w:pos="851"/>
              </w:tabs>
              <w:jc w:val="both"/>
            </w:pPr>
            <w:r w:rsidRPr="008A7F98">
              <w:t>6.</w:t>
            </w:r>
          </w:p>
        </w:tc>
        <w:tc>
          <w:tcPr>
            <w:tcW w:w="3731" w:type="dxa"/>
          </w:tcPr>
          <w:p w14:paraId="781C269E" w14:textId="0CC1BBC4" w:rsidR="007C04F8" w:rsidRDefault="007C04F8" w:rsidP="006B5700">
            <w:pPr>
              <w:widowControl w:val="0"/>
              <w:tabs>
                <w:tab w:val="left" w:pos="709"/>
                <w:tab w:val="left" w:pos="851"/>
              </w:tabs>
            </w:pPr>
            <w:r w:rsidRPr="008A7F98">
              <w:t xml:space="preserve">    </w:t>
            </w:r>
            <w:r w:rsidR="00030532">
              <w:t>Приказ</w:t>
            </w:r>
            <w:r w:rsidRPr="008A7F98">
              <w:t xml:space="preserve"> </w:t>
            </w:r>
            <w:proofErr w:type="spellStart"/>
            <w:r w:rsidR="00030532">
              <w:t>МЦРСиМК</w:t>
            </w:r>
            <w:proofErr w:type="spellEnd"/>
            <w:r w:rsidRPr="008A7F98">
              <w:t xml:space="preserve"> </w:t>
            </w:r>
            <w:r w:rsidR="00030532">
              <w:t xml:space="preserve">ПМР </w:t>
            </w:r>
            <w:r>
              <w:t>«</w:t>
            </w:r>
            <w:r w:rsidRPr="008A7F98">
              <w:t xml:space="preserve">О внесении изменений в Приказ Государственной службы связи </w:t>
            </w:r>
            <w:r w:rsidR="00030532">
              <w:t>ПМР</w:t>
            </w:r>
            <w:r w:rsidRPr="008A7F98">
              <w:t xml:space="preserve"> от 24 мая 2013 года № 97 </w:t>
            </w:r>
            <w:r>
              <w:t>«</w:t>
            </w:r>
            <w:r w:rsidRPr="008A7F98">
              <w:t xml:space="preserve">Об утверждении и введении в действие Правил выделения и использования ресурсов нумерации на сетях электросвязи </w:t>
            </w:r>
            <w:r w:rsidR="00030532">
              <w:t>ПМР</w:t>
            </w:r>
            <w:r>
              <w:t>»</w:t>
            </w:r>
            <w:r w:rsidRPr="008A7F98">
              <w:t xml:space="preserve"> </w:t>
            </w:r>
          </w:p>
          <w:p w14:paraId="46B3B13E" w14:textId="77777777" w:rsidR="00300751" w:rsidRPr="008A7F98" w:rsidRDefault="00300751" w:rsidP="006B5700">
            <w:pPr>
              <w:widowControl w:val="0"/>
              <w:tabs>
                <w:tab w:val="left" w:pos="709"/>
                <w:tab w:val="left" w:pos="851"/>
              </w:tabs>
            </w:pPr>
          </w:p>
          <w:p w14:paraId="6B0275C1" w14:textId="14094916" w:rsidR="007C04F8" w:rsidRPr="00AA51E2" w:rsidRDefault="00300751" w:rsidP="006B5700">
            <w:pPr>
              <w:widowControl w:val="0"/>
              <w:tabs>
                <w:tab w:val="left" w:pos="709"/>
                <w:tab w:val="left" w:pos="851"/>
              </w:tabs>
              <w:rPr>
                <w:b/>
                <w:bCs/>
              </w:rPr>
            </w:pPr>
            <w:r w:rsidRPr="00AA51E2">
              <w:rPr>
                <w:b/>
                <w:bCs/>
              </w:rPr>
              <w:t>Результат:</w:t>
            </w:r>
          </w:p>
          <w:p w14:paraId="586C5EC7" w14:textId="7F7892C9" w:rsidR="007C04F8" w:rsidRPr="008A7F98" w:rsidRDefault="007C04F8" w:rsidP="006B5700">
            <w:pPr>
              <w:widowControl w:val="0"/>
              <w:tabs>
                <w:tab w:val="left" w:pos="709"/>
                <w:tab w:val="left" w:pos="851"/>
              </w:tabs>
            </w:pPr>
            <w:r w:rsidRPr="008A7F98">
              <w:t xml:space="preserve">   </w:t>
            </w:r>
            <w:r>
              <w:t>П</w:t>
            </w:r>
            <w:r w:rsidRPr="008A7F98">
              <w:t xml:space="preserve">риказ </w:t>
            </w:r>
            <w:proofErr w:type="spellStart"/>
            <w:r w:rsidR="00030532">
              <w:t>МЦРСиМК</w:t>
            </w:r>
            <w:proofErr w:type="spellEnd"/>
            <w:r w:rsidR="00030532">
              <w:t xml:space="preserve"> ПМР</w:t>
            </w:r>
            <w:r w:rsidRPr="008A7F98">
              <w:t xml:space="preserve"> от 28 мая 2024 года № 157 </w:t>
            </w:r>
            <w:r w:rsidR="00300751" w:rsidRPr="00300751">
              <w:t xml:space="preserve">«О внесении изменений в Приказ Государственной службы связи ПМР от 24 мая 2013 года № 97 «Об утверждении и введении в действие Правил выделения и использования ресурсов нумерации на сетях электросвязи ПМР» </w:t>
            </w:r>
          </w:p>
        </w:tc>
        <w:tc>
          <w:tcPr>
            <w:tcW w:w="2693" w:type="dxa"/>
          </w:tcPr>
          <w:p w14:paraId="507CE743" w14:textId="40CF3DC9" w:rsidR="007C04F8" w:rsidRDefault="007C04F8" w:rsidP="006B5700">
            <w:r>
              <w:t xml:space="preserve">   </w:t>
            </w:r>
            <w:r w:rsidRPr="008A7F98">
              <w:t xml:space="preserve">Обусловлен необходимостью совершенствования государственной политики в области формирования ресурсов нумерации на сетях электросвязи </w:t>
            </w:r>
            <w:r w:rsidR="00300751">
              <w:t>ПМР</w:t>
            </w:r>
            <w:r w:rsidRPr="008A7F98">
              <w:t xml:space="preserve"> и принципов использования ресурсов нумерации. </w:t>
            </w:r>
          </w:p>
          <w:p w14:paraId="62C0CF8D" w14:textId="77777777" w:rsidR="007C04F8" w:rsidRPr="008A7F98" w:rsidRDefault="007C04F8" w:rsidP="006B5700">
            <w:r>
              <w:t xml:space="preserve">   В целях и</w:t>
            </w:r>
            <w:r w:rsidRPr="008A7F98">
              <w:t>сключени</w:t>
            </w:r>
            <w:r>
              <w:t>я</w:t>
            </w:r>
            <w:r w:rsidRPr="008A7F98">
              <w:t xml:space="preserve"> излишних норм регулирования использования ресурсов нумерации</w:t>
            </w:r>
            <w:r>
              <w:t>.</w:t>
            </w:r>
          </w:p>
        </w:tc>
        <w:tc>
          <w:tcPr>
            <w:tcW w:w="2693" w:type="dxa"/>
          </w:tcPr>
          <w:p w14:paraId="19E748BD" w14:textId="77777777" w:rsidR="007C04F8" w:rsidRPr="008A7F98" w:rsidRDefault="007C04F8" w:rsidP="006B5700">
            <w:pPr>
              <w:autoSpaceDE w:val="0"/>
              <w:autoSpaceDN w:val="0"/>
              <w:adjustRightInd w:val="0"/>
            </w:pPr>
            <w:r>
              <w:t xml:space="preserve">   </w:t>
            </w:r>
            <w:r w:rsidRPr="008A7F98">
              <w:t xml:space="preserve">Повышение эффективности государственного регулирования и государственного контроля за деятельностью в области электросвязи в </w:t>
            </w:r>
            <w:r>
              <w:t>части порядка</w:t>
            </w:r>
            <w:r w:rsidRPr="008A7F98">
              <w:t xml:space="preserve"> использования ресурсов нумерации</w:t>
            </w:r>
            <w:r>
              <w:t>.</w:t>
            </w:r>
          </w:p>
        </w:tc>
      </w:tr>
      <w:tr w:rsidR="007C04F8" w:rsidRPr="008A7F98" w14:paraId="289805BD" w14:textId="77777777" w:rsidTr="006B5700">
        <w:trPr>
          <w:trHeight w:val="225"/>
        </w:trPr>
        <w:tc>
          <w:tcPr>
            <w:tcW w:w="551" w:type="dxa"/>
            <w:vAlign w:val="center"/>
          </w:tcPr>
          <w:p w14:paraId="4AEA5D58" w14:textId="77777777" w:rsidR="007C04F8" w:rsidRPr="008A7F98" w:rsidRDefault="007C04F8" w:rsidP="006B5700">
            <w:pPr>
              <w:widowControl w:val="0"/>
              <w:tabs>
                <w:tab w:val="left" w:pos="709"/>
                <w:tab w:val="left" w:pos="851"/>
              </w:tabs>
              <w:jc w:val="both"/>
            </w:pPr>
            <w:r>
              <w:t>7.</w:t>
            </w:r>
          </w:p>
        </w:tc>
        <w:tc>
          <w:tcPr>
            <w:tcW w:w="3731" w:type="dxa"/>
          </w:tcPr>
          <w:p w14:paraId="1C0BCC84" w14:textId="028740A8" w:rsidR="007C04F8" w:rsidRPr="008A7F98" w:rsidRDefault="007C04F8" w:rsidP="006B5700">
            <w:r w:rsidRPr="008A7F98">
              <w:t xml:space="preserve">    </w:t>
            </w:r>
            <w:r w:rsidR="00300751">
              <w:t xml:space="preserve">Приказ </w:t>
            </w:r>
            <w:proofErr w:type="spellStart"/>
            <w:r w:rsidR="00300751">
              <w:t>МЦРСиМК</w:t>
            </w:r>
            <w:proofErr w:type="spellEnd"/>
            <w:r w:rsidR="00300751">
              <w:t xml:space="preserve"> ПМР</w:t>
            </w:r>
            <w:r w:rsidRPr="008A7F98">
              <w:t xml:space="preserve"> </w:t>
            </w:r>
            <w:r>
              <w:t>«</w:t>
            </w:r>
            <w:r w:rsidRPr="008A7F98">
              <w:t xml:space="preserve">Об утверждении Порядка подготовки и использования ресурсов единой сети электросвязи </w:t>
            </w:r>
            <w:r w:rsidR="009E0306">
              <w:t>ПМР</w:t>
            </w:r>
            <w:r w:rsidRPr="008A7F98">
              <w:t xml:space="preserve"> для сетей электросвязи специального назначения</w:t>
            </w:r>
            <w:r>
              <w:t>»</w:t>
            </w:r>
            <w:r w:rsidRPr="008A7F98">
              <w:t>.</w:t>
            </w:r>
          </w:p>
          <w:p w14:paraId="0BB1ABBD" w14:textId="77777777" w:rsidR="007C04F8" w:rsidRDefault="007C04F8" w:rsidP="006B5700"/>
          <w:p w14:paraId="693670B5" w14:textId="30A1F729" w:rsidR="009E0306" w:rsidRPr="00AA51E2" w:rsidRDefault="009E0306" w:rsidP="006B5700">
            <w:pPr>
              <w:rPr>
                <w:b/>
                <w:bCs/>
              </w:rPr>
            </w:pPr>
            <w:r w:rsidRPr="00AA51E2">
              <w:rPr>
                <w:b/>
                <w:bCs/>
              </w:rPr>
              <w:t>Результат:</w:t>
            </w:r>
          </w:p>
          <w:p w14:paraId="3A162596" w14:textId="4FA41D3C" w:rsidR="007C04F8" w:rsidRPr="008A7F98" w:rsidRDefault="007C04F8" w:rsidP="006B5700">
            <w:r w:rsidRPr="008A7F98">
              <w:t xml:space="preserve">   </w:t>
            </w:r>
            <w:r>
              <w:t>П</w:t>
            </w:r>
            <w:r w:rsidRPr="008A7F98">
              <w:t xml:space="preserve">риказ </w:t>
            </w:r>
            <w:proofErr w:type="spellStart"/>
            <w:r w:rsidR="009E0306">
              <w:t>МЦРСиМК</w:t>
            </w:r>
            <w:proofErr w:type="spellEnd"/>
            <w:r w:rsidRPr="008A7F98">
              <w:t xml:space="preserve"> от 3 июля 2024 г</w:t>
            </w:r>
            <w:r>
              <w:t>ода</w:t>
            </w:r>
            <w:r w:rsidRPr="008A7F98">
              <w:t xml:space="preserve"> № 184</w:t>
            </w:r>
            <w:r>
              <w:t xml:space="preserve"> </w:t>
            </w:r>
            <w:r w:rsidR="009E0306" w:rsidRPr="009E0306">
              <w:t xml:space="preserve">«Об утверждении Порядка подготовки и использования ресурсов единой сети электросвязи ПМР для сетей </w:t>
            </w:r>
            <w:r w:rsidR="009E0306" w:rsidRPr="009E0306">
              <w:lastRenderedPageBreak/>
              <w:t xml:space="preserve">электросвязи специального назначения» </w:t>
            </w:r>
          </w:p>
          <w:p w14:paraId="7EACC09B" w14:textId="77777777" w:rsidR="007C04F8" w:rsidRPr="008A7F98" w:rsidRDefault="007C04F8" w:rsidP="006B5700">
            <w:r w:rsidRPr="008A7F98">
              <w:t xml:space="preserve">    </w:t>
            </w:r>
          </w:p>
          <w:p w14:paraId="446607B3" w14:textId="77777777" w:rsidR="007C04F8" w:rsidRPr="008A7F98" w:rsidRDefault="007C04F8" w:rsidP="006B5700">
            <w:pPr>
              <w:widowControl w:val="0"/>
              <w:tabs>
                <w:tab w:val="left" w:pos="709"/>
                <w:tab w:val="left" w:pos="851"/>
              </w:tabs>
              <w:jc w:val="both"/>
            </w:pPr>
          </w:p>
        </w:tc>
        <w:tc>
          <w:tcPr>
            <w:tcW w:w="2693" w:type="dxa"/>
          </w:tcPr>
          <w:p w14:paraId="19422E94" w14:textId="2BC82EA8" w:rsidR="007C04F8" w:rsidRPr="008A7F98" w:rsidRDefault="007C04F8" w:rsidP="006B5700">
            <w:pPr>
              <w:widowControl w:val="0"/>
              <w:tabs>
                <w:tab w:val="left" w:pos="709"/>
                <w:tab w:val="left" w:pos="851"/>
              </w:tabs>
              <w:jc w:val="both"/>
            </w:pPr>
            <w:r w:rsidRPr="008A7F98">
              <w:lastRenderedPageBreak/>
              <w:t xml:space="preserve">    </w:t>
            </w:r>
            <w:r>
              <w:t>В</w:t>
            </w:r>
            <w:r w:rsidRPr="008A7F98">
              <w:t xml:space="preserve"> целях обеспечения правового механизма по реализации требований, предусмотренных пунктами 3, 4 статьи 38 Закона ПМР от 29 августа 2008 года № 536-З-IV </w:t>
            </w:r>
            <w:r>
              <w:t>«</w:t>
            </w:r>
            <w:r w:rsidRPr="008A7F98">
              <w:t>Об электросвязи</w:t>
            </w:r>
            <w:r>
              <w:t>»</w:t>
            </w:r>
            <w:r w:rsidRPr="008A7F98">
              <w:t>, вменяющих исполнительному органу государственной власти в области электросвязи</w:t>
            </w:r>
            <w:r>
              <w:t xml:space="preserve"> </w:t>
            </w:r>
            <w:r w:rsidRPr="008A7F98">
              <w:lastRenderedPageBreak/>
              <w:t xml:space="preserve">установление порядка по подготовке и использованию ресурсов единой сети электросвязи </w:t>
            </w:r>
            <w:r w:rsidR="009E0306">
              <w:t>ПМР</w:t>
            </w:r>
            <w:r w:rsidRPr="008A7F98">
              <w:t xml:space="preserve"> для сетей электросвязи специального назначения, а также порядка взаимодействия сетей электросвязи специального назначения с другими видами сетей электросвязи, входящими в единую сеть электросвязи </w:t>
            </w:r>
            <w:r w:rsidR="00B0578F">
              <w:t>ПМР</w:t>
            </w:r>
            <w:r w:rsidRPr="008A7F98">
              <w:t>.</w:t>
            </w:r>
          </w:p>
        </w:tc>
        <w:tc>
          <w:tcPr>
            <w:tcW w:w="2693" w:type="dxa"/>
          </w:tcPr>
          <w:p w14:paraId="1B01A15C" w14:textId="3EBDF49E" w:rsidR="007C04F8" w:rsidRPr="008A7F98" w:rsidRDefault="007C04F8" w:rsidP="006B5700">
            <w:pPr>
              <w:widowControl w:val="0"/>
              <w:tabs>
                <w:tab w:val="left" w:pos="709"/>
                <w:tab w:val="left" w:pos="851"/>
              </w:tabs>
              <w:jc w:val="both"/>
            </w:pPr>
            <w:r w:rsidRPr="008A7F98">
              <w:lastRenderedPageBreak/>
              <w:t xml:space="preserve">   </w:t>
            </w:r>
            <w:r>
              <w:t>Нормативно</w:t>
            </w:r>
            <w:r w:rsidR="004D6950">
              <w:t xml:space="preserve">е </w:t>
            </w:r>
            <w:r>
              <w:t>правовое</w:t>
            </w:r>
            <w:r w:rsidR="00720630">
              <w:t xml:space="preserve"> </w:t>
            </w:r>
            <w:r w:rsidRPr="008A7F98">
              <w:t>обеспечени</w:t>
            </w:r>
            <w:r>
              <w:t xml:space="preserve">е </w:t>
            </w:r>
            <w:r w:rsidRPr="008A7F98">
              <w:t xml:space="preserve">деятельности владельцев сетей электросвязи специального назначения по использованию ресурсов единой сети электросвязи </w:t>
            </w:r>
            <w:r w:rsidR="00B0578F">
              <w:t>ПМР</w:t>
            </w:r>
            <w:r w:rsidRPr="008A7F98">
              <w:t xml:space="preserve">, направленной на нужды государственного управления, в том числе президентской связи, </w:t>
            </w:r>
            <w:r w:rsidRPr="008A7F98">
              <w:lastRenderedPageBreak/>
              <w:t>обороны и безопасности государства, обеспечения правопорядка и безопасности граждан.</w:t>
            </w:r>
          </w:p>
        </w:tc>
      </w:tr>
      <w:tr w:rsidR="007C04F8" w:rsidRPr="008A7F98" w14:paraId="5D7378E2" w14:textId="77777777" w:rsidTr="006B5700">
        <w:trPr>
          <w:trHeight w:val="225"/>
        </w:trPr>
        <w:tc>
          <w:tcPr>
            <w:tcW w:w="551" w:type="dxa"/>
            <w:vAlign w:val="center"/>
          </w:tcPr>
          <w:p w14:paraId="6B20E9CA" w14:textId="77777777" w:rsidR="007C04F8" w:rsidRPr="008A7F98" w:rsidRDefault="007C04F8" w:rsidP="006B5700">
            <w:pPr>
              <w:widowControl w:val="0"/>
              <w:tabs>
                <w:tab w:val="left" w:pos="709"/>
                <w:tab w:val="left" w:pos="851"/>
              </w:tabs>
              <w:jc w:val="both"/>
            </w:pPr>
            <w:r>
              <w:lastRenderedPageBreak/>
              <w:t>8.</w:t>
            </w:r>
          </w:p>
        </w:tc>
        <w:tc>
          <w:tcPr>
            <w:tcW w:w="3731" w:type="dxa"/>
          </w:tcPr>
          <w:p w14:paraId="68B5EB2F" w14:textId="7020AEC8" w:rsidR="007C04F8" w:rsidRPr="008A7F98" w:rsidRDefault="007C04F8" w:rsidP="006B5700">
            <w:pPr>
              <w:pStyle w:val="Default"/>
            </w:pPr>
            <w:r w:rsidRPr="008A7F98">
              <w:t xml:space="preserve">   </w:t>
            </w:r>
            <w:r w:rsidR="00B0578F">
              <w:t>Приказ</w:t>
            </w:r>
            <w:r w:rsidRPr="008A7F98">
              <w:t xml:space="preserve"> </w:t>
            </w:r>
            <w:proofErr w:type="spellStart"/>
            <w:r w:rsidR="00B0578F">
              <w:t>МЦРСиМК</w:t>
            </w:r>
            <w:proofErr w:type="spellEnd"/>
            <w:r w:rsidR="00B0578F">
              <w:t xml:space="preserve"> ПМР</w:t>
            </w:r>
            <w:r w:rsidRPr="008A7F98">
              <w:t xml:space="preserve"> </w:t>
            </w:r>
            <w:r>
              <w:t>«</w:t>
            </w:r>
            <w:r w:rsidRPr="008A7F98">
              <w:t xml:space="preserve">О внесении изменений и дополнения в </w:t>
            </w:r>
            <w:r>
              <w:t>П</w:t>
            </w:r>
            <w:r w:rsidRPr="008A7F98">
              <w:t xml:space="preserve">риказ </w:t>
            </w:r>
            <w:proofErr w:type="spellStart"/>
            <w:r w:rsidR="00B0578F">
              <w:t>МЦРСиМК</w:t>
            </w:r>
            <w:proofErr w:type="spellEnd"/>
            <w:r w:rsidR="00B0578F">
              <w:t xml:space="preserve"> ПМР</w:t>
            </w:r>
            <w:r w:rsidRPr="008A7F98">
              <w:t xml:space="preserve"> от 14 января 2014 года № 11 </w:t>
            </w:r>
            <w:r>
              <w:t>«</w:t>
            </w:r>
            <w:r w:rsidRPr="008A7F98">
              <w:t>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w:t>
            </w:r>
            <w:r>
              <w:t>»</w:t>
            </w:r>
            <w:r w:rsidRPr="008A7F98">
              <w:t xml:space="preserve"> </w:t>
            </w:r>
          </w:p>
          <w:p w14:paraId="260C4D35" w14:textId="77777777" w:rsidR="007C04F8" w:rsidRDefault="007C04F8" w:rsidP="006B5700">
            <w:pPr>
              <w:pStyle w:val="Default"/>
            </w:pPr>
          </w:p>
          <w:p w14:paraId="54097E80" w14:textId="37B3FA9E" w:rsidR="00B0578F" w:rsidRPr="00AA51E2" w:rsidRDefault="00B0578F" w:rsidP="006B5700">
            <w:pPr>
              <w:pStyle w:val="Default"/>
              <w:rPr>
                <w:b/>
                <w:bCs/>
              </w:rPr>
            </w:pPr>
            <w:r w:rsidRPr="00AA51E2">
              <w:rPr>
                <w:b/>
                <w:bCs/>
              </w:rPr>
              <w:t>Результат:</w:t>
            </w:r>
          </w:p>
          <w:p w14:paraId="40FAA9A5" w14:textId="1E3E46E6" w:rsidR="007C04F8" w:rsidRPr="008A7F98" w:rsidRDefault="007C04F8" w:rsidP="006B5700">
            <w:pPr>
              <w:pStyle w:val="Default"/>
            </w:pPr>
            <w:r w:rsidRPr="008A7F98">
              <w:t xml:space="preserve">   </w:t>
            </w:r>
            <w:r>
              <w:t>П</w:t>
            </w:r>
            <w:r w:rsidRPr="008A7F98">
              <w:t xml:space="preserve">риказ </w:t>
            </w:r>
            <w:proofErr w:type="spellStart"/>
            <w:r w:rsidR="00B0578F">
              <w:t>МЦРСиМК</w:t>
            </w:r>
            <w:proofErr w:type="spellEnd"/>
            <w:r w:rsidR="00B0578F">
              <w:t xml:space="preserve"> ПМР</w:t>
            </w:r>
            <w:r w:rsidRPr="008A7F98">
              <w:t xml:space="preserve"> от 22 августа 2024 г</w:t>
            </w:r>
            <w:r>
              <w:t>ода</w:t>
            </w:r>
            <w:r w:rsidRPr="008A7F98">
              <w:t xml:space="preserve"> № 219 </w:t>
            </w:r>
            <w:r w:rsidR="007354F6">
              <w:t>«</w:t>
            </w:r>
            <w:r w:rsidR="007354F6" w:rsidRPr="007354F6">
              <w:t xml:space="preserve">О внесении изменений и дополнения в Приказ </w:t>
            </w:r>
            <w:proofErr w:type="spellStart"/>
            <w:r w:rsidR="007354F6" w:rsidRPr="007354F6">
              <w:t>МЦРСиМК</w:t>
            </w:r>
            <w:proofErr w:type="spellEnd"/>
            <w:r w:rsidR="007354F6" w:rsidRPr="007354F6">
              <w:t xml:space="preserve"> ПМР от 14 января 2014 года № 11 «Об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w:t>
            </w:r>
          </w:p>
        </w:tc>
        <w:tc>
          <w:tcPr>
            <w:tcW w:w="2693" w:type="dxa"/>
          </w:tcPr>
          <w:p w14:paraId="6B4AEC0A" w14:textId="5EAFA7ED" w:rsidR="007C04F8" w:rsidRPr="008A7F98" w:rsidRDefault="007C04F8" w:rsidP="006B5700">
            <w:pPr>
              <w:pStyle w:val="western"/>
              <w:shd w:val="clear" w:color="auto" w:fill="FFFFFF"/>
              <w:spacing w:before="0" w:beforeAutospacing="0" w:after="0" w:afterAutospacing="0"/>
              <w:jc w:val="both"/>
            </w:pPr>
            <w:r w:rsidRPr="008A7F98">
              <w:t xml:space="preserve">   В целях уточнения норм регулирования в области использования радиочастотного ресурса и эксплуатации РИС и их приведения в соответствие с </w:t>
            </w:r>
            <w:r>
              <w:t>«</w:t>
            </w:r>
            <w:r w:rsidRPr="008A7F98">
              <w:t xml:space="preserve">Таблицей распределения полос радиочастот между службами радиосвязи </w:t>
            </w:r>
            <w:r w:rsidR="007354F6">
              <w:t>ПМР</w:t>
            </w:r>
            <w:r>
              <w:t>»</w:t>
            </w:r>
            <w:r w:rsidRPr="008A7F98">
              <w:rPr>
                <w:rFonts w:eastAsiaTheme="minorHAnsi"/>
                <w:lang w:eastAsia="en-US"/>
              </w:rPr>
              <w:t>,</w:t>
            </w:r>
            <w:r w:rsidRPr="008A7F98">
              <w:rPr>
                <w:rFonts w:eastAsiaTheme="minorHAnsi"/>
                <w:b/>
                <w:lang w:eastAsia="en-US"/>
              </w:rPr>
              <w:t xml:space="preserve"> </w:t>
            </w:r>
            <w:r w:rsidRPr="008A7F98">
              <w:rPr>
                <w:rFonts w:eastAsiaTheme="minorHAnsi"/>
                <w:lang w:eastAsia="en-US"/>
              </w:rPr>
              <w:t xml:space="preserve">утвержденной Указом Президента </w:t>
            </w:r>
            <w:r w:rsidR="007354F6">
              <w:t>ПМР</w:t>
            </w:r>
            <w:r w:rsidRPr="008A7F98">
              <w:t xml:space="preserve"> от 11 января </w:t>
            </w:r>
            <w:smartTag w:uri="urn:schemas-microsoft-com:office:smarttags" w:element="metricconverter">
              <w:smartTagPr>
                <w:attr w:name="ProductID" w:val="2014 г"/>
              </w:smartTagPr>
              <w:r w:rsidRPr="008A7F98">
                <w:t>2014 г</w:t>
              </w:r>
            </w:smartTag>
            <w:r w:rsidRPr="008A7F98">
              <w:t>ода № 14 и действующими</w:t>
            </w:r>
            <w:r w:rsidRPr="008A7F98">
              <w:rPr>
                <w:b/>
              </w:rPr>
              <w:t xml:space="preserve"> </w:t>
            </w:r>
            <w:r w:rsidRPr="008A7F98">
              <w:t>рекомендациями и резолюциями международных организаций электросвязи, а также принимая во внимание нормы, действующие в этой области регулирования в странах СНГ.</w:t>
            </w:r>
          </w:p>
          <w:p w14:paraId="344E3851" w14:textId="77777777" w:rsidR="007C04F8" w:rsidRPr="008A7F98" w:rsidRDefault="007C04F8" w:rsidP="006B5700">
            <w:pPr>
              <w:widowControl w:val="0"/>
              <w:tabs>
                <w:tab w:val="left" w:pos="709"/>
                <w:tab w:val="left" w:pos="851"/>
              </w:tabs>
              <w:jc w:val="both"/>
            </w:pPr>
          </w:p>
        </w:tc>
        <w:tc>
          <w:tcPr>
            <w:tcW w:w="2693" w:type="dxa"/>
          </w:tcPr>
          <w:p w14:paraId="37D3387E" w14:textId="4DE5E669" w:rsidR="007C04F8" w:rsidRPr="008A7F98" w:rsidRDefault="007C04F8" w:rsidP="006B5700">
            <w:pPr>
              <w:widowControl w:val="0"/>
              <w:tabs>
                <w:tab w:val="left" w:pos="709"/>
                <w:tab w:val="left" w:pos="851"/>
              </w:tabs>
              <w:jc w:val="both"/>
            </w:pPr>
            <w:r w:rsidRPr="008A7F98">
              <w:t xml:space="preserve">   Направлен на усиление контроля за использованием РИС по технологиям </w:t>
            </w:r>
            <w:proofErr w:type="spellStart"/>
            <w:r w:rsidRPr="008A7F98">
              <w:rPr>
                <w:lang w:val="en-US"/>
              </w:rPr>
              <w:t>WiFi</w:t>
            </w:r>
            <w:proofErr w:type="spellEnd"/>
            <w:r w:rsidR="00CE3184">
              <w:t>.</w:t>
            </w:r>
          </w:p>
          <w:p w14:paraId="3D2B1509" w14:textId="77777777" w:rsidR="007C04F8" w:rsidRPr="008A7F98" w:rsidRDefault="007C04F8" w:rsidP="006B5700">
            <w:pPr>
              <w:widowControl w:val="0"/>
              <w:tabs>
                <w:tab w:val="left" w:pos="709"/>
                <w:tab w:val="left" w:pos="851"/>
              </w:tabs>
              <w:jc w:val="both"/>
            </w:pPr>
            <w:r w:rsidRPr="008A7F98">
              <w:t xml:space="preserve">   Кроме того, Приказ:</w:t>
            </w:r>
          </w:p>
          <w:p w14:paraId="38D2DD40" w14:textId="77777777" w:rsidR="007C04F8" w:rsidRPr="008A7F98" w:rsidRDefault="007C04F8" w:rsidP="006B5700">
            <w:pPr>
              <w:autoSpaceDE w:val="0"/>
              <w:autoSpaceDN w:val="0"/>
              <w:adjustRightInd w:val="0"/>
              <w:jc w:val="both"/>
            </w:pPr>
            <w:r w:rsidRPr="008A7F98">
              <w:t xml:space="preserve">   а) уточняет предмет регулирования, определяемый Приложением № 9 к Положению, содержащим Перечень радиоэлектронных средств (РЭС), для которых не требуется регистрация, назначение радиочастотного присвоения и разрешения на эксплуатацию радиоизлучающих средств (РИС);</w:t>
            </w:r>
          </w:p>
          <w:p w14:paraId="0C7EB812" w14:textId="77777777" w:rsidR="007C04F8" w:rsidRPr="008A7F98" w:rsidRDefault="007C04F8" w:rsidP="006B5700">
            <w:pPr>
              <w:autoSpaceDE w:val="0"/>
              <w:autoSpaceDN w:val="0"/>
              <w:adjustRightInd w:val="0"/>
              <w:jc w:val="both"/>
            </w:pPr>
            <w:r w:rsidRPr="008A7F98">
              <w:t xml:space="preserve">   б) уточняет понятие </w:t>
            </w:r>
            <w:r>
              <w:t>«</w:t>
            </w:r>
            <w:r w:rsidRPr="008A7F98">
              <w:t>эксплуатация РИС</w:t>
            </w:r>
            <w:r>
              <w:t>»</w:t>
            </w:r>
            <w:r w:rsidRPr="008A7F98">
              <w:t xml:space="preserve">, понимая под ним </w:t>
            </w:r>
            <w:bookmarkStart w:id="23" w:name="_Hlk171673566"/>
            <w:r w:rsidRPr="008A7F98">
              <w:t>любое использование РИС для целей радиосвязи - как на основании соответствующих разрешительных документов (радиочастотного присвоения и разрешения на эксплуатацию РИС), так и без таковых</w:t>
            </w:r>
            <w:bookmarkStart w:id="24" w:name="_Hlk171676451"/>
            <w:bookmarkEnd w:id="23"/>
            <w:r w:rsidRPr="008A7F98">
              <w:t xml:space="preserve"> в случаях и при условиях</w:t>
            </w:r>
            <w:bookmarkEnd w:id="24"/>
            <w:r w:rsidRPr="008A7F98">
              <w:t xml:space="preserve">, </w:t>
            </w:r>
            <w:r w:rsidRPr="008A7F98">
              <w:lastRenderedPageBreak/>
              <w:t>установленных Приложением № 9 к Положению;</w:t>
            </w:r>
          </w:p>
          <w:p w14:paraId="74683984" w14:textId="77777777" w:rsidR="007C04F8" w:rsidRPr="008A7F98" w:rsidRDefault="007C04F8" w:rsidP="006B5700">
            <w:pPr>
              <w:widowControl w:val="0"/>
              <w:tabs>
                <w:tab w:val="left" w:pos="709"/>
                <w:tab w:val="left" w:pos="851"/>
              </w:tabs>
              <w:jc w:val="both"/>
            </w:pPr>
            <w:r w:rsidRPr="008A7F98">
              <w:t xml:space="preserve">    в) предоставляет ряд прав юридическим и физическим лицам, во владении, пользовании или управлении которых находятся здания (или их элементы) либо сооружения, в которых (на которых) оборудование РИС предполагается к размещению иными лицами (или ими уже размещено).</w:t>
            </w:r>
          </w:p>
        </w:tc>
      </w:tr>
      <w:tr w:rsidR="007C04F8" w:rsidRPr="008A7F98" w14:paraId="63B4C961" w14:textId="77777777" w:rsidTr="006B5700">
        <w:trPr>
          <w:trHeight w:val="225"/>
        </w:trPr>
        <w:tc>
          <w:tcPr>
            <w:tcW w:w="551" w:type="dxa"/>
            <w:vAlign w:val="center"/>
          </w:tcPr>
          <w:p w14:paraId="31F160BA" w14:textId="77777777" w:rsidR="007C04F8" w:rsidRPr="008A7F98" w:rsidRDefault="007C04F8" w:rsidP="006B5700">
            <w:pPr>
              <w:widowControl w:val="0"/>
              <w:tabs>
                <w:tab w:val="left" w:pos="709"/>
                <w:tab w:val="left" w:pos="851"/>
              </w:tabs>
              <w:jc w:val="both"/>
            </w:pPr>
            <w:r>
              <w:lastRenderedPageBreak/>
              <w:t>9.</w:t>
            </w:r>
          </w:p>
        </w:tc>
        <w:tc>
          <w:tcPr>
            <w:tcW w:w="3731" w:type="dxa"/>
          </w:tcPr>
          <w:p w14:paraId="14188542" w14:textId="7E7EED51" w:rsidR="007C04F8" w:rsidRPr="008A7F98" w:rsidRDefault="007C04F8" w:rsidP="006B5700">
            <w:pPr>
              <w:pStyle w:val="Default"/>
            </w:pPr>
            <w:r w:rsidRPr="008A7F98">
              <w:t xml:space="preserve">   </w:t>
            </w:r>
            <w:r w:rsidR="007354F6">
              <w:t>Приказ</w:t>
            </w:r>
            <w:r w:rsidRPr="008A7F98">
              <w:t xml:space="preserve"> </w:t>
            </w:r>
            <w:proofErr w:type="spellStart"/>
            <w:r w:rsidR="007354F6">
              <w:t>МЦРСиМК</w:t>
            </w:r>
            <w:proofErr w:type="spellEnd"/>
            <w:r w:rsidR="007354F6">
              <w:t xml:space="preserve"> </w:t>
            </w:r>
            <w:r w:rsidR="006E21B0">
              <w:t xml:space="preserve">Приднестровской Молдавской Республики </w:t>
            </w:r>
            <w:r w:rsidR="006E21B0" w:rsidRPr="006E21B0">
              <w:t xml:space="preserve">от 14 августа 2024 года № </w:t>
            </w:r>
            <w:proofErr w:type="gramStart"/>
            <w:r w:rsidR="006E21B0" w:rsidRPr="006E21B0">
              <w:t xml:space="preserve">214 </w:t>
            </w:r>
            <w:r w:rsidR="006F6EF6">
              <w:t xml:space="preserve"> </w:t>
            </w:r>
            <w:r>
              <w:t>«</w:t>
            </w:r>
            <w:proofErr w:type="gramEnd"/>
            <w:r w:rsidRPr="008A7F98">
              <w:t xml:space="preserve">О внесении изменений в Приказ Министерства информации и телекоммуникаций Приднестровской Молдавской Республики от 2 марта 2004 года № 38 </w:t>
            </w:r>
            <w:r>
              <w:t>«</w:t>
            </w:r>
            <w:r w:rsidRPr="008A7F98">
              <w:t xml:space="preserve">О вводе в действие </w:t>
            </w:r>
            <w:r>
              <w:t>«</w:t>
            </w:r>
            <w:r w:rsidRPr="008A7F98">
              <w:t>Контрольных сроков прохождения почтовых отправлений</w:t>
            </w:r>
            <w:r>
              <w:t>».</w:t>
            </w:r>
            <w:r w:rsidRPr="008A7F98">
              <w:t xml:space="preserve"> </w:t>
            </w:r>
          </w:p>
          <w:p w14:paraId="0BBCE59C" w14:textId="77777777" w:rsidR="007C04F8" w:rsidRDefault="007C04F8" w:rsidP="006B5700">
            <w:pPr>
              <w:pStyle w:val="Default"/>
            </w:pPr>
            <w:r w:rsidRPr="008A7F98">
              <w:t xml:space="preserve">   </w:t>
            </w:r>
          </w:p>
          <w:p w14:paraId="68C140BA" w14:textId="3D89C9E0" w:rsidR="007C04F8" w:rsidRPr="008A7F98" w:rsidRDefault="007C04F8" w:rsidP="006B5700">
            <w:pPr>
              <w:pStyle w:val="Default"/>
            </w:pPr>
          </w:p>
        </w:tc>
        <w:tc>
          <w:tcPr>
            <w:tcW w:w="2693" w:type="dxa"/>
          </w:tcPr>
          <w:p w14:paraId="58DCFC1B" w14:textId="77777777" w:rsidR="007C04F8" w:rsidRPr="008A7F98" w:rsidRDefault="007C04F8" w:rsidP="006B5700">
            <w:pPr>
              <w:widowControl w:val="0"/>
              <w:tabs>
                <w:tab w:val="left" w:pos="709"/>
                <w:tab w:val="left" w:pos="851"/>
              </w:tabs>
              <w:jc w:val="both"/>
            </w:pPr>
            <w:r w:rsidRPr="008A7F98">
              <w:t xml:space="preserve">     В целях</w:t>
            </w:r>
            <w:r>
              <w:t xml:space="preserve"> приведения действующих нормативных сроков</w:t>
            </w:r>
            <w:r w:rsidRPr="008A7F98">
              <w:t xml:space="preserve"> прохождения почтовых отправлений</w:t>
            </w:r>
            <w:r>
              <w:t xml:space="preserve"> в соответствие с объективными техническими возможностями ГУП «Почта Приднестровья», а также  </w:t>
            </w:r>
            <w:r w:rsidRPr="008A7F98">
              <w:t xml:space="preserve"> совершенствования контроля за соблюдением организацией почтовой связи контрольных сроков прохождения почтовых отправлений.</w:t>
            </w:r>
          </w:p>
        </w:tc>
        <w:tc>
          <w:tcPr>
            <w:tcW w:w="2693" w:type="dxa"/>
          </w:tcPr>
          <w:p w14:paraId="30C07E29" w14:textId="77777777" w:rsidR="007C04F8" w:rsidRPr="008A7F98" w:rsidRDefault="007C04F8" w:rsidP="006B5700">
            <w:pPr>
              <w:widowControl w:val="0"/>
              <w:tabs>
                <w:tab w:val="left" w:pos="709"/>
                <w:tab w:val="left" w:pos="851"/>
              </w:tabs>
              <w:jc w:val="both"/>
            </w:pPr>
            <w:r w:rsidRPr="008A7F98">
              <w:t xml:space="preserve">  </w:t>
            </w:r>
            <w:r>
              <w:t xml:space="preserve"> Повышение качества информационного сопровождения предоставляемых услуг почтовой связи и контроля за сроками их предоставления</w:t>
            </w:r>
            <w:r w:rsidRPr="008A7F98">
              <w:t>.</w:t>
            </w:r>
          </w:p>
        </w:tc>
      </w:tr>
      <w:tr w:rsidR="007C04F8" w:rsidRPr="008A7F98" w14:paraId="0A98DE33" w14:textId="77777777" w:rsidTr="006B5700">
        <w:trPr>
          <w:trHeight w:val="225"/>
        </w:trPr>
        <w:tc>
          <w:tcPr>
            <w:tcW w:w="551" w:type="dxa"/>
            <w:vAlign w:val="center"/>
          </w:tcPr>
          <w:p w14:paraId="3894C620" w14:textId="77777777" w:rsidR="007C04F8" w:rsidRPr="008A7F98" w:rsidRDefault="007C04F8" w:rsidP="006B5700">
            <w:pPr>
              <w:widowControl w:val="0"/>
              <w:tabs>
                <w:tab w:val="left" w:pos="709"/>
                <w:tab w:val="left" w:pos="851"/>
              </w:tabs>
              <w:jc w:val="both"/>
            </w:pPr>
            <w:r w:rsidRPr="008A7F98">
              <w:rPr>
                <w:lang w:val="en-US"/>
              </w:rPr>
              <w:t>II</w:t>
            </w:r>
            <w:r w:rsidRPr="008A7F98">
              <w:t>.</w:t>
            </w:r>
          </w:p>
        </w:tc>
        <w:tc>
          <w:tcPr>
            <w:tcW w:w="9117" w:type="dxa"/>
            <w:gridSpan w:val="3"/>
          </w:tcPr>
          <w:p w14:paraId="3E818A06" w14:textId="77777777" w:rsidR="007C04F8" w:rsidRPr="008A7F98" w:rsidRDefault="007C04F8" w:rsidP="006B5700">
            <w:pPr>
              <w:widowControl w:val="0"/>
              <w:tabs>
                <w:tab w:val="left" w:pos="709"/>
                <w:tab w:val="left" w:pos="851"/>
              </w:tabs>
              <w:jc w:val="both"/>
            </w:pPr>
            <w:r w:rsidRPr="008A7F98">
              <w:t>Разработанные (на разной стадии согласования):</w:t>
            </w:r>
          </w:p>
        </w:tc>
      </w:tr>
      <w:tr w:rsidR="007C04F8" w:rsidRPr="008A7F98" w14:paraId="04D42881" w14:textId="77777777" w:rsidTr="006B5700">
        <w:trPr>
          <w:trHeight w:val="285"/>
        </w:trPr>
        <w:tc>
          <w:tcPr>
            <w:tcW w:w="551" w:type="dxa"/>
            <w:vAlign w:val="center"/>
          </w:tcPr>
          <w:p w14:paraId="25911216" w14:textId="77777777" w:rsidR="007C04F8" w:rsidRPr="008A7F98" w:rsidRDefault="007C04F8" w:rsidP="006B5700">
            <w:pPr>
              <w:widowControl w:val="0"/>
              <w:tabs>
                <w:tab w:val="left" w:pos="709"/>
                <w:tab w:val="left" w:pos="851"/>
              </w:tabs>
              <w:jc w:val="both"/>
            </w:pPr>
            <w:r>
              <w:t>1</w:t>
            </w:r>
            <w:r w:rsidRPr="008A7F98">
              <w:t>.</w:t>
            </w:r>
          </w:p>
        </w:tc>
        <w:tc>
          <w:tcPr>
            <w:tcW w:w="3731" w:type="dxa"/>
          </w:tcPr>
          <w:p w14:paraId="496F9B60" w14:textId="6BA0F785" w:rsidR="007C04F8" w:rsidRPr="008A7F98" w:rsidRDefault="007C04F8" w:rsidP="006B5700">
            <w:r w:rsidRPr="008A7F98">
              <w:t xml:space="preserve">   Проект распоряжени</w:t>
            </w:r>
            <w:r>
              <w:t>я</w:t>
            </w:r>
            <w:r w:rsidRPr="008A7F98">
              <w:t xml:space="preserve"> Правительства </w:t>
            </w:r>
            <w:r w:rsidR="006E21B0">
              <w:t>ПМР</w:t>
            </w:r>
            <w:r w:rsidRPr="008A7F98">
              <w:t xml:space="preserve"> </w:t>
            </w:r>
            <w:r>
              <w:t>«</w:t>
            </w:r>
            <w:r w:rsidRPr="008A7F98">
              <w:t xml:space="preserve">О проекте закона </w:t>
            </w:r>
            <w:r w:rsidR="006E21B0">
              <w:t>ПМР</w:t>
            </w:r>
            <w:r w:rsidRPr="008A7F98">
              <w:t xml:space="preserve"> </w:t>
            </w:r>
            <w:r>
              <w:t>«</w:t>
            </w:r>
            <w:r w:rsidRPr="008A7F98">
              <w:t xml:space="preserve">Об утверждении государственной целевой программы </w:t>
            </w:r>
            <w:r>
              <w:t>«</w:t>
            </w:r>
            <w:r w:rsidRPr="008A7F98">
              <w:t xml:space="preserve">Обеспечение перехода на эфирное цифровое телевизионное вещание в </w:t>
            </w:r>
            <w:r w:rsidR="006E21B0">
              <w:t>ПМР</w:t>
            </w:r>
            <w:r w:rsidRPr="008A7F98">
              <w:t>. Этап I</w:t>
            </w:r>
            <w:r>
              <w:t>»</w:t>
            </w:r>
            <w:r w:rsidRPr="008A7F98">
              <w:t>.</w:t>
            </w:r>
          </w:p>
          <w:p w14:paraId="59A8935B" w14:textId="77777777" w:rsidR="007C04F8" w:rsidRDefault="007C04F8" w:rsidP="006B5700">
            <w:r w:rsidRPr="008A7F98">
              <w:t xml:space="preserve">     </w:t>
            </w:r>
          </w:p>
          <w:p w14:paraId="3329EFF6" w14:textId="77777777" w:rsidR="007C04F8" w:rsidRPr="00AA51E2" w:rsidRDefault="007C04F8" w:rsidP="006B5700">
            <w:pPr>
              <w:rPr>
                <w:b/>
                <w:bCs/>
              </w:rPr>
            </w:pPr>
            <w:r>
              <w:t xml:space="preserve">   </w:t>
            </w:r>
            <w:r w:rsidRPr="00AA51E2">
              <w:rPr>
                <w:b/>
                <w:bCs/>
              </w:rPr>
              <w:t xml:space="preserve">Результат: </w:t>
            </w:r>
          </w:p>
          <w:p w14:paraId="6AE78B67" w14:textId="6964AAE3" w:rsidR="007C04F8" w:rsidRPr="008A7F98" w:rsidRDefault="007C04F8" w:rsidP="006B5700">
            <w:r>
              <w:t xml:space="preserve">  </w:t>
            </w:r>
            <w:r w:rsidR="00FF2863">
              <w:t>а)</w:t>
            </w:r>
            <w:r>
              <w:t xml:space="preserve"> </w:t>
            </w:r>
            <w:r w:rsidRPr="008A7F98">
              <w:t>Распоряжение</w:t>
            </w:r>
            <w:r>
              <w:t xml:space="preserve"> </w:t>
            </w:r>
            <w:r w:rsidR="00FF2863">
              <w:t xml:space="preserve">Правительства </w:t>
            </w:r>
            <w:r w:rsidR="00120AB9">
              <w:t>ПМР</w:t>
            </w:r>
            <w:r w:rsidRPr="008A7F98">
              <w:t xml:space="preserve"> от 27 мая 2024 года № 376р </w:t>
            </w:r>
            <w:r>
              <w:t>«</w:t>
            </w:r>
            <w:r w:rsidRPr="008A7F98">
              <w:t xml:space="preserve">О проекте закона </w:t>
            </w:r>
            <w:r w:rsidR="00120AB9">
              <w:t>ПМР</w:t>
            </w:r>
            <w:r w:rsidRPr="008A7F98">
              <w:t xml:space="preserve"> </w:t>
            </w:r>
          </w:p>
          <w:p w14:paraId="4FDBE2DB" w14:textId="7E741A49" w:rsidR="007C04F8" w:rsidRPr="008A7F98" w:rsidRDefault="007C04F8" w:rsidP="006B5700">
            <w:r>
              <w:t>«</w:t>
            </w:r>
            <w:r w:rsidRPr="008A7F98">
              <w:t xml:space="preserve">Об утверждении государственной целевой программы </w:t>
            </w:r>
            <w:r>
              <w:t>«</w:t>
            </w:r>
            <w:r w:rsidRPr="008A7F98">
              <w:t xml:space="preserve">Обеспечение </w:t>
            </w:r>
            <w:r w:rsidRPr="008A7F98">
              <w:lastRenderedPageBreak/>
              <w:t xml:space="preserve">перехода на эфирное цифровое телевизионное вещание в </w:t>
            </w:r>
            <w:r w:rsidR="00120AB9">
              <w:t>ПМР</w:t>
            </w:r>
            <w:r w:rsidRPr="008A7F98">
              <w:t>. Этап I</w:t>
            </w:r>
            <w:r>
              <w:t>».</w:t>
            </w:r>
          </w:p>
          <w:p w14:paraId="5615332C" w14:textId="77777777" w:rsidR="00FF2863" w:rsidRDefault="007C04F8" w:rsidP="006B5700">
            <w:r w:rsidRPr="008A7F98">
              <w:t xml:space="preserve">    Верховным Советом </w:t>
            </w:r>
            <w:r w:rsidR="00120AB9">
              <w:t>ПМР</w:t>
            </w:r>
            <w:r w:rsidRPr="008A7F98">
              <w:t xml:space="preserve"> </w:t>
            </w:r>
            <w:r>
              <w:t xml:space="preserve">указанный </w:t>
            </w:r>
            <w:r w:rsidRPr="008A7F98">
              <w:t xml:space="preserve">законопроект </w:t>
            </w:r>
            <w:r>
              <w:t>был рассмотрен</w:t>
            </w:r>
            <w:r w:rsidRPr="008A7F98">
              <w:t xml:space="preserve"> в первом чтении (июль 2024 года)</w:t>
            </w:r>
            <w:r w:rsidR="00FF2863">
              <w:t>;</w:t>
            </w:r>
          </w:p>
          <w:p w14:paraId="13D18C03" w14:textId="77777777" w:rsidR="00E0674F" w:rsidRPr="00C073D6" w:rsidRDefault="00E0674F" w:rsidP="00E0674F">
            <w:pPr>
              <w:widowControl w:val="0"/>
              <w:shd w:val="clear" w:color="auto" w:fill="FFFFFF"/>
              <w:autoSpaceDE w:val="0"/>
              <w:autoSpaceDN w:val="0"/>
              <w:adjustRightInd w:val="0"/>
              <w:contextualSpacing/>
              <w:rPr>
                <w:spacing w:val="-1"/>
              </w:rPr>
            </w:pPr>
            <w:r>
              <w:t>б) Р</w:t>
            </w:r>
            <w:r w:rsidRPr="008A7F98">
              <w:t>аспоряжени</w:t>
            </w:r>
            <w:r>
              <w:t>е</w:t>
            </w:r>
            <w:r w:rsidRPr="008A7F98">
              <w:t xml:space="preserve"> Правительства </w:t>
            </w:r>
            <w:r>
              <w:t>ПМР</w:t>
            </w:r>
            <w:r w:rsidRPr="008A7F98">
              <w:t xml:space="preserve"> </w:t>
            </w:r>
            <w:r>
              <w:t xml:space="preserve">от 17 декабря 2024 года № 984р </w:t>
            </w:r>
            <w:r w:rsidRPr="00C073D6">
              <w:t>«</w:t>
            </w:r>
            <w:r w:rsidRPr="00C073D6">
              <w:rPr>
                <w:spacing w:val="-1"/>
              </w:rPr>
              <w:t>О поправках ко второму чтению к проекту закона</w:t>
            </w:r>
          </w:p>
          <w:p w14:paraId="68F50EDA" w14:textId="77777777" w:rsidR="00E0674F" w:rsidRPr="00C073D6" w:rsidRDefault="00E0674F" w:rsidP="00E0674F">
            <w:pPr>
              <w:widowControl w:val="0"/>
              <w:shd w:val="clear" w:color="auto" w:fill="FFFFFF"/>
              <w:autoSpaceDE w:val="0"/>
              <w:autoSpaceDN w:val="0"/>
              <w:adjustRightInd w:val="0"/>
              <w:contextualSpacing/>
              <w:rPr>
                <w:spacing w:val="-1"/>
              </w:rPr>
            </w:pPr>
            <w:r w:rsidRPr="00C073D6">
              <w:rPr>
                <w:spacing w:val="-1"/>
              </w:rPr>
              <w:t>Приднестровской Молдавской Республики</w:t>
            </w:r>
          </w:p>
          <w:p w14:paraId="1C47B124" w14:textId="77777777" w:rsidR="00E0674F" w:rsidRPr="00C073D6" w:rsidRDefault="00E0674F" w:rsidP="00E0674F">
            <w:pPr>
              <w:widowControl w:val="0"/>
              <w:shd w:val="clear" w:color="auto" w:fill="FFFFFF"/>
              <w:autoSpaceDE w:val="0"/>
              <w:autoSpaceDN w:val="0"/>
              <w:adjustRightInd w:val="0"/>
              <w:contextualSpacing/>
              <w:rPr>
                <w:spacing w:val="-1"/>
              </w:rPr>
            </w:pPr>
            <w:r w:rsidRPr="00C073D6">
              <w:rPr>
                <w:spacing w:val="-1"/>
              </w:rPr>
              <w:t>«Об утверждении государственной целевой программы</w:t>
            </w:r>
          </w:p>
          <w:p w14:paraId="056373CB" w14:textId="77777777" w:rsidR="00E0674F" w:rsidRPr="00C073D6" w:rsidRDefault="00E0674F" w:rsidP="00E0674F">
            <w:pPr>
              <w:widowControl w:val="0"/>
              <w:shd w:val="clear" w:color="auto" w:fill="FFFFFF"/>
              <w:autoSpaceDE w:val="0"/>
              <w:autoSpaceDN w:val="0"/>
              <w:adjustRightInd w:val="0"/>
              <w:contextualSpacing/>
              <w:rPr>
                <w:spacing w:val="-1"/>
              </w:rPr>
            </w:pPr>
            <w:r w:rsidRPr="00C073D6">
              <w:rPr>
                <w:spacing w:val="-1"/>
              </w:rPr>
              <w:t>«Об утверждении государственной целевой программы</w:t>
            </w:r>
          </w:p>
          <w:p w14:paraId="535DF1AF" w14:textId="77777777" w:rsidR="00E0674F" w:rsidRPr="00C073D6" w:rsidRDefault="00E0674F" w:rsidP="00E0674F">
            <w:pPr>
              <w:widowControl w:val="0"/>
              <w:shd w:val="clear" w:color="auto" w:fill="FFFFFF"/>
              <w:autoSpaceDE w:val="0"/>
              <w:autoSpaceDN w:val="0"/>
              <w:adjustRightInd w:val="0"/>
              <w:contextualSpacing/>
              <w:rPr>
                <w:spacing w:val="-1"/>
              </w:rPr>
            </w:pPr>
            <w:r w:rsidRPr="00C073D6">
              <w:rPr>
                <w:spacing w:val="-1"/>
              </w:rPr>
              <w:t>«Обеспечение перехода на эфирное цифровое телевизионное вещание</w:t>
            </w:r>
          </w:p>
          <w:p w14:paraId="419ACFE3" w14:textId="15BBA104" w:rsidR="007C04F8" w:rsidRPr="008A7F98" w:rsidRDefault="00E0674F" w:rsidP="00E0674F">
            <w:pPr>
              <w:widowControl w:val="0"/>
              <w:shd w:val="clear" w:color="auto" w:fill="FFFFFF"/>
              <w:autoSpaceDE w:val="0"/>
              <w:autoSpaceDN w:val="0"/>
              <w:adjustRightInd w:val="0"/>
              <w:contextualSpacing/>
            </w:pPr>
            <w:r w:rsidRPr="00C073D6">
              <w:rPr>
                <w:spacing w:val="-1"/>
              </w:rPr>
              <w:t>в Приднестровской Молдавской Республике. Этап I»</w:t>
            </w:r>
            <w:r w:rsidRPr="008A7F98">
              <w:t>.</w:t>
            </w:r>
            <w:r>
              <w:t xml:space="preserve"> </w:t>
            </w:r>
          </w:p>
        </w:tc>
        <w:tc>
          <w:tcPr>
            <w:tcW w:w="2693" w:type="dxa"/>
          </w:tcPr>
          <w:p w14:paraId="6B26199E" w14:textId="573D9194" w:rsidR="007C04F8" w:rsidRDefault="007C04F8" w:rsidP="006B5700">
            <w:pPr>
              <w:widowControl w:val="0"/>
              <w:tabs>
                <w:tab w:val="left" w:pos="709"/>
                <w:tab w:val="left" w:pos="851"/>
              </w:tabs>
            </w:pPr>
            <w:r w:rsidRPr="008A7F98">
              <w:lastRenderedPageBreak/>
              <w:t xml:space="preserve">   Предметом </w:t>
            </w:r>
            <w:r w:rsidR="00697AD5">
              <w:t>из</w:t>
            </w:r>
            <w:r>
              <w:t>данн</w:t>
            </w:r>
            <w:r w:rsidR="00697AD5">
              <w:t>ых р</w:t>
            </w:r>
            <w:r w:rsidRPr="008A7F98">
              <w:t>аспоряжени</w:t>
            </w:r>
            <w:r w:rsidR="00697AD5">
              <w:t>й</w:t>
            </w:r>
            <w:r>
              <w:t xml:space="preserve"> Правительства </w:t>
            </w:r>
            <w:r w:rsidR="00D61BD6">
              <w:t>ПМР</w:t>
            </w:r>
            <w:r w:rsidRPr="008A7F98">
              <w:t xml:space="preserve"> </w:t>
            </w:r>
            <w:r w:rsidR="00D76436">
              <w:t>я</w:t>
            </w:r>
            <w:r w:rsidR="00E55C19">
              <w:t>вили</w:t>
            </w:r>
            <w:r w:rsidR="00D76436">
              <w:t>сь предложения по завершению перехода на цифровое телевизионное вещание в ПМР</w:t>
            </w:r>
            <w:r w:rsidR="00A243AE">
              <w:t>, а также</w:t>
            </w:r>
            <w:r w:rsidR="00D1351D">
              <w:t xml:space="preserve">  </w:t>
            </w:r>
            <w:r w:rsidR="003A4881" w:rsidRPr="00E043B8">
              <w:t>определен (установлен) перечень льготных категорий граждан, охватываемых ГЦП ЦТВ, с учетом согласования Администрации</w:t>
            </w:r>
            <w:r w:rsidR="003A4881">
              <w:t xml:space="preserve"> Президента ПМР и </w:t>
            </w:r>
            <w:r w:rsidR="003A4881">
              <w:lastRenderedPageBreak/>
              <w:t xml:space="preserve">Аппарата Правительства ПМР, </w:t>
            </w:r>
            <w:r w:rsidR="00D1351D">
              <w:t xml:space="preserve">обработаны запрошенные сведения в разрезе </w:t>
            </w:r>
            <w:r w:rsidR="00D1351D" w:rsidRPr="00E043B8">
              <w:t>количества лиц льготных категорий и определены количественные показатели граждан, которые будут охвачены ГЦП ЦТВ</w:t>
            </w:r>
            <w:r w:rsidR="003A4881">
              <w:t>.</w:t>
            </w:r>
          </w:p>
          <w:p w14:paraId="2FB1C0A7" w14:textId="0628165E" w:rsidR="007C04F8" w:rsidRPr="008A7F98" w:rsidRDefault="007C04F8" w:rsidP="003A4881">
            <w:pPr>
              <w:ind w:firstLine="708"/>
              <w:jc w:val="both"/>
            </w:pPr>
          </w:p>
        </w:tc>
        <w:tc>
          <w:tcPr>
            <w:tcW w:w="2693" w:type="dxa"/>
          </w:tcPr>
          <w:p w14:paraId="5138A30E" w14:textId="5075E000" w:rsidR="007C04F8" w:rsidRPr="008A7F98" w:rsidRDefault="007C04F8" w:rsidP="006B5700">
            <w:pPr>
              <w:widowControl w:val="0"/>
              <w:tabs>
                <w:tab w:val="left" w:pos="709"/>
                <w:tab w:val="left" w:pos="851"/>
              </w:tabs>
            </w:pPr>
            <w:r>
              <w:lastRenderedPageBreak/>
              <w:t xml:space="preserve">   </w:t>
            </w:r>
            <w:r w:rsidRPr="008A7F98">
              <w:t xml:space="preserve">В целях обеспечения </w:t>
            </w:r>
            <w:r>
              <w:t>в 202</w:t>
            </w:r>
            <w:r w:rsidR="003A4881">
              <w:t>5</w:t>
            </w:r>
            <w:r>
              <w:t xml:space="preserve"> году </w:t>
            </w:r>
            <w:r w:rsidRPr="008A7F98">
              <w:t xml:space="preserve">окончательного перехода на цифровое телевизионное вещание в </w:t>
            </w:r>
            <w:r w:rsidR="00D61BD6">
              <w:t>ПМР</w:t>
            </w:r>
            <w:r w:rsidRPr="008A7F98">
              <w:t>.</w:t>
            </w:r>
          </w:p>
        </w:tc>
      </w:tr>
      <w:tr w:rsidR="007C04F8" w:rsidRPr="008A7F98" w14:paraId="14EA3B97" w14:textId="77777777" w:rsidTr="006B5700">
        <w:trPr>
          <w:trHeight w:val="285"/>
        </w:trPr>
        <w:tc>
          <w:tcPr>
            <w:tcW w:w="551" w:type="dxa"/>
            <w:vAlign w:val="center"/>
          </w:tcPr>
          <w:p w14:paraId="5A229D3A" w14:textId="77777777" w:rsidR="007C04F8" w:rsidRPr="008A7F98" w:rsidRDefault="007C04F8" w:rsidP="006B5700">
            <w:pPr>
              <w:widowControl w:val="0"/>
              <w:tabs>
                <w:tab w:val="left" w:pos="709"/>
                <w:tab w:val="left" w:pos="851"/>
              </w:tabs>
              <w:jc w:val="both"/>
            </w:pPr>
            <w:r>
              <w:t>2.</w:t>
            </w:r>
          </w:p>
        </w:tc>
        <w:tc>
          <w:tcPr>
            <w:tcW w:w="3731" w:type="dxa"/>
          </w:tcPr>
          <w:p w14:paraId="7CF69508" w14:textId="48350776" w:rsidR="007C04F8" w:rsidRDefault="007C04F8" w:rsidP="006B5700">
            <w:r>
              <w:t xml:space="preserve">   </w:t>
            </w:r>
            <w:r w:rsidRPr="008A7F98">
              <w:t>Проект распоряжени</w:t>
            </w:r>
            <w:r>
              <w:t>я</w:t>
            </w:r>
            <w:r w:rsidRPr="008A7F98">
              <w:t xml:space="preserve"> Правительства </w:t>
            </w:r>
            <w:r w:rsidR="009D74D8">
              <w:t>ПМР</w:t>
            </w:r>
            <w:r w:rsidRPr="008A7F98">
              <w:t xml:space="preserve"> </w:t>
            </w:r>
            <w:r>
              <w:t>«</w:t>
            </w:r>
            <w:r w:rsidRPr="008A7F98">
              <w:t xml:space="preserve">О проекте закона </w:t>
            </w:r>
            <w:r w:rsidR="009D74D8">
              <w:t>ПМР</w:t>
            </w:r>
            <w:r w:rsidRPr="008A7F98">
              <w:t xml:space="preserve"> </w:t>
            </w:r>
            <w:r>
              <w:t>«</w:t>
            </w:r>
            <w:r w:rsidRPr="008A7F98">
              <w:t xml:space="preserve">О внесении изменений и дополнений в Закон </w:t>
            </w:r>
            <w:r w:rsidR="001D2A76">
              <w:t>ПМР</w:t>
            </w:r>
            <w:r w:rsidRPr="008A7F98">
              <w:t xml:space="preserve"> </w:t>
            </w:r>
            <w:r>
              <w:t>«</w:t>
            </w:r>
            <w:r w:rsidRPr="008A7F98">
              <w:t>О республиканском бюджете на 2024 год</w:t>
            </w:r>
            <w:r>
              <w:t>».</w:t>
            </w:r>
          </w:p>
          <w:p w14:paraId="1AC04161" w14:textId="77777777" w:rsidR="007C04F8" w:rsidRDefault="007C04F8" w:rsidP="006B5700">
            <w:r>
              <w:tab/>
            </w:r>
          </w:p>
          <w:p w14:paraId="5C98E840" w14:textId="77777777" w:rsidR="007C04F8" w:rsidRPr="008A7F98" w:rsidRDefault="007C04F8" w:rsidP="006B5700">
            <w:r>
              <w:tab/>
            </w:r>
          </w:p>
        </w:tc>
        <w:tc>
          <w:tcPr>
            <w:tcW w:w="2693" w:type="dxa"/>
          </w:tcPr>
          <w:p w14:paraId="7112BA0F" w14:textId="78428C65" w:rsidR="007C04F8" w:rsidRPr="008A7F98" w:rsidRDefault="007C04F8" w:rsidP="006B5700">
            <w:pPr>
              <w:widowControl w:val="0"/>
              <w:tabs>
                <w:tab w:val="left" w:pos="709"/>
                <w:tab w:val="left" w:pos="851"/>
              </w:tabs>
            </w:pPr>
            <w:r>
              <w:t xml:space="preserve">   </w:t>
            </w:r>
            <w:r w:rsidR="001D2A76">
              <w:t>Проект в</w:t>
            </w:r>
            <w:r>
              <w:t>ходи</w:t>
            </w:r>
            <w:r w:rsidR="001D2A76">
              <w:t>т</w:t>
            </w:r>
            <w:r>
              <w:t xml:space="preserve"> в пакет законопроект</w:t>
            </w:r>
            <w:r w:rsidR="001D2A76">
              <w:t>ов</w:t>
            </w:r>
            <w:r>
              <w:t xml:space="preserve"> «</w:t>
            </w:r>
            <w:r w:rsidRPr="008A7F98">
              <w:t xml:space="preserve">Об утверждении государственной целевой программы </w:t>
            </w:r>
            <w:r>
              <w:t>«</w:t>
            </w:r>
            <w:r w:rsidRPr="008A7F98">
              <w:t>Обеспечение перехода на эфирное цифровое телевизионное вещание в Приднестровской Молдавской Республике. Этап I</w:t>
            </w:r>
            <w:r>
              <w:t>»</w:t>
            </w:r>
            <w:r w:rsidRPr="008A7F98">
              <w:t xml:space="preserve"> </w:t>
            </w:r>
            <w:r>
              <w:t>и предназначался для целей финансово-экономического обеспечения реализации указанного законопроекта.</w:t>
            </w:r>
          </w:p>
        </w:tc>
        <w:tc>
          <w:tcPr>
            <w:tcW w:w="2693" w:type="dxa"/>
          </w:tcPr>
          <w:p w14:paraId="7678D758" w14:textId="3C1A9B2A" w:rsidR="007C04F8" w:rsidRPr="008A7F98" w:rsidRDefault="007C04F8" w:rsidP="006B5700">
            <w:pPr>
              <w:widowControl w:val="0"/>
              <w:tabs>
                <w:tab w:val="left" w:pos="709"/>
                <w:tab w:val="left" w:pos="851"/>
              </w:tabs>
            </w:pPr>
            <w:r>
              <w:t xml:space="preserve">   Обеспечение Г</w:t>
            </w:r>
            <w:r w:rsidRPr="008A7F98">
              <w:t xml:space="preserve">осударственной целевой программы </w:t>
            </w:r>
            <w:r>
              <w:t>«</w:t>
            </w:r>
            <w:r w:rsidRPr="008A7F98">
              <w:t xml:space="preserve">Обеспечение перехода на эфирное цифровое телевизионное вещание в </w:t>
            </w:r>
            <w:r w:rsidR="001D2A76">
              <w:t>ПМР</w:t>
            </w:r>
            <w:r w:rsidRPr="008A7F98">
              <w:t>. Этап I</w:t>
            </w:r>
            <w:r>
              <w:t>»</w:t>
            </w:r>
            <w:r w:rsidRPr="008A7F98">
              <w:t xml:space="preserve"> </w:t>
            </w:r>
            <w:r>
              <w:t>средствами республиканского бюджета.</w:t>
            </w:r>
          </w:p>
        </w:tc>
      </w:tr>
      <w:tr w:rsidR="007C04F8" w:rsidRPr="008A7F98" w14:paraId="2BB7FEFA" w14:textId="77777777" w:rsidTr="006B5700">
        <w:trPr>
          <w:trHeight w:val="285"/>
        </w:trPr>
        <w:tc>
          <w:tcPr>
            <w:tcW w:w="551" w:type="dxa"/>
            <w:vAlign w:val="center"/>
          </w:tcPr>
          <w:p w14:paraId="3AC022D2" w14:textId="1DA1627D" w:rsidR="007C04F8" w:rsidRPr="008A7F98" w:rsidRDefault="00D6633D" w:rsidP="006B5700">
            <w:pPr>
              <w:widowControl w:val="0"/>
              <w:tabs>
                <w:tab w:val="left" w:pos="709"/>
                <w:tab w:val="left" w:pos="851"/>
              </w:tabs>
              <w:jc w:val="both"/>
            </w:pPr>
            <w:r>
              <w:t>3</w:t>
            </w:r>
            <w:r w:rsidR="007C04F8" w:rsidRPr="008A7F98">
              <w:t>.</w:t>
            </w:r>
          </w:p>
        </w:tc>
        <w:tc>
          <w:tcPr>
            <w:tcW w:w="3731" w:type="dxa"/>
          </w:tcPr>
          <w:p w14:paraId="78049785" w14:textId="58D7427A" w:rsidR="007C04F8" w:rsidRPr="008A7F98" w:rsidRDefault="007C04F8" w:rsidP="006B5700">
            <w:r w:rsidRPr="008A7F98">
              <w:t xml:space="preserve">    Проект распоряжения Правительства </w:t>
            </w:r>
            <w:r w:rsidR="00096D6C">
              <w:t>ПМР</w:t>
            </w:r>
            <w:r w:rsidRPr="008A7F98">
              <w:t xml:space="preserve"> </w:t>
            </w:r>
            <w:r>
              <w:t>«</w:t>
            </w:r>
            <w:r w:rsidRPr="008A7F98">
              <w:t xml:space="preserve">О проекте закона </w:t>
            </w:r>
            <w:r w:rsidR="00096D6C">
              <w:t>ПМР</w:t>
            </w:r>
            <w:r w:rsidRPr="008A7F98">
              <w:t xml:space="preserve"> </w:t>
            </w:r>
          </w:p>
          <w:p w14:paraId="6335C339" w14:textId="40FAA8CB" w:rsidR="007C04F8" w:rsidRPr="008A7F98" w:rsidRDefault="007C04F8" w:rsidP="006B5700">
            <w:r>
              <w:t>«</w:t>
            </w:r>
            <w:r w:rsidRPr="008A7F98">
              <w:t xml:space="preserve">О внесении изменений и дополнений в Закон </w:t>
            </w:r>
            <w:r w:rsidR="00096D6C">
              <w:t>ПМР</w:t>
            </w:r>
            <w:r w:rsidRPr="008A7F98">
              <w:t xml:space="preserve"> </w:t>
            </w:r>
            <w:r>
              <w:t>«</w:t>
            </w:r>
            <w:r w:rsidRPr="008A7F98">
              <w:t>Об электросвязи</w:t>
            </w:r>
            <w:r>
              <w:t>»</w:t>
            </w:r>
            <w:r w:rsidRPr="008A7F98">
              <w:t xml:space="preserve"> </w:t>
            </w:r>
          </w:p>
          <w:p w14:paraId="208F4FEE" w14:textId="77777777" w:rsidR="007C04F8" w:rsidRPr="008A7F98" w:rsidRDefault="007C04F8" w:rsidP="006B5700">
            <w:r w:rsidRPr="008A7F98">
              <w:t xml:space="preserve">   </w:t>
            </w:r>
          </w:p>
          <w:p w14:paraId="34FA185B" w14:textId="77777777" w:rsidR="007C04F8" w:rsidRPr="008A7F98" w:rsidRDefault="007C04F8" w:rsidP="006B5700">
            <w:r w:rsidRPr="008A7F98">
              <w:t xml:space="preserve">    </w:t>
            </w:r>
          </w:p>
        </w:tc>
        <w:tc>
          <w:tcPr>
            <w:tcW w:w="2693" w:type="dxa"/>
          </w:tcPr>
          <w:p w14:paraId="79852C0E" w14:textId="77777777" w:rsidR="007C04F8" w:rsidRPr="008A7F98" w:rsidRDefault="007C04F8" w:rsidP="006B5700">
            <w:r w:rsidRPr="008A7F98">
              <w:rPr>
                <w:sz w:val="28"/>
                <w:szCs w:val="28"/>
              </w:rPr>
              <w:t xml:space="preserve">   </w:t>
            </w:r>
            <w:r w:rsidRPr="008A7F98">
              <w:t>В целях:</w:t>
            </w:r>
          </w:p>
          <w:p w14:paraId="04F7FC7E" w14:textId="77777777" w:rsidR="007C04F8" w:rsidRPr="008A7F98" w:rsidRDefault="007C04F8" w:rsidP="006B5700">
            <w:r w:rsidRPr="008A7F98">
              <w:t xml:space="preserve">  1) передачи (в целом или в части) полномочий в сфере электросвязи из компетенции Президента ПМР в компетенцию Правительства ПМР;</w:t>
            </w:r>
          </w:p>
          <w:p w14:paraId="389E145D" w14:textId="0EE88701" w:rsidR="007C04F8" w:rsidRPr="008A7F98" w:rsidRDefault="007C04F8" w:rsidP="006B5700">
            <w:r w:rsidRPr="008A7F98">
              <w:t xml:space="preserve">   2) закрепления соответственно Конституционному закону ПМР от 30 </w:t>
            </w:r>
            <w:r w:rsidRPr="008A7F98">
              <w:lastRenderedPageBreak/>
              <w:t xml:space="preserve">ноября 2011 года № 224-КЗ-V </w:t>
            </w:r>
            <w:r>
              <w:t>«</w:t>
            </w:r>
            <w:r w:rsidRPr="008A7F98">
              <w:t>О Правительстве Приднестровской Молдавской Республики</w:t>
            </w:r>
            <w:r>
              <w:t>»</w:t>
            </w:r>
            <w:r w:rsidRPr="008A7F98">
              <w:t xml:space="preserve"> за Правительством ПМР функций по государственному регулированию деятельности в области электросвязи (в том числе посредством аккредитации новых услуг электросвязи, обусловленных развитием технологий), а также функций по наделению полномочиями должностных лиц исполнительного органа государственной власти в области электросвязи;   </w:t>
            </w:r>
          </w:p>
          <w:p w14:paraId="237FFC2B" w14:textId="77777777" w:rsidR="007C04F8" w:rsidRPr="008A7F98" w:rsidRDefault="007C04F8" w:rsidP="006B5700">
            <w:r w:rsidRPr="008A7F98">
              <w:t xml:space="preserve">    3) закрепления за исполнительным органом государственной власти в области электросвязи права предоставлять на безвозмездной основе радиочастотный ресурс в целях исполнения государственного заказа, проведения тестовых испытаний для радиоизлучающих средств гражданского назначения.</w:t>
            </w:r>
          </w:p>
        </w:tc>
        <w:tc>
          <w:tcPr>
            <w:tcW w:w="2693" w:type="dxa"/>
          </w:tcPr>
          <w:p w14:paraId="7FF9C2ED" w14:textId="77777777" w:rsidR="007C04F8" w:rsidRPr="008A7F98" w:rsidRDefault="007C04F8" w:rsidP="006B5700">
            <w:pPr>
              <w:widowControl w:val="0"/>
              <w:tabs>
                <w:tab w:val="left" w:pos="709"/>
                <w:tab w:val="left" w:pos="851"/>
              </w:tabs>
            </w:pPr>
            <w:r w:rsidRPr="008A7F98">
              <w:lastRenderedPageBreak/>
              <w:t xml:space="preserve">  Устранение излишних барьеров для деятельности операторов электросвязи и иных лиц, осуществляющих деятельность в области электросвязи, более эффективное использование ими радиочастотных ресурсов. </w:t>
            </w:r>
          </w:p>
        </w:tc>
      </w:tr>
      <w:tr w:rsidR="007C04F8" w:rsidRPr="008A7F98" w14:paraId="425BBF08" w14:textId="77777777" w:rsidTr="006B5700">
        <w:trPr>
          <w:trHeight w:val="285"/>
        </w:trPr>
        <w:tc>
          <w:tcPr>
            <w:tcW w:w="551" w:type="dxa"/>
            <w:vAlign w:val="center"/>
          </w:tcPr>
          <w:p w14:paraId="4CBD807B" w14:textId="2B0B6F74" w:rsidR="007C04F8" w:rsidRPr="008A7F98" w:rsidRDefault="00D6633D" w:rsidP="006B5700">
            <w:pPr>
              <w:widowControl w:val="0"/>
              <w:tabs>
                <w:tab w:val="left" w:pos="709"/>
                <w:tab w:val="left" w:pos="851"/>
              </w:tabs>
              <w:jc w:val="both"/>
            </w:pPr>
            <w:r>
              <w:t>4</w:t>
            </w:r>
            <w:r w:rsidR="007C04F8">
              <w:t>.</w:t>
            </w:r>
          </w:p>
        </w:tc>
        <w:tc>
          <w:tcPr>
            <w:tcW w:w="3731" w:type="dxa"/>
          </w:tcPr>
          <w:p w14:paraId="1CF6C959" w14:textId="6ECF90EE" w:rsidR="007C04F8" w:rsidRPr="008A7F98" w:rsidRDefault="007C04F8" w:rsidP="006B5700">
            <w:r w:rsidRPr="008A7F98">
              <w:t xml:space="preserve">   </w:t>
            </w:r>
            <w:r>
              <w:t>П</w:t>
            </w:r>
            <w:r w:rsidRPr="00751ABE">
              <w:t xml:space="preserve">роект распоряжения Правительства </w:t>
            </w:r>
            <w:r w:rsidR="00096D6C">
              <w:t>ПМР</w:t>
            </w:r>
            <w:r w:rsidRPr="00751ABE">
              <w:t xml:space="preserve"> «О проекте закона </w:t>
            </w:r>
            <w:r w:rsidR="00096D6C">
              <w:t>ПМР</w:t>
            </w:r>
            <w:r w:rsidRPr="00751ABE">
              <w:t xml:space="preserve"> «О почтовой связи»</w:t>
            </w:r>
            <w:r w:rsidRPr="008A7F98">
              <w:t>.</w:t>
            </w:r>
          </w:p>
          <w:p w14:paraId="42972CEE" w14:textId="77777777" w:rsidR="007C04F8" w:rsidRPr="008A7F98" w:rsidRDefault="007C04F8" w:rsidP="006B5700">
            <w:r w:rsidRPr="008A7F98">
              <w:t xml:space="preserve">   </w:t>
            </w:r>
          </w:p>
          <w:p w14:paraId="3CA378E2" w14:textId="2896F4E3" w:rsidR="007C04F8" w:rsidRPr="008A7F98" w:rsidRDefault="007C04F8" w:rsidP="006B5700">
            <w:r w:rsidRPr="008A7F98">
              <w:t xml:space="preserve">   </w:t>
            </w:r>
            <w:r w:rsidRPr="00AA51E2">
              <w:rPr>
                <w:b/>
                <w:bCs/>
              </w:rPr>
              <w:t>Результат:</w:t>
            </w:r>
            <w:r w:rsidRPr="008A7F98">
              <w:t xml:space="preserve"> </w:t>
            </w:r>
            <w:r w:rsidR="00010F6F">
              <w:t>проект распоряжения направлен на рассмотрение Правительства ПМР</w:t>
            </w:r>
            <w:r w:rsidRPr="008A7F98">
              <w:t xml:space="preserve">. </w:t>
            </w:r>
          </w:p>
        </w:tc>
        <w:tc>
          <w:tcPr>
            <w:tcW w:w="2693" w:type="dxa"/>
          </w:tcPr>
          <w:p w14:paraId="66614872" w14:textId="77777777" w:rsidR="007C04F8" w:rsidRPr="008A7F98" w:rsidRDefault="007C04F8" w:rsidP="006B5700">
            <w:pPr>
              <w:ind w:firstLine="709"/>
              <w:jc w:val="both"/>
            </w:pPr>
            <w:r w:rsidRPr="008A7F98">
              <w:t xml:space="preserve">Создание правовой основы для формирования единого рынка услуг почтовой связи посредством введения эффективного механизма взаимодействия всех участников процесса, направленного на повышение качества оказываемых услуг и обеспечение их </w:t>
            </w:r>
            <w:r w:rsidRPr="008A7F98">
              <w:lastRenderedPageBreak/>
              <w:t>доступности для всего населения ПМР.</w:t>
            </w:r>
          </w:p>
        </w:tc>
        <w:tc>
          <w:tcPr>
            <w:tcW w:w="2693" w:type="dxa"/>
          </w:tcPr>
          <w:p w14:paraId="3D252F28" w14:textId="77777777" w:rsidR="007C04F8" w:rsidRPr="008A7F98" w:rsidRDefault="007C04F8" w:rsidP="006B5700">
            <w:pPr>
              <w:jc w:val="both"/>
            </w:pPr>
            <w:r w:rsidRPr="008A7F98">
              <w:lastRenderedPageBreak/>
              <w:t xml:space="preserve">    Более полное удовлетворение потребности населения в качественных услугах почтовой связи посредством государственного регулирования сферы почтовой связи на законодательном уровне.</w:t>
            </w:r>
          </w:p>
          <w:p w14:paraId="568EE107" w14:textId="77777777" w:rsidR="007C04F8" w:rsidRPr="008A7F98" w:rsidRDefault="007C04F8" w:rsidP="006B5700">
            <w:pPr>
              <w:widowControl w:val="0"/>
              <w:tabs>
                <w:tab w:val="left" w:pos="709"/>
                <w:tab w:val="left" w:pos="851"/>
              </w:tabs>
            </w:pPr>
          </w:p>
        </w:tc>
      </w:tr>
      <w:tr w:rsidR="007C04F8" w:rsidRPr="008A7F98" w14:paraId="7DF41150" w14:textId="77777777" w:rsidTr="006B5700">
        <w:trPr>
          <w:trHeight w:val="3111"/>
        </w:trPr>
        <w:tc>
          <w:tcPr>
            <w:tcW w:w="551" w:type="dxa"/>
            <w:vAlign w:val="center"/>
          </w:tcPr>
          <w:p w14:paraId="54BC688D" w14:textId="7B50D93B" w:rsidR="007C04F8" w:rsidRPr="008A7F98" w:rsidRDefault="00D6633D" w:rsidP="006B5700">
            <w:pPr>
              <w:widowControl w:val="0"/>
              <w:tabs>
                <w:tab w:val="left" w:pos="709"/>
                <w:tab w:val="left" w:pos="851"/>
              </w:tabs>
              <w:jc w:val="both"/>
            </w:pPr>
            <w:r>
              <w:t>5</w:t>
            </w:r>
            <w:r w:rsidR="007C04F8">
              <w:t xml:space="preserve">. </w:t>
            </w:r>
          </w:p>
        </w:tc>
        <w:tc>
          <w:tcPr>
            <w:tcW w:w="3731" w:type="dxa"/>
          </w:tcPr>
          <w:p w14:paraId="5B03D079" w14:textId="77E0274F" w:rsidR="007C04F8" w:rsidRDefault="007C04F8" w:rsidP="006B5700">
            <w:r>
              <w:rPr>
                <w:rFonts w:asciiTheme="minorHAnsi" w:eastAsia="Calibri" w:hAnsiTheme="minorHAnsi" w:cs="Helv"/>
                <w:color w:val="000000"/>
                <w:sz w:val="20"/>
                <w:szCs w:val="20"/>
              </w:rPr>
              <w:t xml:space="preserve">   </w:t>
            </w:r>
            <w:r w:rsidRPr="00507B32">
              <w:t>Проект</w:t>
            </w:r>
            <w:r>
              <w:t>ы</w:t>
            </w:r>
            <w:r w:rsidRPr="00507B32">
              <w:t xml:space="preserve"> распоряжени</w:t>
            </w:r>
            <w:r>
              <w:t>й</w:t>
            </w:r>
            <w:r w:rsidRPr="00507B32">
              <w:t xml:space="preserve"> Правительства </w:t>
            </w:r>
            <w:r w:rsidR="00B94ED5">
              <w:t>ПМР</w:t>
            </w:r>
            <w:r>
              <w:t>:</w:t>
            </w:r>
          </w:p>
          <w:p w14:paraId="3C619756" w14:textId="57674755" w:rsidR="007C04F8" w:rsidRPr="00271FA3" w:rsidRDefault="007C04F8" w:rsidP="006B5700">
            <w:r>
              <w:t xml:space="preserve">   1) «</w:t>
            </w:r>
            <w:r w:rsidRPr="00F54F20">
              <w:t xml:space="preserve">О проекте закона </w:t>
            </w:r>
            <w:r w:rsidR="00B94ED5">
              <w:t>ПМР</w:t>
            </w:r>
            <w:r w:rsidRPr="00F54F20">
              <w:t xml:space="preserve"> </w:t>
            </w:r>
            <w:r>
              <w:rPr>
                <w:rStyle w:val="blk"/>
                <w:bCs/>
                <w:kern w:val="36"/>
              </w:rPr>
              <w:t>«</w:t>
            </w:r>
            <w:r w:rsidRPr="00C15375">
              <w:rPr>
                <w:rStyle w:val="blk"/>
                <w:bCs/>
                <w:kern w:val="36"/>
              </w:rPr>
              <w:t>О внесении изменени</w:t>
            </w:r>
            <w:r>
              <w:rPr>
                <w:rStyle w:val="blk"/>
                <w:bCs/>
                <w:kern w:val="36"/>
              </w:rPr>
              <w:t>й</w:t>
            </w:r>
            <w:r w:rsidRPr="00C15375">
              <w:rPr>
                <w:rStyle w:val="blk"/>
                <w:bCs/>
                <w:kern w:val="36"/>
              </w:rPr>
              <w:t xml:space="preserve"> </w:t>
            </w:r>
            <w:r w:rsidRPr="006C0BFF">
              <w:rPr>
                <w:shd w:val="clear" w:color="auto" w:fill="FFFFFF"/>
              </w:rPr>
              <w:t xml:space="preserve">в Закон </w:t>
            </w:r>
            <w:r w:rsidR="00B94ED5">
              <w:rPr>
                <w:shd w:val="clear" w:color="auto" w:fill="FFFFFF"/>
              </w:rPr>
              <w:t>ПМР</w:t>
            </w:r>
            <w:r w:rsidRPr="006C0BFF">
              <w:rPr>
                <w:shd w:val="clear" w:color="auto" w:fill="FFFFFF"/>
              </w:rPr>
              <w:t xml:space="preserve"> «О лицензировании отдельных видов деятельности»</w:t>
            </w:r>
            <w:r>
              <w:rPr>
                <w:shd w:val="clear" w:color="auto" w:fill="FFFFFF"/>
              </w:rPr>
              <w:t>;</w:t>
            </w:r>
          </w:p>
          <w:p w14:paraId="06F78EDE" w14:textId="74F0D3BF" w:rsidR="007C04F8" w:rsidRDefault="007C04F8" w:rsidP="006B5700">
            <w:pPr>
              <w:pStyle w:val="a3"/>
              <w:widowControl w:val="0"/>
              <w:spacing w:before="0" w:beforeAutospacing="0" w:after="0" w:afterAutospacing="0"/>
              <w:jc w:val="both"/>
            </w:pPr>
            <w:r>
              <w:t xml:space="preserve">   2) «</w:t>
            </w:r>
            <w:r w:rsidRPr="00F54F20">
              <w:t xml:space="preserve">О проекте закона </w:t>
            </w:r>
            <w:r w:rsidR="00B94ED5">
              <w:t>ПМР</w:t>
            </w:r>
            <w:r w:rsidRPr="00F54F20">
              <w:t xml:space="preserve"> </w:t>
            </w:r>
            <w:r>
              <w:t>«</w:t>
            </w:r>
            <w:r w:rsidRPr="00842F0B">
              <w:t xml:space="preserve">О внесении дополнения в Закон </w:t>
            </w:r>
            <w:r w:rsidR="00B94ED5">
              <w:t>ПМР</w:t>
            </w:r>
            <w:r w:rsidRPr="00842F0B">
              <w:t xml:space="preserve"> «О рекламе»</w:t>
            </w:r>
            <w:r>
              <w:t>;</w:t>
            </w:r>
          </w:p>
          <w:p w14:paraId="62309F35" w14:textId="56660FEE" w:rsidR="007C04F8" w:rsidRDefault="007C04F8" w:rsidP="006B5700">
            <w:pPr>
              <w:pStyle w:val="a3"/>
              <w:widowControl w:val="0"/>
              <w:spacing w:before="0" w:beforeAutospacing="0" w:after="0" w:afterAutospacing="0"/>
              <w:jc w:val="both"/>
            </w:pPr>
            <w:r>
              <w:t xml:space="preserve">   3) «</w:t>
            </w:r>
            <w:r w:rsidRPr="00F54F20">
              <w:t xml:space="preserve">О проекте закона </w:t>
            </w:r>
            <w:r w:rsidR="00B94ED5">
              <w:t xml:space="preserve">ПМР </w:t>
            </w:r>
            <w:r>
              <w:t>«</w:t>
            </w:r>
            <w:r w:rsidRPr="00416F6B">
              <w:rPr>
                <w:rStyle w:val="blk"/>
                <w:bCs/>
                <w:kern w:val="36"/>
              </w:rPr>
              <w:t>О внесении дополнений в Кодекс Приднестровской Молдавской Республики об административных правонарушениях</w:t>
            </w:r>
            <w:r w:rsidRPr="00842F0B">
              <w:t>»</w:t>
            </w:r>
            <w:r>
              <w:t>.</w:t>
            </w:r>
          </w:p>
          <w:p w14:paraId="7E5895CF" w14:textId="77777777" w:rsidR="007C04F8" w:rsidRDefault="007C04F8" w:rsidP="006B5700"/>
          <w:p w14:paraId="27781312" w14:textId="51B116AC" w:rsidR="007C04F8" w:rsidRDefault="007C04F8" w:rsidP="006B5700">
            <w:pPr>
              <w:pStyle w:val="a3"/>
              <w:widowControl w:val="0"/>
              <w:spacing w:before="0" w:beforeAutospacing="0" w:after="0" w:afterAutospacing="0"/>
              <w:ind w:firstLine="601"/>
              <w:jc w:val="both"/>
            </w:pPr>
            <w:r w:rsidRPr="00AA51E2">
              <w:rPr>
                <w:b/>
                <w:bCs/>
              </w:rPr>
              <w:t xml:space="preserve">   Результат:</w:t>
            </w:r>
            <w:r>
              <w:t xml:space="preserve"> проекты распоряжений направлены на рассмотрение </w:t>
            </w:r>
            <w:r w:rsidR="00271669">
              <w:t>Правительства ПМР</w:t>
            </w:r>
            <w:r>
              <w:t xml:space="preserve"> (одним пакетом).</w:t>
            </w:r>
          </w:p>
          <w:p w14:paraId="44807088" w14:textId="77777777" w:rsidR="007C04F8" w:rsidRPr="008A7F98" w:rsidRDefault="007C04F8" w:rsidP="006B5700">
            <w:r>
              <w:t xml:space="preserve"> </w:t>
            </w:r>
          </w:p>
        </w:tc>
        <w:tc>
          <w:tcPr>
            <w:tcW w:w="2693" w:type="dxa"/>
          </w:tcPr>
          <w:p w14:paraId="0E69E6D4" w14:textId="07839F36" w:rsidR="007C04F8" w:rsidRDefault="007C04F8" w:rsidP="006B5700">
            <w:pPr>
              <w:jc w:val="both"/>
            </w:pPr>
            <w:r>
              <w:t xml:space="preserve">   Законопроекты, предусмотренные данными проектами распоряжений </w:t>
            </w:r>
            <w:r w:rsidRPr="00507B32">
              <w:t xml:space="preserve">Правительства </w:t>
            </w:r>
            <w:r w:rsidR="00202716">
              <w:t>ПМР</w:t>
            </w:r>
            <w:r>
              <w:t xml:space="preserve">, явились результатом работы над ранее разработанными законопроектами (в период 2022-2023 </w:t>
            </w:r>
            <w:proofErr w:type="spellStart"/>
            <w:r>
              <w:t>г.г</w:t>
            </w:r>
            <w:proofErr w:type="spellEnd"/>
            <w:r>
              <w:t xml:space="preserve">.), предусматривающими внесение изменений и дополнений в следующие законы </w:t>
            </w:r>
            <w:r w:rsidR="00202716">
              <w:t>ПМР</w:t>
            </w:r>
            <w:r>
              <w:t>:</w:t>
            </w:r>
          </w:p>
          <w:p w14:paraId="0FC90931" w14:textId="06170BCB" w:rsidR="007C04F8" w:rsidRPr="00507B32" w:rsidRDefault="007C04F8" w:rsidP="006B5700">
            <w:pPr>
              <w:jc w:val="both"/>
            </w:pPr>
            <w:r>
              <w:t xml:space="preserve">   а) </w:t>
            </w:r>
            <w:r w:rsidRPr="00507B32">
              <w:t>от 10 июля 2002</w:t>
            </w:r>
            <w:r>
              <w:t xml:space="preserve"> </w:t>
            </w:r>
            <w:r w:rsidRPr="00507B32">
              <w:t>года № 151-З-III «О лицензировании отдельных видов деятельности»</w:t>
            </w:r>
            <w:r w:rsidR="00271669">
              <w:t>;</w:t>
            </w:r>
          </w:p>
          <w:p w14:paraId="2E725CCA" w14:textId="3D2C1B13" w:rsidR="007C04F8" w:rsidRPr="00507B32" w:rsidRDefault="007C04F8" w:rsidP="006B5700">
            <w:pPr>
              <w:jc w:val="both"/>
            </w:pPr>
            <w:r>
              <w:t xml:space="preserve">   б) </w:t>
            </w:r>
            <w:r w:rsidRPr="00507B32">
              <w:t>от 30 сентября 2018 года № 269-З-VI «Специальный налоговый режим – патентная система налогообложения»;</w:t>
            </w:r>
          </w:p>
          <w:p w14:paraId="745E8FDD" w14:textId="601787CF" w:rsidR="007C04F8" w:rsidRPr="00507B32" w:rsidRDefault="007C04F8" w:rsidP="006B5700">
            <w:pPr>
              <w:jc w:val="both"/>
            </w:pPr>
            <w:r>
              <w:t xml:space="preserve">  в) </w:t>
            </w:r>
            <w:r w:rsidRPr="00507B32">
              <w:t>от 30 сентября 2018 года № 270-З-VI «Специальный налоговый режим – упрощенная система налогообложения»;</w:t>
            </w:r>
          </w:p>
          <w:p w14:paraId="6AC2135C" w14:textId="01C1FD39" w:rsidR="007C04F8" w:rsidRPr="00507B32" w:rsidRDefault="007C04F8" w:rsidP="006B5700">
            <w:pPr>
              <w:jc w:val="both"/>
            </w:pPr>
            <w:r>
              <w:t xml:space="preserve">   г) </w:t>
            </w:r>
            <w:r w:rsidRPr="00507B32">
              <w:t>от 17 мая 1999 года № 160-З «О рекламе»;</w:t>
            </w:r>
          </w:p>
          <w:p w14:paraId="326D96DA" w14:textId="0A1C3233" w:rsidR="007C04F8" w:rsidRDefault="007C04F8" w:rsidP="006B5700">
            <w:pPr>
              <w:jc w:val="both"/>
            </w:pPr>
            <w:r>
              <w:t xml:space="preserve">   д) </w:t>
            </w:r>
            <w:r w:rsidRPr="00507B32">
              <w:t>от 29 сентября 2011 года № 156-З-V «О налоге на доходы организаций»</w:t>
            </w:r>
            <w:r>
              <w:t>;</w:t>
            </w:r>
          </w:p>
          <w:p w14:paraId="3140E849" w14:textId="77777777" w:rsidR="007C04F8" w:rsidRDefault="007C04F8" w:rsidP="006B5700">
            <w:pPr>
              <w:jc w:val="both"/>
            </w:pPr>
            <w:r>
              <w:t xml:space="preserve">   е) </w:t>
            </w:r>
            <w:r w:rsidRPr="00416F6B">
              <w:rPr>
                <w:rStyle w:val="blk"/>
                <w:bCs/>
                <w:kern w:val="36"/>
              </w:rPr>
              <w:t>Кодекс Приднестровской Молдавской Республики об административных правонарушениях</w:t>
            </w:r>
            <w:r w:rsidRPr="00507B32">
              <w:t>.</w:t>
            </w:r>
          </w:p>
          <w:p w14:paraId="221C101D" w14:textId="77777777" w:rsidR="007C04F8" w:rsidRDefault="007C04F8" w:rsidP="006B5700">
            <w:pPr>
              <w:jc w:val="both"/>
            </w:pPr>
          </w:p>
          <w:p w14:paraId="29A2E8FA" w14:textId="42F33D54" w:rsidR="007C04F8" w:rsidRPr="008A7F98" w:rsidRDefault="007C04F8" w:rsidP="006B5700">
            <w:pPr>
              <w:jc w:val="both"/>
            </w:pPr>
            <w:r>
              <w:rPr>
                <w:rStyle w:val="blk"/>
                <w:kern w:val="36"/>
              </w:rPr>
              <w:t xml:space="preserve">   Необходимость внесения изменений и дополнений в законы, охватываемые указанными тремя проектами распоряжений </w:t>
            </w:r>
            <w:r>
              <w:rPr>
                <w:rStyle w:val="blk"/>
                <w:kern w:val="36"/>
              </w:rPr>
              <w:lastRenderedPageBreak/>
              <w:t xml:space="preserve">Правительства   </w:t>
            </w:r>
            <w:r w:rsidR="00202716">
              <w:rPr>
                <w:rStyle w:val="blk"/>
                <w:kern w:val="36"/>
              </w:rPr>
              <w:t>ПМР</w:t>
            </w:r>
            <w:r>
              <w:rPr>
                <w:rStyle w:val="blk"/>
                <w:kern w:val="36"/>
              </w:rPr>
              <w:t xml:space="preserve">, обусловлена необходимостью сопряжения с этими законами проекта закона </w:t>
            </w:r>
            <w:r w:rsidR="005F17AF">
              <w:rPr>
                <w:rStyle w:val="blk"/>
                <w:kern w:val="36"/>
              </w:rPr>
              <w:t>ПМР</w:t>
            </w:r>
            <w:r>
              <w:rPr>
                <w:rStyle w:val="blk"/>
                <w:kern w:val="36"/>
              </w:rPr>
              <w:t xml:space="preserve"> «О почтовой связи»</w:t>
            </w:r>
            <w:r w:rsidR="00245EE4">
              <w:rPr>
                <w:rStyle w:val="blk"/>
                <w:kern w:val="36"/>
              </w:rPr>
              <w:t>.</w:t>
            </w:r>
          </w:p>
        </w:tc>
        <w:tc>
          <w:tcPr>
            <w:tcW w:w="2693" w:type="dxa"/>
          </w:tcPr>
          <w:p w14:paraId="69D07A63" w14:textId="306D1FFC" w:rsidR="007C04F8" w:rsidRPr="008A7F98" w:rsidRDefault="007C04F8" w:rsidP="006B5700">
            <w:pPr>
              <w:jc w:val="both"/>
            </w:pPr>
            <w:r>
              <w:lastRenderedPageBreak/>
              <w:t xml:space="preserve">   Ожидается способствование </w:t>
            </w:r>
            <w:r>
              <w:rPr>
                <w:rStyle w:val="blk"/>
                <w:kern w:val="36"/>
              </w:rPr>
              <w:t>стимулированию и государственной поддержк</w:t>
            </w:r>
            <w:r w:rsidR="002C0B12">
              <w:rPr>
                <w:rStyle w:val="blk"/>
                <w:kern w:val="36"/>
              </w:rPr>
              <w:t>и</w:t>
            </w:r>
            <w:r>
              <w:rPr>
                <w:rStyle w:val="blk"/>
                <w:kern w:val="36"/>
              </w:rPr>
              <w:t xml:space="preserve"> субъектов предпринимательской деятельности в области оказания услуг курьерской почтовой связи, а также должно привести к единообразию использования понятий в сфере почтовой связи.</w:t>
            </w:r>
          </w:p>
        </w:tc>
      </w:tr>
      <w:tr w:rsidR="00F53FC8" w:rsidRPr="008A7F98" w14:paraId="718B8D94" w14:textId="77777777" w:rsidTr="006B5700">
        <w:trPr>
          <w:trHeight w:val="3111"/>
        </w:trPr>
        <w:tc>
          <w:tcPr>
            <w:tcW w:w="551" w:type="dxa"/>
            <w:vAlign w:val="center"/>
          </w:tcPr>
          <w:p w14:paraId="209308BB" w14:textId="10D363F3" w:rsidR="00F53FC8" w:rsidRDefault="00F53FC8" w:rsidP="006B5700">
            <w:pPr>
              <w:widowControl w:val="0"/>
              <w:tabs>
                <w:tab w:val="left" w:pos="709"/>
                <w:tab w:val="left" w:pos="851"/>
              </w:tabs>
              <w:jc w:val="both"/>
            </w:pPr>
            <w:r>
              <w:t>6.</w:t>
            </w:r>
          </w:p>
        </w:tc>
        <w:tc>
          <w:tcPr>
            <w:tcW w:w="3731" w:type="dxa"/>
          </w:tcPr>
          <w:p w14:paraId="43C2C00E" w14:textId="501460AB" w:rsidR="00F53FC8" w:rsidRDefault="00824479" w:rsidP="006B5700">
            <w:pPr>
              <w:rPr>
                <w:rFonts w:asciiTheme="minorHAnsi" w:eastAsia="Calibri" w:hAnsiTheme="minorHAnsi" w:cs="Helv"/>
                <w:color w:val="000000"/>
                <w:sz w:val="20"/>
                <w:szCs w:val="20"/>
              </w:rPr>
            </w:pPr>
            <w:r w:rsidRPr="00795A04">
              <w:rPr>
                <w:bCs/>
              </w:rPr>
              <w:t>Проект указа Президента Приднестровской Молдавской Республики «О внесении изменений в Указ Президента Приднестровской Молдавской Республики от 11 января 2014 года № 14 «Об утверждении Таблицы распределения полос радиочастот между службами радиосвязи Приднестровской Молдавской Республики»</w:t>
            </w:r>
          </w:p>
        </w:tc>
        <w:tc>
          <w:tcPr>
            <w:tcW w:w="2693" w:type="dxa"/>
          </w:tcPr>
          <w:p w14:paraId="214EB5ED" w14:textId="5EF09B96" w:rsidR="00F53FC8" w:rsidRDefault="00824479" w:rsidP="006B5700">
            <w:pPr>
              <w:jc w:val="both"/>
            </w:pPr>
            <w:r w:rsidRPr="00795A04">
              <w:rPr>
                <w:bCs/>
              </w:rPr>
              <w:t>Приведение в соответствие с международными нормами в сфере радиосвязи</w:t>
            </w:r>
          </w:p>
        </w:tc>
        <w:tc>
          <w:tcPr>
            <w:tcW w:w="2693" w:type="dxa"/>
          </w:tcPr>
          <w:p w14:paraId="63A5FA98" w14:textId="06B54D9E" w:rsidR="00F53FC8" w:rsidRDefault="00824479" w:rsidP="006B5700">
            <w:pPr>
              <w:jc w:val="both"/>
            </w:pPr>
            <w:r>
              <w:t>Совершенствование норм в области использования радиочастотного спектра</w:t>
            </w:r>
          </w:p>
        </w:tc>
      </w:tr>
      <w:tr w:rsidR="007C04F8" w:rsidRPr="008A7F98" w14:paraId="46D64749" w14:textId="77777777" w:rsidTr="006B5700">
        <w:trPr>
          <w:trHeight w:val="285"/>
        </w:trPr>
        <w:tc>
          <w:tcPr>
            <w:tcW w:w="551" w:type="dxa"/>
            <w:vAlign w:val="center"/>
          </w:tcPr>
          <w:p w14:paraId="174912BD" w14:textId="77777777" w:rsidR="007C04F8" w:rsidRPr="008A7F98" w:rsidRDefault="007C04F8" w:rsidP="006B5700">
            <w:pPr>
              <w:widowControl w:val="0"/>
              <w:tabs>
                <w:tab w:val="left" w:pos="709"/>
                <w:tab w:val="left" w:pos="851"/>
              </w:tabs>
              <w:jc w:val="both"/>
            </w:pPr>
            <w:r>
              <w:t>7.</w:t>
            </w:r>
          </w:p>
        </w:tc>
        <w:tc>
          <w:tcPr>
            <w:tcW w:w="3731" w:type="dxa"/>
          </w:tcPr>
          <w:p w14:paraId="3F95528D" w14:textId="1AA2DDB2" w:rsidR="007C04F8" w:rsidRPr="008A7F98" w:rsidRDefault="007C04F8" w:rsidP="00616417">
            <w:r w:rsidRPr="008A7F98">
              <w:t xml:space="preserve">   Проект указа Президента </w:t>
            </w:r>
            <w:r w:rsidR="002B446B">
              <w:t>ПМР «</w:t>
            </w:r>
            <w:r>
              <w:t>О</w:t>
            </w:r>
            <w:r w:rsidRPr="008A7F98">
              <w:t xml:space="preserve"> внесени</w:t>
            </w:r>
            <w:r>
              <w:t>и</w:t>
            </w:r>
            <w:r w:rsidRPr="008A7F98">
              <w:t xml:space="preserve"> изменения в Указ Президента ПМР от 11 июля 2012 года № 447 </w:t>
            </w:r>
            <w:r>
              <w:t>«</w:t>
            </w:r>
            <w:r w:rsidRPr="008A7F98">
              <w:t>Об особенностях лицензирования деятельности в области электросвязи, мерах по государственному управлению использованием радиочастотного спектра и о плате за его использование</w:t>
            </w:r>
            <w:r>
              <w:t>».</w:t>
            </w:r>
          </w:p>
        </w:tc>
        <w:tc>
          <w:tcPr>
            <w:tcW w:w="2693" w:type="dxa"/>
          </w:tcPr>
          <w:p w14:paraId="5E8CCCB4" w14:textId="77777777" w:rsidR="007C04F8" w:rsidRPr="008A7F98" w:rsidRDefault="007C04F8" w:rsidP="006B5700">
            <w:pPr>
              <w:widowControl w:val="0"/>
              <w:tabs>
                <w:tab w:val="left" w:pos="709"/>
                <w:tab w:val="left" w:pos="851"/>
              </w:tabs>
            </w:pPr>
            <w:r w:rsidRPr="008A7F98">
              <w:t xml:space="preserve">    В целях приведения норм п</w:t>
            </w:r>
            <w:r>
              <w:t>ункта</w:t>
            </w:r>
            <w:r w:rsidRPr="008A7F98">
              <w:t xml:space="preserve"> 2 Указа в соответствие с п</w:t>
            </w:r>
            <w:r>
              <w:t>унктом</w:t>
            </w:r>
            <w:r w:rsidRPr="008A7F98">
              <w:t xml:space="preserve"> 1 ст</w:t>
            </w:r>
            <w:r>
              <w:t>атьи</w:t>
            </w:r>
            <w:r w:rsidRPr="008A7F98">
              <w:t xml:space="preserve"> 52 Закона ПМР </w:t>
            </w:r>
            <w:r>
              <w:t>«</w:t>
            </w:r>
            <w:r w:rsidRPr="008A7F98">
              <w:t>Об</w:t>
            </w:r>
            <w:r>
              <w:t xml:space="preserve"> </w:t>
            </w:r>
            <w:r w:rsidRPr="008A7F98">
              <w:t>электросвязи</w:t>
            </w:r>
            <w:r>
              <w:t>»</w:t>
            </w:r>
            <w:r w:rsidRPr="008A7F98">
              <w:t>.</w:t>
            </w:r>
          </w:p>
        </w:tc>
        <w:tc>
          <w:tcPr>
            <w:tcW w:w="2693" w:type="dxa"/>
          </w:tcPr>
          <w:p w14:paraId="5A95FB4B" w14:textId="77777777" w:rsidR="007C04F8" w:rsidRPr="008A7F98" w:rsidRDefault="007C04F8" w:rsidP="006B5700">
            <w:pPr>
              <w:widowControl w:val="0"/>
              <w:tabs>
                <w:tab w:val="left" w:pos="709"/>
                <w:tab w:val="left" w:pos="851"/>
              </w:tabs>
            </w:pPr>
            <w:r>
              <w:t xml:space="preserve">   Устранение правовых коллизий, мешающих правоприменительной практике при осуществлении государственного регулирования разрешительной деятельности.</w:t>
            </w:r>
          </w:p>
        </w:tc>
      </w:tr>
      <w:tr w:rsidR="007C04F8" w:rsidRPr="008A7F98" w14:paraId="2FF098CF" w14:textId="77777777" w:rsidTr="006B5700">
        <w:trPr>
          <w:trHeight w:val="285"/>
        </w:trPr>
        <w:tc>
          <w:tcPr>
            <w:tcW w:w="551" w:type="dxa"/>
            <w:vAlign w:val="center"/>
          </w:tcPr>
          <w:p w14:paraId="25798999" w14:textId="77777777" w:rsidR="007C04F8" w:rsidRPr="008A7F98" w:rsidRDefault="007C04F8" w:rsidP="006B5700">
            <w:pPr>
              <w:widowControl w:val="0"/>
              <w:tabs>
                <w:tab w:val="left" w:pos="709"/>
                <w:tab w:val="left" w:pos="851"/>
              </w:tabs>
              <w:jc w:val="both"/>
            </w:pPr>
            <w:r>
              <w:t>8.</w:t>
            </w:r>
          </w:p>
        </w:tc>
        <w:tc>
          <w:tcPr>
            <w:tcW w:w="3731" w:type="dxa"/>
          </w:tcPr>
          <w:p w14:paraId="42A07066" w14:textId="64ECCC44" w:rsidR="007C04F8" w:rsidRDefault="007C04F8" w:rsidP="006B5700">
            <w:r w:rsidRPr="008A7F98">
              <w:t xml:space="preserve">   Проект </w:t>
            </w:r>
            <w:r w:rsidR="00686F54">
              <w:t>п</w:t>
            </w:r>
            <w:r w:rsidRPr="008A7F98">
              <w:t xml:space="preserve">риказа </w:t>
            </w:r>
            <w:proofErr w:type="spellStart"/>
            <w:r w:rsidR="000E545D">
              <w:rPr>
                <w:rFonts w:eastAsia="Calibri"/>
              </w:rPr>
              <w:t>МЦРСиМК</w:t>
            </w:r>
            <w:proofErr w:type="spellEnd"/>
            <w:r w:rsidR="000E545D">
              <w:rPr>
                <w:rFonts w:eastAsia="Calibri"/>
              </w:rPr>
              <w:t xml:space="preserve"> ПМР</w:t>
            </w:r>
            <w:r w:rsidRPr="008A7F98">
              <w:t xml:space="preserve"> </w:t>
            </w:r>
            <w:r>
              <w:t>«</w:t>
            </w:r>
            <w:r w:rsidRPr="008A7F98">
              <w:t>Об утверждении и введении в действие Правил пересечения, сближения и совместной подвески воздушных линий связи и проводного вещания с воздушными линиями электропередачи</w:t>
            </w:r>
            <w:r>
              <w:t>».</w:t>
            </w:r>
          </w:p>
          <w:p w14:paraId="2004CD47" w14:textId="77777777" w:rsidR="007C04F8" w:rsidRDefault="007C04F8" w:rsidP="006B5700"/>
          <w:p w14:paraId="7343D68F" w14:textId="77777777" w:rsidR="007C04F8" w:rsidRPr="008A7F98" w:rsidRDefault="007C04F8" w:rsidP="006B5700">
            <w:r>
              <w:t xml:space="preserve">   </w:t>
            </w:r>
          </w:p>
        </w:tc>
        <w:tc>
          <w:tcPr>
            <w:tcW w:w="2693" w:type="dxa"/>
          </w:tcPr>
          <w:p w14:paraId="0C8B2DE1" w14:textId="6C1D5473" w:rsidR="007C04F8" w:rsidRDefault="007C04F8" w:rsidP="006B5700">
            <w:pPr>
              <w:widowControl w:val="0"/>
              <w:tabs>
                <w:tab w:val="left" w:pos="709"/>
                <w:tab w:val="left" w:pos="851"/>
              </w:tabs>
            </w:pPr>
            <w:r w:rsidRPr="008A7F98">
              <w:t xml:space="preserve">  В целях </w:t>
            </w:r>
            <w:r>
              <w:t>приведения норм и требований, действующих в области</w:t>
            </w:r>
            <w:r w:rsidRPr="008A7F98">
              <w:t xml:space="preserve"> строительства и эксплуатации линий и сооружений связи при их пересечении</w:t>
            </w:r>
            <w:r>
              <w:t xml:space="preserve">, </w:t>
            </w:r>
            <w:r w:rsidRPr="008A7F98">
              <w:t>подвеск</w:t>
            </w:r>
            <w:r>
              <w:t>и</w:t>
            </w:r>
            <w:r w:rsidRPr="008A7F98">
              <w:t xml:space="preserve">, сближении с </w:t>
            </w:r>
            <w:r>
              <w:t>линиями электропередачи (</w:t>
            </w:r>
            <w:r w:rsidRPr="008A7F98">
              <w:t>ЛЭП</w:t>
            </w:r>
            <w:r>
              <w:t xml:space="preserve">), в соответствие с действующими в настоящее время </w:t>
            </w:r>
            <w:r w:rsidR="0050121E">
              <w:t xml:space="preserve">нормами </w:t>
            </w:r>
            <w:r w:rsidR="0050121E" w:rsidRPr="008A7F98">
              <w:t>Правил</w:t>
            </w:r>
            <w:r>
              <w:t xml:space="preserve"> </w:t>
            </w:r>
          </w:p>
          <w:p w14:paraId="526BC304" w14:textId="77777777" w:rsidR="007C04F8" w:rsidRPr="008A7F98" w:rsidRDefault="007C04F8" w:rsidP="006B5700">
            <w:pPr>
              <w:widowControl w:val="0"/>
              <w:tabs>
                <w:tab w:val="left" w:pos="709"/>
                <w:tab w:val="left" w:pos="851"/>
              </w:tabs>
            </w:pPr>
            <w:r w:rsidRPr="007B2DCC">
              <w:rPr>
                <w:color w:val="000000"/>
              </w:rPr>
              <w:t>устройства электроустановок</w:t>
            </w:r>
            <w:r>
              <w:rPr>
                <w:color w:val="000000"/>
              </w:rPr>
              <w:t>.</w:t>
            </w:r>
          </w:p>
        </w:tc>
        <w:tc>
          <w:tcPr>
            <w:tcW w:w="2693" w:type="dxa"/>
          </w:tcPr>
          <w:p w14:paraId="0B2545BA" w14:textId="77777777" w:rsidR="007C04F8" w:rsidRPr="008A7F98" w:rsidRDefault="007C04F8" w:rsidP="006B5700">
            <w:pPr>
              <w:widowControl w:val="0"/>
              <w:tabs>
                <w:tab w:val="left" w:pos="709"/>
                <w:tab w:val="left" w:pos="851"/>
              </w:tabs>
            </w:pPr>
            <w:r w:rsidRPr="008A7F98">
              <w:t xml:space="preserve">   Совершенствование норм законодательства в области строительства и эксплуатации линий и сооружений связи, повышение уровня электробезопасности линий связи при их пересечении</w:t>
            </w:r>
            <w:r>
              <w:t xml:space="preserve">, </w:t>
            </w:r>
            <w:r w:rsidRPr="008A7F98">
              <w:t>подвеске</w:t>
            </w:r>
            <w:r>
              <w:t xml:space="preserve"> и</w:t>
            </w:r>
            <w:r w:rsidRPr="008A7F98">
              <w:t xml:space="preserve"> сближении с ЛЭП.  </w:t>
            </w:r>
          </w:p>
        </w:tc>
      </w:tr>
      <w:tr w:rsidR="007C04F8" w:rsidRPr="008A7F98" w14:paraId="0BB03641" w14:textId="77777777" w:rsidTr="006B5700">
        <w:trPr>
          <w:trHeight w:val="285"/>
        </w:trPr>
        <w:tc>
          <w:tcPr>
            <w:tcW w:w="551" w:type="dxa"/>
            <w:vAlign w:val="center"/>
          </w:tcPr>
          <w:p w14:paraId="3C23056E" w14:textId="77777777" w:rsidR="007C04F8" w:rsidRPr="008A7F98" w:rsidRDefault="007C04F8" w:rsidP="006B5700">
            <w:pPr>
              <w:widowControl w:val="0"/>
              <w:tabs>
                <w:tab w:val="left" w:pos="709"/>
                <w:tab w:val="left" w:pos="851"/>
              </w:tabs>
              <w:jc w:val="both"/>
            </w:pPr>
            <w:r>
              <w:t>9.</w:t>
            </w:r>
          </w:p>
        </w:tc>
        <w:tc>
          <w:tcPr>
            <w:tcW w:w="3731" w:type="dxa"/>
          </w:tcPr>
          <w:p w14:paraId="26942AB3" w14:textId="235C0A78" w:rsidR="007C04F8" w:rsidRPr="008A7F98" w:rsidRDefault="007C04F8" w:rsidP="006B5700">
            <w:r w:rsidRPr="008A7F98">
              <w:t xml:space="preserve">    Проект </w:t>
            </w:r>
            <w:r w:rsidR="00686F54">
              <w:rPr>
                <w:rFonts w:eastAsia="Calibri"/>
              </w:rPr>
              <w:t>п</w:t>
            </w:r>
            <w:r w:rsidRPr="008A7F98">
              <w:rPr>
                <w:rFonts w:eastAsia="Calibri"/>
              </w:rPr>
              <w:t xml:space="preserve">риказа </w:t>
            </w:r>
            <w:proofErr w:type="spellStart"/>
            <w:r w:rsidR="000E545D">
              <w:rPr>
                <w:rFonts w:eastAsia="Calibri"/>
              </w:rPr>
              <w:t>МЦРСиМК</w:t>
            </w:r>
            <w:proofErr w:type="spellEnd"/>
            <w:r w:rsidR="000E545D">
              <w:rPr>
                <w:rFonts w:eastAsia="Calibri"/>
              </w:rPr>
              <w:t xml:space="preserve"> ПМР </w:t>
            </w:r>
            <w:r>
              <w:rPr>
                <w:rFonts w:eastAsia="Calibri"/>
              </w:rPr>
              <w:t>«</w:t>
            </w:r>
            <w:bookmarkStart w:id="25" w:name="_Hlk172036860"/>
            <w:r w:rsidRPr="008A7F98">
              <w:rPr>
                <w:rFonts w:eastAsia="Calibri"/>
              </w:rPr>
              <w:t xml:space="preserve">О внесении изменения в Приказ </w:t>
            </w:r>
            <w:proofErr w:type="spellStart"/>
            <w:r w:rsidR="000E545D">
              <w:rPr>
                <w:rFonts w:eastAsia="Calibri"/>
              </w:rPr>
              <w:t>МЦРСиМК</w:t>
            </w:r>
            <w:proofErr w:type="spellEnd"/>
            <w:r w:rsidR="000E545D">
              <w:rPr>
                <w:rFonts w:eastAsia="Calibri"/>
              </w:rPr>
              <w:t xml:space="preserve"> ПМР</w:t>
            </w:r>
            <w:r w:rsidRPr="008A7F98">
              <w:rPr>
                <w:rFonts w:eastAsia="Calibri"/>
              </w:rPr>
              <w:t xml:space="preserve"> от 27 июля 2020 года № 90 </w:t>
            </w:r>
            <w:r>
              <w:rPr>
                <w:rFonts w:eastAsia="Calibri"/>
              </w:rPr>
              <w:t>«</w:t>
            </w:r>
            <w:r w:rsidRPr="008A7F98">
              <w:rPr>
                <w:rFonts w:eastAsia="Calibri"/>
              </w:rPr>
              <w:t xml:space="preserve">Об утверждении Инструкции о </w:t>
            </w:r>
            <w:r w:rsidRPr="008A7F98">
              <w:rPr>
                <w:rFonts w:eastAsia="Calibri"/>
              </w:rPr>
              <w:lastRenderedPageBreak/>
              <w:t>порядке расчета стоимости радиоконтроля радиочастотного спектра в полосах радиочастот, используемых радиоизлучающими средствами гражданского назначения</w:t>
            </w:r>
            <w:r>
              <w:rPr>
                <w:rFonts w:eastAsia="Calibri"/>
              </w:rPr>
              <w:t>»</w:t>
            </w:r>
            <w:r w:rsidRPr="008A7F98">
              <w:rPr>
                <w:rFonts w:eastAsia="Calibri"/>
              </w:rPr>
              <w:t xml:space="preserve"> </w:t>
            </w:r>
            <w:bookmarkEnd w:id="25"/>
          </w:p>
        </w:tc>
        <w:tc>
          <w:tcPr>
            <w:tcW w:w="2693" w:type="dxa"/>
          </w:tcPr>
          <w:p w14:paraId="1D36D16C" w14:textId="280B9CD0" w:rsidR="007C04F8" w:rsidRPr="008A7F98" w:rsidRDefault="007C04F8" w:rsidP="006B5700">
            <w:pPr>
              <w:autoSpaceDE w:val="0"/>
              <w:autoSpaceDN w:val="0"/>
              <w:adjustRightInd w:val="0"/>
              <w:jc w:val="both"/>
            </w:pPr>
            <w:r w:rsidRPr="008A7F98">
              <w:lastRenderedPageBreak/>
              <w:t xml:space="preserve">   В целях приведения норм по расчету стоимости проведения </w:t>
            </w:r>
            <w:r>
              <w:t>«</w:t>
            </w:r>
            <w:r w:rsidRPr="008A7F98">
              <w:t>Радиоконтроля РИС непосредственного</w:t>
            </w:r>
            <w:r>
              <w:t>»</w:t>
            </w:r>
            <w:r w:rsidRPr="008A7F98">
              <w:t xml:space="preserve">, </w:t>
            </w:r>
            <w:r w:rsidRPr="008A7F98">
              <w:lastRenderedPageBreak/>
              <w:t>предусмотренных Инструкцией, в соответствие с видам</w:t>
            </w:r>
            <w:r>
              <w:t>и</w:t>
            </w:r>
            <w:r w:rsidRPr="008A7F98">
              <w:t xml:space="preserve"> работ, необходимыми в ряде случаев организации ГУПС </w:t>
            </w:r>
            <w:r>
              <w:t>«</w:t>
            </w:r>
            <w:r w:rsidRPr="008A7F98">
              <w:t>Центр регулирования связи</w:t>
            </w:r>
            <w:r>
              <w:t>»</w:t>
            </w:r>
            <w:r w:rsidRPr="008A7F98">
              <w:t xml:space="preserve"> для целей проведения </w:t>
            </w:r>
            <w:r>
              <w:t>«</w:t>
            </w:r>
            <w:r w:rsidRPr="008A7F98">
              <w:t>Радиоконтроля РИС непосредственного</w:t>
            </w:r>
            <w:r>
              <w:t>»</w:t>
            </w:r>
            <w:r w:rsidRPr="008A7F98">
              <w:t>.</w:t>
            </w:r>
          </w:p>
          <w:p w14:paraId="5B0CDF25" w14:textId="77777777" w:rsidR="007C04F8" w:rsidRPr="008A7F98" w:rsidRDefault="007C04F8" w:rsidP="006B5700">
            <w:pPr>
              <w:widowControl w:val="0"/>
              <w:tabs>
                <w:tab w:val="left" w:pos="709"/>
                <w:tab w:val="left" w:pos="851"/>
              </w:tabs>
            </w:pPr>
          </w:p>
        </w:tc>
        <w:tc>
          <w:tcPr>
            <w:tcW w:w="2693" w:type="dxa"/>
          </w:tcPr>
          <w:p w14:paraId="17D97027" w14:textId="740A408E" w:rsidR="007C04F8" w:rsidRPr="008A7F98" w:rsidRDefault="007C04F8" w:rsidP="006B5700">
            <w:pPr>
              <w:widowControl w:val="0"/>
              <w:tabs>
                <w:tab w:val="left" w:pos="709"/>
                <w:tab w:val="left" w:pos="851"/>
              </w:tabs>
            </w:pPr>
            <w:r w:rsidRPr="008A7F98">
              <w:lastRenderedPageBreak/>
              <w:t xml:space="preserve">   Совершенствование нормативных требований, </w:t>
            </w:r>
            <w:r w:rsidR="00BB7398">
              <w:t>устанавливающих</w:t>
            </w:r>
            <w:r w:rsidRPr="008A7F98">
              <w:t xml:space="preserve"> размер оплаты услуг по </w:t>
            </w:r>
            <w:r w:rsidRPr="008A7F98">
              <w:lastRenderedPageBreak/>
              <w:t>проведению радиоконтроля, в том числе с учетом необходимости проведения таких работ</w:t>
            </w:r>
            <w:r>
              <w:t xml:space="preserve">, </w:t>
            </w:r>
            <w:r w:rsidR="00BB7398" w:rsidRPr="008A7F98">
              <w:t>как измерение</w:t>
            </w:r>
            <w:r>
              <w:t xml:space="preserve"> </w:t>
            </w:r>
            <w:r w:rsidRPr="008A7F98">
              <w:t xml:space="preserve">напряжённости электромагнитного поля на </w:t>
            </w:r>
            <w:proofErr w:type="spellStart"/>
            <w:r w:rsidRPr="008A7F98">
              <w:t>поднесущей</w:t>
            </w:r>
            <w:proofErr w:type="spellEnd"/>
            <w:r w:rsidRPr="008A7F98">
              <w:t xml:space="preserve"> сигнала изображения и на </w:t>
            </w:r>
            <w:proofErr w:type="spellStart"/>
            <w:r w:rsidRPr="008A7F98">
              <w:t>поднесущей</w:t>
            </w:r>
            <w:proofErr w:type="spellEnd"/>
            <w:r w:rsidRPr="008A7F98">
              <w:t xml:space="preserve"> сигнала звука.</w:t>
            </w:r>
          </w:p>
        </w:tc>
      </w:tr>
      <w:tr w:rsidR="007C04F8" w:rsidRPr="008A7F98" w14:paraId="3125FFCB" w14:textId="77777777" w:rsidTr="006B5700">
        <w:trPr>
          <w:trHeight w:val="285"/>
        </w:trPr>
        <w:tc>
          <w:tcPr>
            <w:tcW w:w="551" w:type="dxa"/>
            <w:vAlign w:val="center"/>
          </w:tcPr>
          <w:p w14:paraId="021E03EE" w14:textId="77777777" w:rsidR="007C04F8" w:rsidRPr="008A7F98" w:rsidRDefault="007C04F8" w:rsidP="006B5700">
            <w:pPr>
              <w:widowControl w:val="0"/>
              <w:tabs>
                <w:tab w:val="left" w:pos="709"/>
                <w:tab w:val="left" w:pos="851"/>
              </w:tabs>
              <w:jc w:val="both"/>
            </w:pPr>
            <w:r>
              <w:lastRenderedPageBreak/>
              <w:t>10.</w:t>
            </w:r>
          </w:p>
        </w:tc>
        <w:tc>
          <w:tcPr>
            <w:tcW w:w="3731" w:type="dxa"/>
          </w:tcPr>
          <w:p w14:paraId="54896A4C" w14:textId="3532F365" w:rsidR="007C04F8" w:rsidRPr="008A7F98" w:rsidRDefault="007C04F8" w:rsidP="006B5700">
            <w:r w:rsidRPr="008A7F98">
              <w:t xml:space="preserve">   Проект </w:t>
            </w:r>
            <w:r w:rsidR="00686F54">
              <w:t>п</w:t>
            </w:r>
            <w:r w:rsidRPr="008A7F98">
              <w:t xml:space="preserve">риказа </w:t>
            </w:r>
            <w:proofErr w:type="spellStart"/>
            <w:r w:rsidR="00D17397">
              <w:rPr>
                <w:rFonts w:eastAsia="Calibri"/>
              </w:rPr>
              <w:t>МЦРСиМК</w:t>
            </w:r>
            <w:proofErr w:type="spellEnd"/>
            <w:r w:rsidR="00D17397">
              <w:rPr>
                <w:rFonts w:eastAsia="Calibri"/>
              </w:rPr>
              <w:t xml:space="preserve"> ПМР</w:t>
            </w:r>
            <w:r w:rsidRPr="008A7F98">
              <w:rPr>
                <w:rFonts w:eastAsia="Calibri"/>
                <w:color w:val="000000"/>
              </w:rPr>
              <w:t xml:space="preserve"> </w:t>
            </w:r>
            <w:r w:rsidR="0052509C">
              <w:t>«О</w:t>
            </w:r>
            <w:r w:rsidRPr="008A7F98">
              <w:t xml:space="preserve"> внесени</w:t>
            </w:r>
            <w:r w:rsidR="0052509C">
              <w:t>и</w:t>
            </w:r>
            <w:r w:rsidRPr="008A7F98">
              <w:t xml:space="preserve"> дополнения в </w:t>
            </w:r>
            <w:r w:rsidR="0052509C" w:rsidRPr="0052509C">
              <w:t xml:space="preserve">Приказ </w:t>
            </w:r>
            <w:proofErr w:type="spellStart"/>
            <w:r w:rsidR="0052509C">
              <w:t>МЦРСиМК</w:t>
            </w:r>
            <w:proofErr w:type="spellEnd"/>
            <w:r w:rsidR="0052509C">
              <w:t xml:space="preserve"> ПМР</w:t>
            </w:r>
            <w:r w:rsidR="0052509C" w:rsidRPr="0052509C">
              <w:t xml:space="preserve"> от 14 января 2014 года № 11 «Об утверждении Положения о порядке рассмотрения материалов для принятия решения о назначении радиочастотного присвоения, выдачи разрешения на эксплуатацию и регистрации радиоизлучающего средства гражданского назначения» </w:t>
            </w:r>
            <w:r w:rsidRPr="008A7F98">
              <w:t>(на предмет дополнения новым пунктом 25 Приложения № 9 к Положению, касающимся использования полосы частот 862-870 МГц).</w:t>
            </w:r>
            <w:r>
              <w:t xml:space="preserve"> </w:t>
            </w:r>
          </w:p>
        </w:tc>
        <w:tc>
          <w:tcPr>
            <w:tcW w:w="2693" w:type="dxa"/>
          </w:tcPr>
          <w:p w14:paraId="36BFBF3A" w14:textId="6D4E1F92" w:rsidR="007C04F8" w:rsidRPr="008A7F98" w:rsidRDefault="007C04F8" w:rsidP="006B5700">
            <w:pPr>
              <w:widowControl w:val="0"/>
              <w:tabs>
                <w:tab w:val="left" w:pos="709"/>
                <w:tab w:val="left" w:pos="851"/>
              </w:tabs>
            </w:pPr>
            <w:r w:rsidRPr="008A7F98">
              <w:t xml:space="preserve">    В целях оптимизации разрешительных процедур в области использования радиочастотного ресурса и эксплуатации радиоизлучающих средств малого радиуса действия для беспроводной связи в сетях и системах связи любого назначения, учитывая действующие в настоящее время в этой области рекомендации и резолюции международного характера (Международного союза электросвязи, Всемирной конференции радиосвязи), а также принимая во внимание нормы регулирования, действующие в этой области в Российской Федерации и других странах СНГ</w:t>
            </w:r>
          </w:p>
        </w:tc>
        <w:tc>
          <w:tcPr>
            <w:tcW w:w="2693" w:type="dxa"/>
          </w:tcPr>
          <w:p w14:paraId="7517E7D6" w14:textId="77777777" w:rsidR="007C04F8" w:rsidRPr="008A7F98" w:rsidRDefault="007C04F8" w:rsidP="006B5700">
            <w:pPr>
              <w:widowControl w:val="0"/>
              <w:tabs>
                <w:tab w:val="left" w:pos="709"/>
                <w:tab w:val="left" w:pos="851"/>
              </w:tabs>
            </w:pPr>
            <w:r w:rsidRPr="008A7F98">
              <w:t xml:space="preserve">  Приведение законодательства в области использования радиочастотного спектра в соответствие с международными нормами, повышение уровня эффективного использования радиочастотного спектра.</w:t>
            </w:r>
          </w:p>
        </w:tc>
      </w:tr>
      <w:tr w:rsidR="007C04F8" w:rsidRPr="008A7F98" w14:paraId="3782828C" w14:textId="77777777" w:rsidTr="006B5700">
        <w:trPr>
          <w:trHeight w:val="285"/>
        </w:trPr>
        <w:tc>
          <w:tcPr>
            <w:tcW w:w="551" w:type="dxa"/>
            <w:vAlign w:val="center"/>
          </w:tcPr>
          <w:p w14:paraId="254224A8" w14:textId="77777777" w:rsidR="007C04F8" w:rsidRPr="008A7F98" w:rsidRDefault="007C04F8" w:rsidP="006B5700">
            <w:pPr>
              <w:widowControl w:val="0"/>
              <w:tabs>
                <w:tab w:val="left" w:pos="709"/>
                <w:tab w:val="left" w:pos="851"/>
              </w:tabs>
              <w:jc w:val="both"/>
            </w:pPr>
            <w:r w:rsidRPr="008A7F98">
              <w:t>1</w:t>
            </w:r>
            <w:r>
              <w:t>1</w:t>
            </w:r>
            <w:r w:rsidRPr="008A7F98">
              <w:t xml:space="preserve">. </w:t>
            </w:r>
          </w:p>
        </w:tc>
        <w:tc>
          <w:tcPr>
            <w:tcW w:w="3731" w:type="dxa"/>
          </w:tcPr>
          <w:p w14:paraId="7585067D" w14:textId="490AA1E0" w:rsidR="007C04F8" w:rsidRPr="008A7F98" w:rsidRDefault="007C04F8" w:rsidP="006B5700">
            <w:r w:rsidRPr="008A7F98">
              <w:t xml:space="preserve">   Проект </w:t>
            </w:r>
            <w:r w:rsidR="00686F54">
              <w:t>п</w:t>
            </w:r>
            <w:r w:rsidRPr="008A7F98">
              <w:t xml:space="preserve">риказа </w:t>
            </w:r>
            <w:proofErr w:type="spellStart"/>
            <w:r w:rsidR="00033F39">
              <w:rPr>
                <w:rFonts w:eastAsia="Calibri"/>
              </w:rPr>
              <w:t>МЦРСиМК</w:t>
            </w:r>
            <w:proofErr w:type="spellEnd"/>
            <w:r w:rsidR="00033F39">
              <w:rPr>
                <w:rFonts w:eastAsia="Calibri"/>
              </w:rPr>
              <w:t xml:space="preserve"> ПМР </w:t>
            </w:r>
            <w:r>
              <w:t>«</w:t>
            </w:r>
            <w:r w:rsidRPr="008A7F98">
              <w:t xml:space="preserve">О внесении изменения и дополнений в Приказ </w:t>
            </w:r>
            <w:proofErr w:type="spellStart"/>
            <w:r w:rsidR="00033F39">
              <w:rPr>
                <w:rFonts w:eastAsia="Calibri"/>
              </w:rPr>
              <w:t>МЦРСиМК</w:t>
            </w:r>
            <w:proofErr w:type="spellEnd"/>
            <w:r w:rsidR="00033F39">
              <w:rPr>
                <w:rFonts w:eastAsia="Calibri"/>
              </w:rPr>
              <w:t xml:space="preserve"> ПМР</w:t>
            </w:r>
            <w:r w:rsidRPr="008A7F98">
              <w:t xml:space="preserve"> от 25 октября 2018 года № 161 </w:t>
            </w:r>
            <w:r>
              <w:t>«</w:t>
            </w:r>
            <w:r w:rsidRPr="008A7F98">
              <w:t xml:space="preserve">Об утверждении Регламента предоставления государственной услуги </w:t>
            </w:r>
            <w:r>
              <w:t>«</w:t>
            </w:r>
            <w:r w:rsidRPr="008A7F98">
              <w:t xml:space="preserve">Выдача лицензии на осуществление деятельности в области оказания услуг </w:t>
            </w:r>
            <w:proofErr w:type="gramStart"/>
            <w:r w:rsidRPr="008A7F98">
              <w:t>электросвязи</w:t>
            </w:r>
            <w:r>
              <w:t>»</w:t>
            </w:r>
            <w:r w:rsidRPr="008A7F98">
              <w:t xml:space="preserve">   </w:t>
            </w:r>
            <w:proofErr w:type="gramEnd"/>
            <w:r w:rsidRPr="008A7F98">
              <w:t xml:space="preserve"> </w:t>
            </w:r>
          </w:p>
        </w:tc>
        <w:tc>
          <w:tcPr>
            <w:tcW w:w="2693" w:type="dxa"/>
          </w:tcPr>
          <w:p w14:paraId="0B56D1DD" w14:textId="77777777" w:rsidR="007C04F8" w:rsidRPr="008A7F98" w:rsidRDefault="007C04F8" w:rsidP="006B5700">
            <w:pPr>
              <w:widowControl w:val="0"/>
              <w:tabs>
                <w:tab w:val="left" w:pos="709"/>
                <w:tab w:val="left" w:pos="851"/>
              </w:tabs>
            </w:pPr>
            <w:r w:rsidRPr="008A7F98">
              <w:t xml:space="preserve">   В целях дополнения состава оснований для отказа во внесении изменений в лицензию (при заявлении изменений в номиналы радиочастот, тематики или состава программ, не отвечающих интересам ПМР).</w:t>
            </w:r>
          </w:p>
        </w:tc>
        <w:tc>
          <w:tcPr>
            <w:tcW w:w="2693" w:type="dxa"/>
          </w:tcPr>
          <w:p w14:paraId="1CBDC6DB" w14:textId="77777777" w:rsidR="007C04F8" w:rsidRPr="008A7F98" w:rsidRDefault="007C04F8" w:rsidP="006B5700">
            <w:pPr>
              <w:widowControl w:val="0"/>
              <w:tabs>
                <w:tab w:val="left" w:pos="709"/>
                <w:tab w:val="left" w:pos="851"/>
              </w:tabs>
            </w:pPr>
            <w:r w:rsidRPr="008A7F98">
              <w:t xml:space="preserve"> Приведение норм Регламента в соответствие с нормами Положения о лицензировании деятельности в области оказания услуг электросвязи</w:t>
            </w:r>
            <w:r w:rsidRPr="008A7F98">
              <w:rPr>
                <w:rFonts w:eastAsia="Calibri"/>
                <w:lang w:eastAsia="en-US"/>
              </w:rPr>
              <w:t xml:space="preserve"> Приднестровской Молдавской Республике.</w:t>
            </w:r>
          </w:p>
        </w:tc>
      </w:tr>
      <w:tr w:rsidR="007C04F8" w:rsidRPr="008A7F98" w14:paraId="2D8A62F0" w14:textId="77777777" w:rsidTr="006B5700">
        <w:trPr>
          <w:trHeight w:val="285"/>
        </w:trPr>
        <w:tc>
          <w:tcPr>
            <w:tcW w:w="551" w:type="dxa"/>
            <w:vAlign w:val="center"/>
          </w:tcPr>
          <w:p w14:paraId="619BAF8D" w14:textId="77777777" w:rsidR="007C04F8" w:rsidRPr="008A7F98" w:rsidRDefault="007C04F8" w:rsidP="006B5700">
            <w:pPr>
              <w:widowControl w:val="0"/>
              <w:tabs>
                <w:tab w:val="left" w:pos="709"/>
                <w:tab w:val="left" w:pos="851"/>
              </w:tabs>
              <w:jc w:val="center"/>
            </w:pPr>
          </w:p>
          <w:p w14:paraId="2CAAAAB0" w14:textId="77777777" w:rsidR="007C04F8" w:rsidRPr="008A7F98" w:rsidRDefault="007C04F8" w:rsidP="006B5700">
            <w:pPr>
              <w:widowControl w:val="0"/>
              <w:tabs>
                <w:tab w:val="left" w:pos="709"/>
                <w:tab w:val="left" w:pos="851"/>
              </w:tabs>
              <w:jc w:val="center"/>
            </w:pPr>
            <w:r w:rsidRPr="008A7F98">
              <w:t>1</w:t>
            </w:r>
            <w:r>
              <w:t>2</w:t>
            </w:r>
            <w:r w:rsidRPr="008A7F98">
              <w:t>.</w:t>
            </w:r>
          </w:p>
        </w:tc>
        <w:tc>
          <w:tcPr>
            <w:tcW w:w="3731" w:type="dxa"/>
          </w:tcPr>
          <w:p w14:paraId="3F28CD58" w14:textId="67EEEA18" w:rsidR="007C04F8" w:rsidRPr="00220595" w:rsidRDefault="007C04F8" w:rsidP="006B5700">
            <w:pPr>
              <w:rPr>
                <w:iCs/>
                <w:color w:val="000000"/>
              </w:rPr>
            </w:pPr>
            <w:r w:rsidRPr="008A7F98">
              <w:t xml:space="preserve">   </w:t>
            </w:r>
            <w:r w:rsidR="005852DE">
              <w:t>П</w:t>
            </w:r>
            <w:r w:rsidRPr="008A7F98">
              <w:t xml:space="preserve">риказ </w:t>
            </w:r>
            <w:proofErr w:type="spellStart"/>
            <w:r w:rsidR="00867EF9">
              <w:rPr>
                <w:rFonts w:eastAsia="Calibri"/>
              </w:rPr>
              <w:t>МЦРСиМК</w:t>
            </w:r>
            <w:proofErr w:type="spellEnd"/>
            <w:r w:rsidR="00867EF9">
              <w:rPr>
                <w:rFonts w:eastAsia="Calibri"/>
              </w:rPr>
              <w:t xml:space="preserve"> ПМР </w:t>
            </w:r>
            <w:r>
              <w:t>«</w:t>
            </w:r>
            <w:r w:rsidRPr="008A7F98">
              <w:t xml:space="preserve">О внесении изменений в </w:t>
            </w:r>
            <w:r w:rsidRPr="008A7F98">
              <w:rPr>
                <w:iCs/>
              </w:rPr>
              <w:t xml:space="preserve">Приказ </w:t>
            </w:r>
            <w:proofErr w:type="spellStart"/>
            <w:r w:rsidR="00867EF9">
              <w:t>МЦРСиМК</w:t>
            </w:r>
            <w:proofErr w:type="spellEnd"/>
            <w:r w:rsidR="00867EF9">
              <w:t xml:space="preserve"> ПМР</w:t>
            </w:r>
            <w:r w:rsidRPr="008A7F98">
              <w:rPr>
                <w:iCs/>
              </w:rPr>
              <w:t xml:space="preserve"> от 17 июля 2002 года № 148 </w:t>
            </w:r>
            <w:r>
              <w:rPr>
                <w:iCs/>
              </w:rPr>
              <w:t>«</w:t>
            </w:r>
            <w:r w:rsidRPr="008A7F98">
              <w:rPr>
                <w:iCs/>
              </w:rPr>
              <w:t>О введении в действие нормативных документов</w:t>
            </w:r>
            <w:r>
              <w:rPr>
                <w:iCs/>
              </w:rPr>
              <w:t>»</w:t>
            </w:r>
            <w:r w:rsidRPr="008A7F98">
              <w:rPr>
                <w:iCs/>
              </w:rPr>
              <w:t xml:space="preserve"> и в нормативные документы, введенные в действие Приказом </w:t>
            </w:r>
            <w:r w:rsidRPr="008A7F98">
              <w:t xml:space="preserve">Министерства информации и телекоммуникаций </w:t>
            </w:r>
            <w:r w:rsidR="00867EF9">
              <w:rPr>
                <w:iCs/>
              </w:rPr>
              <w:t>ПМР</w:t>
            </w:r>
            <w:r w:rsidRPr="008A7F98">
              <w:rPr>
                <w:iCs/>
              </w:rPr>
              <w:t xml:space="preserve"> от 17 июля 2002 года № 148 </w:t>
            </w:r>
            <w:r>
              <w:rPr>
                <w:iCs/>
              </w:rPr>
              <w:t>«</w:t>
            </w:r>
            <w:r w:rsidRPr="008A7F98">
              <w:rPr>
                <w:iCs/>
              </w:rPr>
              <w:t>О введении в действие нормативных документов</w:t>
            </w:r>
            <w:r>
              <w:rPr>
                <w:iCs/>
              </w:rPr>
              <w:t>»</w:t>
            </w:r>
            <w:r w:rsidRPr="008A7F98">
              <w:rPr>
                <w:iCs/>
              </w:rPr>
              <w:t xml:space="preserve">, а также о введении в действие </w:t>
            </w:r>
            <w:r w:rsidRPr="008A7F98">
              <w:rPr>
                <w:iCs/>
                <w:color w:val="000000"/>
              </w:rPr>
              <w:t>Правил пересечения, сближения и совместной подвески воздушных линий связи и проводного вещания с воздушными линиями электропередачи</w:t>
            </w:r>
            <w:r>
              <w:rPr>
                <w:iCs/>
                <w:color w:val="000000"/>
              </w:rPr>
              <w:t>»</w:t>
            </w:r>
            <w:r w:rsidRPr="008A7F98">
              <w:rPr>
                <w:iCs/>
                <w:color w:val="000000"/>
              </w:rPr>
              <w:t>.</w:t>
            </w:r>
          </w:p>
        </w:tc>
        <w:tc>
          <w:tcPr>
            <w:tcW w:w="2693" w:type="dxa"/>
          </w:tcPr>
          <w:p w14:paraId="1B5A8343" w14:textId="77777777" w:rsidR="007C04F8" w:rsidRPr="008A7F98" w:rsidRDefault="007C04F8" w:rsidP="006B5700">
            <w:pPr>
              <w:autoSpaceDE w:val="0"/>
              <w:autoSpaceDN w:val="0"/>
              <w:adjustRightInd w:val="0"/>
            </w:pPr>
            <w:r>
              <w:t xml:space="preserve">   </w:t>
            </w:r>
            <w:r w:rsidRPr="008A7F98">
              <w:t>В целях совершенствования нормативных требований, действующих в области строительства и эксплуатации сетей, линий и сооружений электросвязи.</w:t>
            </w:r>
          </w:p>
          <w:p w14:paraId="7A6A5018" w14:textId="77777777" w:rsidR="007C04F8" w:rsidRPr="008A7F98" w:rsidRDefault="007C04F8" w:rsidP="006B5700">
            <w:pPr>
              <w:ind w:firstLine="709"/>
              <w:jc w:val="both"/>
            </w:pPr>
          </w:p>
        </w:tc>
        <w:tc>
          <w:tcPr>
            <w:tcW w:w="2693" w:type="dxa"/>
          </w:tcPr>
          <w:p w14:paraId="5B8F8FBE" w14:textId="77777777" w:rsidR="007C04F8" w:rsidRPr="008A7F98" w:rsidRDefault="007C04F8" w:rsidP="006B5700">
            <w:r>
              <w:t xml:space="preserve">   </w:t>
            </w:r>
            <w:r w:rsidRPr="008A7F98">
              <w:t xml:space="preserve">Создает операторам электросвязи более благоприятные условия для дальнейшего развития сетей электросвязи общего пользования, совершенствуя ряд норм технического характера, не ведущих к снижению уровня их устойчивости, надежности, целостности и безопасности, а также качества предоставляемых с их </w:t>
            </w:r>
            <w:proofErr w:type="gramStart"/>
            <w:r w:rsidRPr="008A7F98">
              <w:t>помощью  услуг</w:t>
            </w:r>
            <w:proofErr w:type="gramEnd"/>
            <w:r w:rsidRPr="008A7F98">
              <w:t xml:space="preserve">  электросвязи.</w:t>
            </w:r>
          </w:p>
        </w:tc>
      </w:tr>
    </w:tbl>
    <w:p w14:paraId="31024EC8" w14:textId="77777777" w:rsidR="007C04F8" w:rsidRDefault="007C04F8" w:rsidP="007C04F8">
      <w:pPr>
        <w:pStyle w:val="a9"/>
        <w:widowControl w:val="0"/>
        <w:tabs>
          <w:tab w:val="left" w:pos="993"/>
        </w:tabs>
        <w:ind w:left="0" w:firstLine="708"/>
        <w:jc w:val="both"/>
      </w:pPr>
      <w:r w:rsidRPr="008A7F98">
        <w:t xml:space="preserve">    </w:t>
      </w:r>
    </w:p>
    <w:p w14:paraId="40950DF9" w14:textId="77777777" w:rsidR="007C04F8" w:rsidRDefault="007C04F8" w:rsidP="007C04F8">
      <w:pPr>
        <w:pStyle w:val="a9"/>
        <w:widowControl w:val="0"/>
        <w:tabs>
          <w:tab w:val="left" w:pos="993"/>
        </w:tabs>
        <w:ind w:left="0" w:firstLine="708"/>
        <w:jc w:val="both"/>
      </w:pPr>
      <w:r>
        <w:tab/>
        <w:t>Наряду с вышеуказанным, в области нормативно-правового регулирования в области электросвязи и почтовой связи:</w:t>
      </w:r>
    </w:p>
    <w:p w14:paraId="3145CF97" w14:textId="185E1C7B" w:rsidR="007C04F8" w:rsidRDefault="007C04F8" w:rsidP="007C04F8">
      <w:pPr>
        <w:pStyle w:val="a9"/>
        <w:widowControl w:val="0"/>
        <w:tabs>
          <w:tab w:val="left" w:pos="993"/>
        </w:tabs>
        <w:ind w:left="0" w:firstLine="708"/>
        <w:jc w:val="both"/>
      </w:pPr>
      <w:r>
        <w:t xml:space="preserve">а) со стороны </w:t>
      </w:r>
      <w:r w:rsidRPr="008A7F98">
        <w:t xml:space="preserve">Министерства </w:t>
      </w:r>
      <w:r>
        <w:t>в 2024 году были и</w:t>
      </w:r>
      <w:r w:rsidRPr="008A7F98">
        <w:t>нициирован</w:t>
      </w:r>
      <w:r>
        <w:t xml:space="preserve">ы изменения </w:t>
      </w:r>
      <w:r w:rsidRPr="00F41CC0">
        <w:t xml:space="preserve">в Приказ Министерства экономического развития Приднестровской Молдавской Республики от 13 марта 2015 года № 89 «Об утверждении и введении в действие СНиП ПМР 12-01-2015 «Приемка и ввод в эксплуатацию законченных строительством объектов. Общие положения», касающиеся </w:t>
      </w:r>
      <w:r w:rsidRPr="008A7F98">
        <w:t>корректировки терминологи</w:t>
      </w:r>
      <w:r>
        <w:t>й</w:t>
      </w:r>
      <w:r w:rsidRPr="008A7F98">
        <w:t xml:space="preserve"> </w:t>
      </w:r>
      <w:r>
        <w:t>«</w:t>
      </w:r>
      <w:r w:rsidRPr="008A7F98">
        <w:t>реконструкции</w:t>
      </w:r>
      <w:r>
        <w:t>»</w:t>
      </w:r>
      <w:r w:rsidRPr="008A7F98">
        <w:t xml:space="preserve"> и </w:t>
      </w:r>
      <w:r>
        <w:t>«</w:t>
      </w:r>
      <w:r w:rsidRPr="008A7F98">
        <w:t>технического перевооружения</w:t>
      </w:r>
      <w:r>
        <w:t>», чем у</w:t>
      </w:r>
      <w:r w:rsidRPr="008A7F98">
        <w:t>страня</w:t>
      </w:r>
      <w:r>
        <w:t>лись бы</w:t>
      </w:r>
      <w:r w:rsidRPr="008A7F98">
        <w:t xml:space="preserve"> излишние процедуры по приемке законченных реконструкцией и техническим перевооружением объектов электросвязи</w:t>
      </w:r>
      <w:r w:rsidR="00285BE1">
        <w:t>.</w:t>
      </w:r>
    </w:p>
    <w:p w14:paraId="5E39AE4B" w14:textId="1C8765DD" w:rsidR="007C04F8" w:rsidRDefault="007C04F8" w:rsidP="007C04F8">
      <w:pPr>
        <w:pStyle w:val="a9"/>
        <w:widowControl w:val="0"/>
        <w:tabs>
          <w:tab w:val="left" w:pos="993"/>
        </w:tabs>
        <w:ind w:left="0" w:firstLine="708"/>
        <w:jc w:val="both"/>
      </w:pPr>
      <w:r>
        <w:t xml:space="preserve">Соответственно указанной инициативы </w:t>
      </w:r>
      <w:r w:rsidRPr="008A7F98">
        <w:t>Министерств</w:t>
      </w:r>
      <w:r>
        <w:t>ом</w:t>
      </w:r>
      <w:r w:rsidRPr="008A7F98">
        <w:t xml:space="preserve"> экономического развития Приднестровской Молдавской Республики</w:t>
      </w:r>
      <w:r>
        <w:t xml:space="preserve"> был</w:t>
      </w:r>
      <w:r w:rsidRPr="008A7F98">
        <w:t xml:space="preserve"> издан и опубликован </w:t>
      </w:r>
      <w:r>
        <w:t xml:space="preserve">соответствующий </w:t>
      </w:r>
      <w:r w:rsidRPr="008A7F98">
        <w:t>Приказ Министерств</w:t>
      </w:r>
      <w:r>
        <w:t>а</w:t>
      </w:r>
      <w:r w:rsidRPr="008A7F98">
        <w:t xml:space="preserve"> экономического развития Приднестровской Молдавской Республики от 7 октября 2024 года № 961 </w:t>
      </w:r>
      <w:r>
        <w:t>«</w:t>
      </w:r>
      <w:r w:rsidRPr="008A7F98">
        <w:t>О</w:t>
      </w:r>
      <w:r w:rsidRPr="00F41CC0">
        <w:t xml:space="preserve"> внесении изменений</w:t>
      </w:r>
      <w:r w:rsidRPr="00FE76F0">
        <w:t xml:space="preserve"> </w:t>
      </w:r>
      <w:r w:rsidRPr="008A7F98">
        <w:t xml:space="preserve">в Приказ Министерства экономического развития Приднестровской Молдавской Республики от 13 марта 2015 года № 89 </w:t>
      </w:r>
      <w:r>
        <w:t>«</w:t>
      </w:r>
      <w:r w:rsidRPr="008A7F98">
        <w:t xml:space="preserve">Об утверждении и введении в действие СНиП ПМР 12-01-2015 </w:t>
      </w:r>
      <w:r>
        <w:t>«</w:t>
      </w:r>
      <w:r w:rsidRPr="008A7F98">
        <w:t>Приемка и ввод в эксплуатацию законченных строительством объектов. Общие положения</w:t>
      </w:r>
      <w:r>
        <w:t>»»;</w:t>
      </w:r>
    </w:p>
    <w:p w14:paraId="65E0564D" w14:textId="7692F655" w:rsidR="007C04F8" w:rsidRDefault="007C04F8" w:rsidP="007C04F8">
      <w:pPr>
        <w:pStyle w:val="a9"/>
        <w:widowControl w:val="0"/>
        <w:ind w:left="0" w:firstLine="708"/>
        <w:jc w:val="both"/>
        <w:rPr>
          <w:shd w:val="clear" w:color="auto" w:fill="FFFFFF"/>
        </w:rPr>
      </w:pPr>
      <w:r>
        <w:t xml:space="preserve">б) осуществлялась подготовка </w:t>
      </w:r>
      <w:r w:rsidRPr="008A7F98">
        <w:t xml:space="preserve">проекта распоряжения Правительства </w:t>
      </w:r>
      <w:r w:rsidRPr="00F41CC0">
        <w:t>Приднестровской Молдавской Республики</w:t>
      </w:r>
      <w:r w:rsidRPr="008A7F98">
        <w:t xml:space="preserve"> </w:t>
      </w:r>
      <w:r>
        <w:t>«</w:t>
      </w:r>
      <w:r w:rsidRPr="008A7F98">
        <w:t xml:space="preserve">О проекте закона Приднестровской Молдавской Республики </w:t>
      </w:r>
      <w:r>
        <w:t>«</w:t>
      </w:r>
      <w:r w:rsidRPr="008A7F98">
        <w:t>О внесении дополнений в Кодекс Приднестровской Молдавской Республики об административных правонарушениях</w:t>
      </w:r>
      <w:r>
        <w:t xml:space="preserve">», предусматривающего </w:t>
      </w:r>
      <w:r w:rsidRPr="008A7F98">
        <w:t>установлени</w:t>
      </w:r>
      <w:r>
        <w:t>е</w:t>
      </w:r>
      <w:r w:rsidRPr="008A7F98">
        <w:t xml:space="preserve"> ответственности физических и юридических лиц за нарушение отдельных требований законодательства Приднестровской Молдавской Республики в области почтовой связи (введение в КоАП ПМР новых статей 13.38 и 13.39)</w:t>
      </w:r>
      <w:r>
        <w:t>, что позволит у</w:t>
      </w:r>
      <w:r w:rsidRPr="008A7F98">
        <w:rPr>
          <w:rStyle w:val="blk"/>
          <w:kern w:val="36"/>
        </w:rPr>
        <w:t>сил</w:t>
      </w:r>
      <w:r>
        <w:rPr>
          <w:rStyle w:val="blk"/>
          <w:kern w:val="36"/>
        </w:rPr>
        <w:t>ить</w:t>
      </w:r>
      <w:r w:rsidRPr="008A7F98">
        <w:rPr>
          <w:rStyle w:val="blk"/>
          <w:kern w:val="36"/>
        </w:rPr>
        <w:t xml:space="preserve"> административн</w:t>
      </w:r>
      <w:r>
        <w:rPr>
          <w:rStyle w:val="blk"/>
          <w:kern w:val="36"/>
        </w:rPr>
        <w:t>ую</w:t>
      </w:r>
      <w:r w:rsidRPr="008A7F98">
        <w:rPr>
          <w:rStyle w:val="blk"/>
          <w:kern w:val="36"/>
        </w:rPr>
        <w:t xml:space="preserve"> ответственност</w:t>
      </w:r>
      <w:r>
        <w:rPr>
          <w:rStyle w:val="blk"/>
          <w:kern w:val="36"/>
        </w:rPr>
        <w:t>ь</w:t>
      </w:r>
      <w:r w:rsidRPr="008A7F98">
        <w:rPr>
          <w:rStyle w:val="blk"/>
          <w:kern w:val="36"/>
        </w:rPr>
        <w:t xml:space="preserve"> за </w:t>
      </w:r>
      <w:r w:rsidRPr="008A7F98">
        <w:t>н</w:t>
      </w:r>
      <w:r w:rsidRPr="008A7F98">
        <w:rPr>
          <w:shd w:val="clear" w:color="auto" w:fill="FFFFFF"/>
        </w:rPr>
        <w:t>арушение установленных запретов и ограничений на пересылку в почтовых отправлениях запрещенных предметов и веществ либо ненадлежащую упаковку пересылаемого почтового отправления, повлекши</w:t>
      </w:r>
      <w:r>
        <w:rPr>
          <w:shd w:val="clear" w:color="auto" w:fill="FFFFFF"/>
        </w:rPr>
        <w:t>х</w:t>
      </w:r>
      <w:r w:rsidRPr="008A7F98">
        <w:rPr>
          <w:shd w:val="clear" w:color="auto" w:fill="FFFFFF"/>
        </w:rPr>
        <w:t xml:space="preserve"> причинение вреда имуществу других пользователей услуг почтовой связи, средствам почтовой связи операторов почтовой связи, если эти действия (бездействие) не содержат признаков уголовно наказуемого деяния.</w:t>
      </w:r>
      <w:r>
        <w:rPr>
          <w:shd w:val="clear" w:color="auto" w:fill="FFFFFF"/>
        </w:rPr>
        <w:t xml:space="preserve"> Наряду с этим, данным законопроектом предусматривается </w:t>
      </w:r>
      <w:r w:rsidRPr="008A7F98">
        <w:t xml:space="preserve">введение ответственности физических и юридических </w:t>
      </w:r>
      <w:proofErr w:type="gramStart"/>
      <w:r w:rsidRPr="008A7F98">
        <w:t>лиц  за</w:t>
      </w:r>
      <w:proofErr w:type="gramEnd"/>
      <w:r w:rsidRPr="008A7F98">
        <w:t xml:space="preserve"> </w:t>
      </w:r>
      <w:r w:rsidRPr="008A7F98">
        <w:rPr>
          <w:shd w:val="clear" w:color="auto" w:fill="FFFFFF"/>
        </w:rPr>
        <w:t>повреждение или открытие с целью получения почтовых отправлений адресата лицами, не обладающими таким правом, абонентских почтовых</w:t>
      </w:r>
      <w:bookmarkStart w:id="26" w:name="_Hlk140495583"/>
      <w:r w:rsidRPr="00F41CC0">
        <w:rPr>
          <w:shd w:val="clear" w:color="auto" w:fill="FFFFFF"/>
        </w:rPr>
        <w:t xml:space="preserve"> </w:t>
      </w:r>
      <w:r w:rsidRPr="008A7F98">
        <w:rPr>
          <w:shd w:val="clear" w:color="auto" w:fill="FFFFFF"/>
        </w:rPr>
        <w:t>ящиков, абонентских почтовых шкафов, абонементных почтовых шкафов, почтовых шкафов опорных пунктов, хищение или повреждение (уничтожение) почтовых отправлений</w:t>
      </w:r>
      <w:bookmarkEnd w:id="26"/>
      <w:r w:rsidRPr="008A7F98">
        <w:rPr>
          <w:shd w:val="clear" w:color="auto" w:fill="FFFFFF"/>
        </w:rPr>
        <w:t>, а также за ряд других подобных нарушений.</w:t>
      </w:r>
    </w:p>
    <w:p w14:paraId="7F011B87" w14:textId="77777777" w:rsidR="007C04F8" w:rsidRDefault="007C04F8" w:rsidP="007C04F8">
      <w:pPr>
        <w:pStyle w:val="a9"/>
        <w:widowControl w:val="0"/>
        <w:ind w:left="0" w:firstLine="708"/>
        <w:jc w:val="both"/>
        <w:rPr>
          <w:shd w:val="clear" w:color="auto" w:fill="FFFFFF"/>
        </w:rPr>
      </w:pPr>
    </w:p>
    <w:p w14:paraId="589CF70D" w14:textId="77777777" w:rsidR="008F3DC5" w:rsidRPr="00855497" w:rsidRDefault="008F3DC5" w:rsidP="008F3DC5">
      <w:pPr>
        <w:pStyle w:val="a9"/>
        <w:widowControl w:val="0"/>
        <w:numPr>
          <w:ilvl w:val="0"/>
          <w:numId w:val="13"/>
        </w:numPr>
        <w:tabs>
          <w:tab w:val="left" w:pos="709"/>
          <w:tab w:val="left" w:pos="851"/>
          <w:tab w:val="left" w:pos="993"/>
        </w:tabs>
        <w:ind w:left="0" w:firstLine="708"/>
        <w:jc w:val="both"/>
      </w:pPr>
      <w:r w:rsidRPr="00855497">
        <w:lastRenderedPageBreak/>
        <w:t>Предоставление государственных услуг в 2024 году:</w:t>
      </w:r>
    </w:p>
    <w:p w14:paraId="18BE9653" w14:textId="77777777" w:rsidR="008F3DC5" w:rsidRPr="00855497" w:rsidRDefault="008F3DC5" w:rsidP="008F3DC5">
      <w:pPr>
        <w:pStyle w:val="a9"/>
        <w:widowControl w:val="0"/>
        <w:numPr>
          <w:ilvl w:val="0"/>
          <w:numId w:val="4"/>
        </w:numPr>
        <w:tabs>
          <w:tab w:val="left" w:pos="993"/>
        </w:tabs>
        <w:ind w:left="0" w:firstLine="708"/>
        <w:contextualSpacing/>
        <w:jc w:val="both"/>
      </w:pPr>
      <w:r w:rsidRPr="00855497">
        <w:t xml:space="preserve"> в рамках оказания государственной услуги </w:t>
      </w:r>
      <w:r>
        <w:t>«</w:t>
      </w:r>
      <w:r w:rsidRPr="00855497">
        <w:t>Назначение радиочастотного присвоения</w:t>
      </w:r>
      <w:r>
        <w:t>»</w:t>
      </w:r>
      <w:r w:rsidRPr="00855497">
        <w:t>:</w:t>
      </w:r>
    </w:p>
    <w:p w14:paraId="6299B781" w14:textId="77777777" w:rsidR="008F3DC5" w:rsidRPr="00855497" w:rsidRDefault="008F3DC5" w:rsidP="008F3DC5">
      <w:pPr>
        <w:pStyle w:val="a9"/>
        <w:widowControl w:val="0"/>
        <w:numPr>
          <w:ilvl w:val="0"/>
          <w:numId w:val="5"/>
        </w:numPr>
        <w:tabs>
          <w:tab w:val="left" w:pos="993"/>
        </w:tabs>
        <w:ind w:left="0" w:firstLine="708"/>
        <w:contextualSpacing/>
        <w:jc w:val="both"/>
      </w:pPr>
      <w:r w:rsidRPr="00855497">
        <w:t>назначено 100 радиочастотных присвоений (далее – РЧП);</w:t>
      </w:r>
    </w:p>
    <w:p w14:paraId="3E21C966" w14:textId="77777777" w:rsidR="008F3DC5" w:rsidRPr="00855497" w:rsidRDefault="008F3DC5" w:rsidP="008F3DC5">
      <w:pPr>
        <w:pStyle w:val="a9"/>
        <w:widowControl w:val="0"/>
        <w:numPr>
          <w:ilvl w:val="0"/>
          <w:numId w:val="5"/>
        </w:numPr>
        <w:tabs>
          <w:tab w:val="left" w:pos="993"/>
        </w:tabs>
        <w:ind w:left="0" w:firstLine="708"/>
        <w:contextualSpacing/>
        <w:jc w:val="both"/>
      </w:pPr>
      <w:r w:rsidRPr="00855497">
        <w:t>продлено 47 РЧП;</w:t>
      </w:r>
    </w:p>
    <w:p w14:paraId="3138195C" w14:textId="77777777" w:rsidR="008F3DC5" w:rsidRPr="00855497" w:rsidRDefault="008F3DC5" w:rsidP="008F3DC5">
      <w:pPr>
        <w:pStyle w:val="a9"/>
        <w:widowControl w:val="0"/>
        <w:numPr>
          <w:ilvl w:val="0"/>
          <w:numId w:val="5"/>
        </w:numPr>
        <w:tabs>
          <w:tab w:val="left" w:pos="993"/>
        </w:tabs>
        <w:ind w:left="0" w:firstLine="708"/>
        <w:contextualSpacing/>
        <w:jc w:val="both"/>
      </w:pPr>
      <w:r w:rsidRPr="00855497">
        <w:t>внесено изменение в 1 РЧП;</w:t>
      </w:r>
    </w:p>
    <w:p w14:paraId="5031A6F4" w14:textId="77777777" w:rsidR="008F3DC5" w:rsidRPr="00855497" w:rsidRDefault="008F3DC5" w:rsidP="008F3DC5">
      <w:pPr>
        <w:pStyle w:val="a9"/>
        <w:widowControl w:val="0"/>
        <w:numPr>
          <w:ilvl w:val="0"/>
          <w:numId w:val="5"/>
        </w:numPr>
        <w:tabs>
          <w:tab w:val="left" w:pos="993"/>
        </w:tabs>
        <w:ind w:left="0" w:firstLine="708"/>
        <w:contextualSpacing/>
        <w:jc w:val="both"/>
      </w:pPr>
      <w:r w:rsidRPr="00855497">
        <w:t xml:space="preserve">аннулировано </w:t>
      </w:r>
      <w:r>
        <w:t>14</w:t>
      </w:r>
      <w:r w:rsidRPr="00855497">
        <w:t xml:space="preserve"> РЧП;</w:t>
      </w:r>
    </w:p>
    <w:p w14:paraId="1BDEB1E3" w14:textId="77777777" w:rsidR="008F3DC5" w:rsidRPr="00855497" w:rsidRDefault="008F3DC5" w:rsidP="008F3DC5">
      <w:pPr>
        <w:pStyle w:val="a9"/>
        <w:widowControl w:val="0"/>
        <w:numPr>
          <w:ilvl w:val="0"/>
          <w:numId w:val="5"/>
        </w:numPr>
        <w:tabs>
          <w:tab w:val="left" w:pos="993"/>
        </w:tabs>
        <w:ind w:left="0" w:firstLine="708"/>
        <w:contextualSpacing/>
        <w:jc w:val="both"/>
      </w:pPr>
      <w:r w:rsidRPr="00855497">
        <w:t xml:space="preserve">отказано </w:t>
      </w:r>
      <w:r>
        <w:t xml:space="preserve">в назначении </w:t>
      </w:r>
      <w:r w:rsidRPr="00855497">
        <w:t>4 РЧП;</w:t>
      </w:r>
    </w:p>
    <w:p w14:paraId="495B23BC" w14:textId="77777777" w:rsidR="008F3DC5" w:rsidRPr="00855497" w:rsidRDefault="008F3DC5" w:rsidP="008F3DC5">
      <w:pPr>
        <w:pStyle w:val="a9"/>
        <w:widowControl w:val="0"/>
        <w:numPr>
          <w:ilvl w:val="0"/>
          <w:numId w:val="4"/>
        </w:numPr>
        <w:tabs>
          <w:tab w:val="left" w:pos="993"/>
        </w:tabs>
        <w:ind w:left="0" w:firstLine="708"/>
        <w:contextualSpacing/>
        <w:jc w:val="both"/>
      </w:pPr>
      <w:r w:rsidRPr="00855497">
        <w:t xml:space="preserve"> в рамках оказания государственной услуги </w:t>
      </w:r>
      <w:r>
        <w:t>«</w:t>
      </w:r>
      <w:r w:rsidRPr="00855497">
        <w:t>Выдача разрешения на эксплуатацию радиоизлучающего средства</w:t>
      </w:r>
      <w:r>
        <w:t>»</w:t>
      </w:r>
      <w:r w:rsidRPr="00855497">
        <w:t>:</w:t>
      </w:r>
    </w:p>
    <w:p w14:paraId="4876CE12" w14:textId="77777777" w:rsidR="008F3DC5" w:rsidRPr="00855497" w:rsidRDefault="008F3DC5" w:rsidP="008F3DC5">
      <w:pPr>
        <w:pStyle w:val="a9"/>
        <w:widowControl w:val="0"/>
        <w:numPr>
          <w:ilvl w:val="1"/>
          <w:numId w:val="4"/>
        </w:numPr>
        <w:tabs>
          <w:tab w:val="left" w:pos="993"/>
        </w:tabs>
        <w:ind w:left="0" w:firstLine="708"/>
        <w:contextualSpacing/>
        <w:jc w:val="both"/>
      </w:pPr>
      <w:r w:rsidRPr="00855497">
        <w:t>выдано 22 разрешения на эксплуатацию радиоизлучающего средства (далее – РЭ РИС);</w:t>
      </w:r>
    </w:p>
    <w:p w14:paraId="10CC5C2A" w14:textId="77777777" w:rsidR="008F3DC5" w:rsidRPr="00855497" w:rsidRDefault="008F3DC5" w:rsidP="008F3DC5">
      <w:pPr>
        <w:pStyle w:val="a9"/>
        <w:widowControl w:val="0"/>
        <w:numPr>
          <w:ilvl w:val="1"/>
          <w:numId w:val="4"/>
        </w:numPr>
        <w:tabs>
          <w:tab w:val="left" w:pos="993"/>
        </w:tabs>
        <w:ind w:left="0" w:firstLine="708"/>
        <w:contextualSpacing/>
        <w:jc w:val="both"/>
      </w:pPr>
      <w:r w:rsidRPr="00855497">
        <w:t>продлено 858 РЭ РИС;</w:t>
      </w:r>
    </w:p>
    <w:p w14:paraId="0AF85FA6" w14:textId="77777777" w:rsidR="008F3DC5" w:rsidRPr="00855497" w:rsidRDefault="008F3DC5" w:rsidP="008F3DC5">
      <w:pPr>
        <w:pStyle w:val="a9"/>
        <w:widowControl w:val="0"/>
        <w:numPr>
          <w:ilvl w:val="1"/>
          <w:numId w:val="4"/>
        </w:numPr>
        <w:tabs>
          <w:tab w:val="left" w:pos="993"/>
        </w:tabs>
        <w:ind w:left="0" w:firstLine="708"/>
        <w:contextualSpacing/>
        <w:jc w:val="both"/>
      </w:pPr>
      <w:r w:rsidRPr="00855497">
        <w:t>переоформлено 6 РЭ РИС;</w:t>
      </w:r>
    </w:p>
    <w:p w14:paraId="757A131B" w14:textId="77777777" w:rsidR="008F3DC5" w:rsidRPr="00855497" w:rsidRDefault="008F3DC5" w:rsidP="008F3DC5">
      <w:pPr>
        <w:pStyle w:val="a9"/>
        <w:widowControl w:val="0"/>
        <w:numPr>
          <w:ilvl w:val="1"/>
          <w:numId w:val="4"/>
        </w:numPr>
        <w:tabs>
          <w:tab w:val="left" w:pos="993"/>
        </w:tabs>
        <w:ind w:left="0" w:firstLine="708"/>
        <w:contextualSpacing/>
        <w:jc w:val="both"/>
      </w:pPr>
      <w:r w:rsidRPr="00855497">
        <w:t xml:space="preserve">прекращено действие </w:t>
      </w:r>
      <w:r>
        <w:t>15</w:t>
      </w:r>
      <w:r w:rsidRPr="00855497">
        <w:t xml:space="preserve"> РЭ РИС</w:t>
      </w:r>
      <w:r w:rsidRPr="00855497">
        <w:rPr>
          <w:lang w:val="en-US"/>
        </w:rPr>
        <w:t>;</w:t>
      </w:r>
    </w:p>
    <w:p w14:paraId="673BEEAA" w14:textId="77777777" w:rsidR="008F3DC5" w:rsidRPr="00855497" w:rsidRDefault="008F3DC5" w:rsidP="008F3DC5">
      <w:pPr>
        <w:pStyle w:val="a9"/>
        <w:widowControl w:val="0"/>
        <w:numPr>
          <w:ilvl w:val="1"/>
          <w:numId w:val="4"/>
        </w:numPr>
        <w:tabs>
          <w:tab w:val="left" w:pos="993"/>
        </w:tabs>
        <w:ind w:left="0" w:firstLine="708"/>
        <w:contextualSpacing/>
        <w:jc w:val="both"/>
      </w:pPr>
      <w:r w:rsidRPr="00855497">
        <w:t xml:space="preserve">отказано </w:t>
      </w:r>
      <w:r>
        <w:t xml:space="preserve">в выдаче </w:t>
      </w:r>
      <w:r w:rsidRPr="00855497">
        <w:t>4 РЭ РИС;</w:t>
      </w:r>
    </w:p>
    <w:p w14:paraId="013FD357" w14:textId="77777777" w:rsidR="008F3DC5" w:rsidRPr="00855497" w:rsidRDefault="008F3DC5" w:rsidP="008F3DC5">
      <w:pPr>
        <w:pStyle w:val="a9"/>
        <w:widowControl w:val="0"/>
        <w:numPr>
          <w:ilvl w:val="0"/>
          <w:numId w:val="4"/>
        </w:numPr>
        <w:tabs>
          <w:tab w:val="left" w:pos="993"/>
        </w:tabs>
        <w:ind w:left="0" w:firstLine="708"/>
        <w:contextualSpacing/>
        <w:jc w:val="both"/>
      </w:pPr>
      <w:r w:rsidRPr="00855497">
        <w:t xml:space="preserve">в рамках оказания государственной услуги </w:t>
      </w:r>
      <w:r>
        <w:t>«</w:t>
      </w:r>
      <w:r w:rsidRPr="00855497">
        <w:t>Выдача лицензии на осуществление деятельности в области оказания услуг электросвязи</w:t>
      </w:r>
      <w:r>
        <w:t>»</w:t>
      </w:r>
      <w:r w:rsidRPr="00855497">
        <w:t>:</w:t>
      </w:r>
    </w:p>
    <w:p w14:paraId="089B7372"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выдана 1 лицензия</w:t>
      </w:r>
      <w:r w:rsidRPr="00855497">
        <w:rPr>
          <w:lang w:val="en-US"/>
        </w:rPr>
        <w:t>;</w:t>
      </w:r>
    </w:p>
    <w:p w14:paraId="4EA890CA"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продлена 1 лицензия</w:t>
      </w:r>
      <w:r w:rsidRPr="00855497">
        <w:rPr>
          <w:lang w:val="en-US"/>
        </w:rPr>
        <w:t>;</w:t>
      </w:r>
    </w:p>
    <w:p w14:paraId="33C77973"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аннулирована 1 лицензия;</w:t>
      </w:r>
    </w:p>
    <w:p w14:paraId="068B0DB1"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отказано в выдаче 2 лицензий;</w:t>
      </w:r>
    </w:p>
    <w:p w14:paraId="1F98FBC5"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вынесено 1 предупреждение о приостановлении лицензии;</w:t>
      </w:r>
    </w:p>
    <w:p w14:paraId="4AFF7E72"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отказано в продлении 2 лицензий</w:t>
      </w:r>
      <w:r w:rsidRPr="00855497">
        <w:rPr>
          <w:lang w:val="en-US"/>
        </w:rPr>
        <w:t>;</w:t>
      </w:r>
    </w:p>
    <w:p w14:paraId="46A2B900" w14:textId="77777777" w:rsidR="008F3DC5" w:rsidRPr="00855497" w:rsidRDefault="008F3DC5" w:rsidP="008F3DC5">
      <w:pPr>
        <w:pStyle w:val="a9"/>
        <w:widowControl w:val="0"/>
        <w:numPr>
          <w:ilvl w:val="0"/>
          <w:numId w:val="6"/>
        </w:numPr>
        <w:tabs>
          <w:tab w:val="left" w:pos="993"/>
        </w:tabs>
        <w:ind w:left="0" w:firstLine="708"/>
        <w:contextualSpacing/>
        <w:jc w:val="both"/>
      </w:pPr>
      <w:r w:rsidRPr="00855497">
        <w:t>отказано во внесении изменений в 1 лицензию;</w:t>
      </w:r>
    </w:p>
    <w:p w14:paraId="6BA009D1" w14:textId="77777777" w:rsidR="008F3DC5" w:rsidRPr="00855497" w:rsidRDefault="008F3DC5" w:rsidP="008F3DC5">
      <w:pPr>
        <w:pStyle w:val="a9"/>
        <w:widowControl w:val="0"/>
        <w:numPr>
          <w:ilvl w:val="0"/>
          <w:numId w:val="4"/>
        </w:numPr>
        <w:tabs>
          <w:tab w:val="left" w:pos="993"/>
        </w:tabs>
        <w:ind w:left="0" w:firstLine="708"/>
        <w:contextualSpacing/>
        <w:jc w:val="both"/>
      </w:pPr>
      <w:r w:rsidRPr="00855497">
        <w:t xml:space="preserve">в рамках оказания государственной услуги </w:t>
      </w:r>
      <w:r>
        <w:t>«</w:t>
      </w:r>
      <w:r w:rsidRPr="00855497">
        <w:t>Разрешение на присоединение к сети электросвязи общего пользования</w:t>
      </w:r>
      <w:r>
        <w:t>»</w:t>
      </w:r>
      <w:r w:rsidRPr="00855497">
        <w:t xml:space="preserve"> выдано 7 разрешени</w:t>
      </w:r>
      <w:r>
        <w:t>й</w:t>
      </w:r>
      <w:r w:rsidRPr="00855497">
        <w:t xml:space="preserve"> на присоединение сетей электросвязи юридических лиц к сети электросвязи общего пользования;</w:t>
      </w:r>
    </w:p>
    <w:p w14:paraId="75A58870" w14:textId="77777777" w:rsidR="008F3DC5" w:rsidRPr="00855497" w:rsidRDefault="008F3DC5" w:rsidP="008F3DC5">
      <w:pPr>
        <w:pStyle w:val="a9"/>
        <w:widowControl w:val="0"/>
        <w:numPr>
          <w:ilvl w:val="0"/>
          <w:numId w:val="4"/>
        </w:numPr>
        <w:tabs>
          <w:tab w:val="left" w:pos="993"/>
        </w:tabs>
        <w:ind w:left="0" w:firstLine="708"/>
        <w:contextualSpacing/>
        <w:jc w:val="both"/>
      </w:pPr>
      <w:r w:rsidRPr="00855497">
        <w:t xml:space="preserve">в рамках оказания государственной услуги </w:t>
      </w:r>
      <w:r>
        <w:t>«</w:t>
      </w:r>
      <w:r w:rsidRPr="00855497">
        <w:t>Выделение ресурса нумерации</w:t>
      </w:r>
      <w:r>
        <w:t>» в части сокращенного ресурса нумерации</w:t>
      </w:r>
      <w:r w:rsidRPr="00855497">
        <w:t>:</w:t>
      </w:r>
    </w:p>
    <w:p w14:paraId="6A703815" w14:textId="77777777" w:rsidR="008F3DC5" w:rsidRPr="00855497" w:rsidRDefault="008F3DC5" w:rsidP="008F3DC5">
      <w:pPr>
        <w:pStyle w:val="a9"/>
        <w:widowControl w:val="0"/>
        <w:numPr>
          <w:ilvl w:val="0"/>
          <w:numId w:val="8"/>
        </w:numPr>
        <w:tabs>
          <w:tab w:val="left" w:pos="993"/>
        </w:tabs>
        <w:ind w:left="0" w:firstLine="708"/>
        <w:contextualSpacing/>
        <w:jc w:val="both"/>
      </w:pPr>
      <w:r w:rsidRPr="00855497">
        <w:t>выделено пользователям 8 сокращенных номеров из ресурса нумерации;</w:t>
      </w:r>
    </w:p>
    <w:p w14:paraId="6E246028" w14:textId="77777777" w:rsidR="008F3DC5" w:rsidRPr="00855497" w:rsidRDefault="008F3DC5" w:rsidP="008F3DC5">
      <w:pPr>
        <w:pStyle w:val="a9"/>
        <w:widowControl w:val="0"/>
        <w:numPr>
          <w:ilvl w:val="0"/>
          <w:numId w:val="8"/>
        </w:numPr>
        <w:tabs>
          <w:tab w:val="left" w:pos="993"/>
        </w:tabs>
        <w:ind w:left="0" w:firstLine="708"/>
        <w:contextualSpacing/>
        <w:jc w:val="both"/>
      </w:pPr>
      <w:r w:rsidRPr="00855497">
        <w:t>переоформлено 2 сокращенных номера из ранее выделенного ресурса нумерации;</w:t>
      </w:r>
    </w:p>
    <w:p w14:paraId="0489D945" w14:textId="77777777" w:rsidR="008F3DC5" w:rsidRPr="00855497" w:rsidRDefault="008F3DC5" w:rsidP="008F3DC5">
      <w:pPr>
        <w:pStyle w:val="a9"/>
        <w:widowControl w:val="0"/>
        <w:numPr>
          <w:ilvl w:val="0"/>
          <w:numId w:val="8"/>
        </w:numPr>
        <w:tabs>
          <w:tab w:val="left" w:pos="993"/>
        </w:tabs>
        <w:ind w:left="0" w:firstLine="708"/>
        <w:contextualSpacing/>
        <w:jc w:val="both"/>
      </w:pPr>
      <w:r w:rsidRPr="00855497">
        <w:t>изъято 12 сокращенных номеров из ранее выделенного пользователям ресурса нумерации;</w:t>
      </w:r>
    </w:p>
    <w:p w14:paraId="3760CD8F" w14:textId="7696FD7D" w:rsidR="008F3DC5" w:rsidRPr="00855497" w:rsidRDefault="008F3DC5" w:rsidP="008F3DC5">
      <w:pPr>
        <w:pStyle w:val="a9"/>
        <w:widowControl w:val="0"/>
        <w:numPr>
          <w:ilvl w:val="0"/>
          <w:numId w:val="4"/>
        </w:numPr>
        <w:tabs>
          <w:tab w:val="left" w:pos="993"/>
        </w:tabs>
        <w:ind w:left="0" w:firstLine="708"/>
        <w:contextualSpacing/>
        <w:jc w:val="both"/>
      </w:pPr>
      <w:r w:rsidRPr="00855497">
        <w:t>внесены изменения и дополнения в базы данных вышеуказанных государственных услуг и в реестры на официальном сайте Министерства.</w:t>
      </w:r>
    </w:p>
    <w:p w14:paraId="17BAC835" w14:textId="77777777" w:rsidR="008F3DC5" w:rsidRPr="00855497" w:rsidRDefault="008F3DC5" w:rsidP="008F3DC5">
      <w:pPr>
        <w:pStyle w:val="a9"/>
        <w:widowControl w:val="0"/>
        <w:tabs>
          <w:tab w:val="left" w:pos="993"/>
        </w:tabs>
        <w:ind w:left="0" w:firstLine="708"/>
        <w:contextualSpacing/>
        <w:jc w:val="both"/>
      </w:pPr>
    </w:p>
    <w:p w14:paraId="739F6A40" w14:textId="77777777" w:rsidR="008F3DC5" w:rsidRPr="00855497" w:rsidRDefault="008F3DC5" w:rsidP="008F3DC5">
      <w:pPr>
        <w:pStyle w:val="a9"/>
        <w:widowControl w:val="0"/>
        <w:numPr>
          <w:ilvl w:val="0"/>
          <w:numId w:val="13"/>
        </w:numPr>
        <w:pBdr>
          <w:bottom w:val="single" w:sz="6" w:space="6" w:color="F8F8F8"/>
        </w:pBdr>
        <w:tabs>
          <w:tab w:val="left" w:pos="426"/>
          <w:tab w:val="left" w:pos="851"/>
          <w:tab w:val="left" w:pos="993"/>
        </w:tabs>
        <w:ind w:left="0" w:right="-104" w:firstLine="708"/>
        <w:jc w:val="both"/>
        <w:textAlignment w:val="baseline"/>
      </w:pPr>
      <w:r w:rsidRPr="00855497">
        <w:t>Работы по регулированию деятельности в области электросвязи:</w:t>
      </w:r>
    </w:p>
    <w:p w14:paraId="45BC00A7" w14:textId="77777777" w:rsidR="008F3DC5" w:rsidRPr="00855497" w:rsidRDefault="008F3DC5" w:rsidP="008F3DC5">
      <w:pPr>
        <w:pStyle w:val="a9"/>
        <w:widowControl w:val="0"/>
        <w:numPr>
          <w:ilvl w:val="0"/>
          <w:numId w:val="9"/>
        </w:numPr>
        <w:tabs>
          <w:tab w:val="left" w:pos="709"/>
          <w:tab w:val="left" w:pos="851"/>
          <w:tab w:val="left" w:pos="993"/>
        </w:tabs>
        <w:ind w:left="0" w:firstLine="708"/>
        <w:jc w:val="both"/>
      </w:pPr>
      <w:r w:rsidRPr="00855497">
        <w:t>для обеспечения проведения радиоконтроля радиочастотного спектра, в том числе контроля выполнения операторами электросвязи государственного заказа на ретрансляцию (трансляцию) теле-, радиопрограмм на 2024 год:</w:t>
      </w:r>
    </w:p>
    <w:p w14:paraId="5871D39E" w14:textId="72741C19" w:rsidR="008F3DC5" w:rsidRPr="00855497" w:rsidRDefault="008F3DC5" w:rsidP="008F3DC5">
      <w:pPr>
        <w:pStyle w:val="a9"/>
        <w:widowControl w:val="0"/>
        <w:numPr>
          <w:ilvl w:val="0"/>
          <w:numId w:val="10"/>
        </w:numPr>
        <w:tabs>
          <w:tab w:val="left" w:pos="993"/>
        </w:tabs>
        <w:ind w:left="0" w:firstLine="708"/>
        <w:jc w:val="both"/>
      </w:pPr>
      <w:r w:rsidRPr="00855497">
        <w:t xml:space="preserve">подготовлены </w:t>
      </w:r>
      <w:r>
        <w:t>20</w:t>
      </w:r>
      <w:r w:rsidRPr="00855497">
        <w:t xml:space="preserve"> (</w:t>
      </w:r>
      <w:r>
        <w:t>двадцать</w:t>
      </w:r>
      <w:r w:rsidRPr="00855497">
        <w:t xml:space="preserve">) распоряжений и проведен анализ </w:t>
      </w:r>
      <w:r>
        <w:t>350</w:t>
      </w:r>
      <w:r w:rsidRPr="00855497">
        <w:t xml:space="preserve"> (</w:t>
      </w:r>
      <w:r>
        <w:t>трех</w:t>
      </w:r>
      <w:r w:rsidRPr="00855497">
        <w:t xml:space="preserve">сот </w:t>
      </w:r>
      <w:r>
        <w:t>пятидесяти</w:t>
      </w:r>
      <w:r w:rsidRPr="00855497">
        <w:t>) протоколов</w:t>
      </w:r>
      <w:r w:rsidR="009347C1">
        <w:t xml:space="preserve"> измерений</w:t>
      </w:r>
      <w:r>
        <w:t>;</w:t>
      </w:r>
    </w:p>
    <w:p w14:paraId="21D04325" w14:textId="77777777" w:rsidR="008F3DC5" w:rsidRPr="00EE28B9" w:rsidRDefault="008F3DC5" w:rsidP="008F3DC5">
      <w:pPr>
        <w:pStyle w:val="a9"/>
        <w:widowControl w:val="0"/>
        <w:numPr>
          <w:ilvl w:val="0"/>
          <w:numId w:val="10"/>
        </w:numPr>
        <w:tabs>
          <w:tab w:val="left" w:pos="993"/>
        </w:tabs>
        <w:ind w:left="0" w:firstLine="708"/>
        <w:jc w:val="both"/>
      </w:pPr>
      <w:r w:rsidRPr="00855497">
        <w:t xml:space="preserve">подготовлен </w:t>
      </w:r>
      <w:r w:rsidRPr="00EE28B9">
        <w:t xml:space="preserve">Приказ от 31 мая 2024 года № 160 </w:t>
      </w:r>
      <w:r>
        <w:t>«</w:t>
      </w:r>
      <w:r w:rsidRPr="00EE28B9">
        <w:t>О государственном заказе на ретрансляцию (трансляцию) теле-, радиопрограмм на период с 1 января 2025 года по 31 декабря 2025 года и его обеспечении</w:t>
      </w:r>
      <w:r>
        <w:t>»</w:t>
      </w:r>
      <w:r w:rsidRPr="00EE28B9">
        <w:t>;</w:t>
      </w:r>
    </w:p>
    <w:p w14:paraId="4DACA7C0" w14:textId="77777777" w:rsidR="008F3DC5" w:rsidRPr="00855497" w:rsidRDefault="008F3DC5" w:rsidP="008F3DC5">
      <w:pPr>
        <w:pStyle w:val="a9"/>
        <w:widowControl w:val="0"/>
        <w:numPr>
          <w:ilvl w:val="0"/>
          <w:numId w:val="10"/>
        </w:numPr>
        <w:tabs>
          <w:tab w:val="left" w:pos="993"/>
        </w:tabs>
        <w:ind w:left="0" w:firstLine="708"/>
        <w:jc w:val="both"/>
      </w:pPr>
      <w:r w:rsidRPr="00855497">
        <w:t xml:space="preserve">подготовлен </w:t>
      </w:r>
      <w:r w:rsidRPr="00EE28B9">
        <w:t xml:space="preserve">Приказ от 27 декабря 2024 года № 328 </w:t>
      </w:r>
      <w:r>
        <w:t>«</w:t>
      </w:r>
      <w:r w:rsidRPr="00EE28B9">
        <w:t>Об установлении на 2025 год ежесуточного количества часов и объемов проведения радиоконтроля</w:t>
      </w:r>
      <w:r w:rsidRPr="00855497">
        <w:t xml:space="preserve"> радиочастотного спектра, используемого радиоизлучающими средствами гражданского назначения</w:t>
      </w:r>
      <w:r>
        <w:t>»;</w:t>
      </w:r>
    </w:p>
    <w:p w14:paraId="73AC4B43" w14:textId="5022FB1B" w:rsidR="008F3DC5" w:rsidRPr="00855497" w:rsidRDefault="008F3DC5" w:rsidP="008F3DC5">
      <w:pPr>
        <w:pStyle w:val="a9"/>
        <w:widowControl w:val="0"/>
        <w:numPr>
          <w:ilvl w:val="0"/>
          <w:numId w:val="9"/>
        </w:numPr>
        <w:tabs>
          <w:tab w:val="left" w:pos="993"/>
        </w:tabs>
        <w:ind w:left="0" w:firstLine="708"/>
        <w:contextualSpacing/>
        <w:jc w:val="both"/>
      </w:pPr>
      <w:r w:rsidRPr="00855497">
        <w:t>проведение анализа ежемесячных отчетов по радиоконтролю радиочастотного спектра, протоколов измерений технических параметров радиоизлучающих средств за 2024 год;</w:t>
      </w:r>
    </w:p>
    <w:p w14:paraId="33D0335D" w14:textId="62DF9C79" w:rsidR="008F3DC5" w:rsidRPr="00855497" w:rsidRDefault="008F3DC5" w:rsidP="008F3DC5">
      <w:pPr>
        <w:pStyle w:val="a9"/>
        <w:widowControl w:val="0"/>
        <w:numPr>
          <w:ilvl w:val="0"/>
          <w:numId w:val="9"/>
        </w:numPr>
        <w:tabs>
          <w:tab w:val="left" w:pos="993"/>
        </w:tabs>
        <w:ind w:left="0" w:firstLine="708"/>
        <w:contextualSpacing/>
        <w:jc w:val="both"/>
      </w:pPr>
      <w:r w:rsidRPr="00855497">
        <w:t>проведение мониторин</w:t>
      </w:r>
      <w:r w:rsidR="00CF1972">
        <w:t>га</w:t>
      </w:r>
      <w:r w:rsidRPr="00855497">
        <w:t xml:space="preserve"> ресурсов сокращенной нумерации за 2024 год;</w:t>
      </w:r>
    </w:p>
    <w:p w14:paraId="554F5186" w14:textId="77777777" w:rsidR="008F3DC5" w:rsidRPr="00855497" w:rsidRDefault="008F3DC5" w:rsidP="008F3DC5">
      <w:pPr>
        <w:pStyle w:val="a9"/>
        <w:widowControl w:val="0"/>
        <w:numPr>
          <w:ilvl w:val="0"/>
          <w:numId w:val="13"/>
        </w:numPr>
        <w:tabs>
          <w:tab w:val="left" w:pos="709"/>
          <w:tab w:val="left" w:pos="851"/>
          <w:tab w:val="left" w:pos="993"/>
        </w:tabs>
        <w:ind w:left="0" w:firstLine="708"/>
        <w:jc w:val="both"/>
      </w:pPr>
      <w:r w:rsidRPr="00855497">
        <w:lastRenderedPageBreak/>
        <w:t>Контрольные мероприятия:</w:t>
      </w:r>
    </w:p>
    <w:p w14:paraId="5EF75A3E" w14:textId="77777777" w:rsidR="008F3DC5" w:rsidRPr="00855497" w:rsidRDefault="008F3DC5" w:rsidP="008F3DC5">
      <w:pPr>
        <w:pStyle w:val="a9"/>
        <w:widowControl w:val="0"/>
        <w:numPr>
          <w:ilvl w:val="0"/>
          <w:numId w:val="12"/>
        </w:numPr>
        <w:tabs>
          <w:tab w:val="left" w:pos="709"/>
          <w:tab w:val="left" w:pos="851"/>
          <w:tab w:val="left" w:pos="993"/>
        </w:tabs>
        <w:ind w:left="0" w:firstLine="708"/>
        <w:jc w:val="both"/>
      </w:pPr>
      <w:r w:rsidRPr="00855497">
        <w:t>плановых по контролю организаций подведомственной сферы не проводилось;</w:t>
      </w:r>
    </w:p>
    <w:p w14:paraId="524DF130" w14:textId="77777777" w:rsidR="008F3DC5" w:rsidRDefault="008F3DC5" w:rsidP="008F3DC5">
      <w:pPr>
        <w:pStyle w:val="a9"/>
        <w:widowControl w:val="0"/>
        <w:numPr>
          <w:ilvl w:val="0"/>
          <w:numId w:val="12"/>
        </w:numPr>
        <w:tabs>
          <w:tab w:val="left" w:pos="709"/>
          <w:tab w:val="left" w:pos="851"/>
          <w:tab w:val="left" w:pos="993"/>
        </w:tabs>
        <w:ind w:left="0" w:firstLine="708"/>
        <w:jc w:val="both"/>
      </w:pPr>
      <w:r w:rsidRPr="00855497">
        <w:t>проведено 2 внеплановых мероприятия по контролю организаций подведомственной сферы.</w:t>
      </w:r>
    </w:p>
    <w:p w14:paraId="132A9129" w14:textId="77777777" w:rsidR="008F3DC5" w:rsidRPr="00855497" w:rsidRDefault="008F3DC5" w:rsidP="008F3DC5">
      <w:pPr>
        <w:pStyle w:val="a9"/>
        <w:widowControl w:val="0"/>
        <w:tabs>
          <w:tab w:val="left" w:pos="709"/>
          <w:tab w:val="left" w:pos="851"/>
          <w:tab w:val="left" w:pos="993"/>
        </w:tabs>
        <w:ind w:left="708"/>
        <w:jc w:val="both"/>
      </w:pPr>
    </w:p>
    <w:p w14:paraId="630F99C0" w14:textId="77777777" w:rsidR="008F3DC5" w:rsidRPr="00855497" w:rsidRDefault="008F3DC5" w:rsidP="008F3DC5">
      <w:pPr>
        <w:pStyle w:val="a9"/>
        <w:widowControl w:val="0"/>
        <w:numPr>
          <w:ilvl w:val="0"/>
          <w:numId w:val="13"/>
        </w:numPr>
        <w:tabs>
          <w:tab w:val="left" w:pos="709"/>
          <w:tab w:val="left" w:pos="851"/>
          <w:tab w:val="left" w:pos="993"/>
        </w:tabs>
        <w:ind w:left="0" w:firstLine="709"/>
        <w:jc w:val="both"/>
      </w:pPr>
      <w:r w:rsidRPr="00855497">
        <w:t>Участие в комиссиях по приемке в эксплуатацию следующих объектов электросвязи:</w:t>
      </w:r>
    </w:p>
    <w:p w14:paraId="688A3C01" w14:textId="77777777" w:rsidR="008F3DC5" w:rsidRPr="00855497" w:rsidRDefault="008F3DC5" w:rsidP="008F3DC5">
      <w:pPr>
        <w:pStyle w:val="a9"/>
        <w:widowControl w:val="0"/>
        <w:tabs>
          <w:tab w:val="left" w:pos="851"/>
          <w:tab w:val="left" w:pos="993"/>
        </w:tabs>
        <w:ind w:left="0" w:firstLine="709"/>
        <w:jc w:val="both"/>
      </w:pPr>
      <w:r w:rsidRPr="00855497">
        <w:t xml:space="preserve">а) ООО </w:t>
      </w:r>
      <w:r>
        <w:t>«</w:t>
      </w:r>
      <w:proofErr w:type="spellStart"/>
      <w:r w:rsidRPr="00855497">
        <w:t>Инет</w:t>
      </w:r>
      <w:proofErr w:type="spellEnd"/>
      <w:r w:rsidRPr="00855497">
        <w:t xml:space="preserve"> Глобал</w:t>
      </w:r>
      <w:r>
        <w:t>»</w:t>
      </w:r>
      <w:r w:rsidRPr="00855497">
        <w:t xml:space="preserve"> </w:t>
      </w:r>
      <w:r>
        <w:t>в количестве 1 (одного) объекта;</w:t>
      </w:r>
    </w:p>
    <w:p w14:paraId="1A2CE9BA" w14:textId="0D81A4C7" w:rsidR="008F3DC5" w:rsidRDefault="008F3DC5" w:rsidP="008F3DC5">
      <w:pPr>
        <w:pStyle w:val="a9"/>
        <w:widowControl w:val="0"/>
        <w:tabs>
          <w:tab w:val="left" w:pos="851"/>
          <w:tab w:val="left" w:pos="993"/>
        </w:tabs>
        <w:ind w:left="0" w:firstLine="709"/>
        <w:jc w:val="both"/>
      </w:pPr>
      <w:r w:rsidRPr="00855497">
        <w:t xml:space="preserve">б) СЗАО </w:t>
      </w:r>
      <w:r>
        <w:t>«</w:t>
      </w:r>
      <w:proofErr w:type="spellStart"/>
      <w:r w:rsidRPr="00855497">
        <w:t>Интерднестрком</w:t>
      </w:r>
      <w:proofErr w:type="spellEnd"/>
      <w:r>
        <w:t>» в количестве 7 (семи) объектов.</w:t>
      </w:r>
    </w:p>
    <w:p w14:paraId="419B1AD1" w14:textId="7660AA6D" w:rsidR="007C04F8" w:rsidRDefault="007C04F8" w:rsidP="008F3DC5">
      <w:pPr>
        <w:pStyle w:val="a9"/>
        <w:widowControl w:val="0"/>
        <w:tabs>
          <w:tab w:val="left" w:pos="851"/>
          <w:tab w:val="left" w:pos="993"/>
        </w:tabs>
        <w:ind w:left="0" w:firstLine="709"/>
        <w:jc w:val="both"/>
        <w:rPr>
          <w:b/>
          <w:bCs/>
          <w:color w:val="000000" w:themeColor="text1"/>
        </w:rPr>
      </w:pPr>
    </w:p>
    <w:p w14:paraId="71E2075C" w14:textId="77777777" w:rsidR="007C04F8" w:rsidRDefault="007C04F8" w:rsidP="007C04F8">
      <w:pPr>
        <w:pStyle w:val="a9"/>
        <w:widowControl w:val="0"/>
        <w:tabs>
          <w:tab w:val="left" w:pos="851"/>
          <w:tab w:val="left" w:pos="993"/>
        </w:tabs>
        <w:ind w:left="0" w:firstLine="709"/>
        <w:jc w:val="both"/>
      </w:pPr>
      <w:r>
        <w:t>6. В области почтовой связи к основным результатам деятельности за 2024 год, направленной на совершенствование и повышение эффективности предоставляемых услуг почтовой связи, следует отнести следующие:</w:t>
      </w:r>
    </w:p>
    <w:p w14:paraId="074142A5" w14:textId="2383A166" w:rsidR="007C04F8" w:rsidRDefault="007C04F8" w:rsidP="007C04F8">
      <w:pPr>
        <w:pStyle w:val="a9"/>
        <w:widowControl w:val="0"/>
        <w:tabs>
          <w:tab w:val="left" w:pos="851"/>
          <w:tab w:val="left" w:pos="993"/>
        </w:tabs>
        <w:ind w:left="0" w:firstLine="709"/>
        <w:jc w:val="both"/>
      </w:pPr>
      <w:r>
        <w:t xml:space="preserve">1) в ГУП «Почта Приднестровья» </w:t>
      </w:r>
      <w:r w:rsidR="0096217F">
        <w:t>совместно</w:t>
      </w:r>
      <w:r>
        <w:t xml:space="preserve"> с Министерством внутренних дел Приднестровской Молдавской Республики были внедрены в 2024 году услуги «гибридной почты», позволяющей этому органу власти  </w:t>
      </w:r>
      <w:r w:rsidRPr="00146B60">
        <w:t>направлять данному почтовому оператору электронные документы с адресами получателя и отправителя, которые затем им распечатываются в бумажном виде, упаковываются в конверты и доставляются получателю в максимально короткий срок.</w:t>
      </w:r>
      <w:r>
        <w:t xml:space="preserve"> Данная система </w:t>
      </w:r>
      <w:r w:rsidRPr="00146B60">
        <w:t xml:space="preserve">позволяет, с одной стороны, снизить затраты упомянутого заказчика на отправку большого количества счетов или извещений, и, с другой стороны, дает возможность </w:t>
      </w:r>
      <w:r>
        <w:t xml:space="preserve">ГУП «Почта Приднестровья» </w:t>
      </w:r>
      <w:r w:rsidRPr="00146B60">
        <w:t>предоставить этому заказчику удобные и качественные услуги по доставке бумажной корреспонденции.</w:t>
      </w:r>
    </w:p>
    <w:p w14:paraId="6DA66EE8" w14:textId="77777777" w:rsidR="007C04F8" w:rsidRDefault="007C04F8" w:rsidP="007C04F8">
      <w:pPr>
        <w:pStyle w:val="a9"/>
        <w:widowControl w:val="0"/>
        <w:tabs>
          <w:tab w:val="left" w:pos="851"/>
          <w:tab w:val="left" w:pos="993"/>
        </w:tabs>
        <w:ind w:left="0" w:firstLine="709"/>
        <w:jc w:val="both"/>
      </w:pPr>
      <w:r>
        <w:t>В ГУП «Почта Приднестровья» рассматривается вопрос внедрения этого положительного опыта и во взаимоотношения ГУП «Почта Приднестровья» с иными заказчиками услуг почтовой связи из числа органов власти, заинтересованных в подобных услугах;</w:t>
      </w:r>
    </w:p>
    <w:p w14:paraId="370BBEBC" w14:textId="3AABBF3A" w:rsidR="007C04F8" w:rsidRDefault="007C04F8" w:rsidP="00842902">
      <w:pPr>
        <w:pStyle w:val="a9"/>
        <w:widowControl w:val="0"/>
        <w:tabs>
          <w:tab w:val="left" w:pos="851"/>
          <w:tab w:val="left" w:pos="993"/>
        </w:tabs>
        <w:ind w:left="0" w:firstLine="709"/>
        <w:jc w:val="both"/>
      </w:pPr>
      <w:r>
        <w:t xml:space="preserve">2) в целях популяризации и совершенствования услуг почтовой связи, способствования развитию филателистической деятельности на территории Приднестровской Молдавской Республики ГУП «Почта Приднестровья» во взаимодействии </w:t>
      </w:r>
      <w:r w:rsidR="008A0F4A">
        <w:rPr>
          <w:color w:val="000000"/>
        </w:rPr>
        <w:t>ГУП «Издательство «Марка Приднестровья» на основании приказов</w:t>
      </w:r>
      <w:r>
        <w:t xml:space="preserve"> Министерств</w:t>
      </w:r>
      <w:r w:rsidR="008A0F4A">
        <w:t>а</w:t>
      </w:r>
      <w:r>
        <w:t xml:space="preserve"> в 2024 году был</w:t>
      </w:r>
      <w:r w:rsidR="008A0F4A">
        <w:t>и</w:t>
      </w:r>
      <w:r>
        <w:t xml:space="preserve"> введен</w:t>
      </w:r>
      <w:r w:rsidR="008A0F4A">
        <w:t>ы</w:t>
      </w:r>
      <w:r>
        <w:t xml:space="preserve"> в обращение (произведена эмиссия) и произведено специальное гашение ряда новых почтовых марок, выпущенных</w:t>
      </w:r>
      <w:r w:rsidRPr="005927D0">
        <w:rPr>
          <w:color w:val="000000"/>
        </w:rPr>
        <w:t xml:space="preserve"> </w:t>
      </w:r>
      <w:r>
        <w:rPr>
          <w:color w:val="000000"/>
        </w:rPr>
        <w:t>ГУП «Издательство «Марка Приднестровья»</w:t>
      </w:r>
      <w:r w:rsidR="002B3F36">
        <w:rPr>
          <w:color w:val="000000"/>
        </w:rPr>
        <w:t xml:space="preserve"> (указаны в </w:t>
      </w:r>
      <w:r w:rsidR="005E5A82">
        <w:rPr>
          <w:color w:val="000000"/>
        </w:rPr>
        <w:t xml:space="preserve">пункте 7 </w:t>
      </w:r>
      <w:r w:rsidR="002B3F36">
        <w:rPr>
          <w:color w:val="000000"/>
        </w:rPr>
        <w:t>раздел</w:t>
      </w:r>
      <w:r w:rsidR="005E5A82">
        <w:rPr>
          <w:color w:val="000000"/>
        </w:rPr>
        <w:t>а</w:t>
      </w:r>
      <w:r w:rsidR="00125265" w:rsidRPr="00125265">
        <w:rPr>
          <w:color w:val="000000"/>
        </w:rPr>
        <w:t xml:space="preserve"> </w:t>
      </w:r>
      <w:r w:rsidR="00125265">
        <w:rPr>
          <w:color w:val="000000"/>
          <w:lang w:val="en-US"/>
        </w:rPr>
        <w:t>VIII</w:t>
      </w:r>
      <w:r w:rsidR="00125265">
        <w:rPr>
          <w:color w:val="000000"/>
        </w:rPr>
        <w:t xml:space="preserve"> настоящего Отчета)</w:t>
      </w:r>
      <w:r w:rsidR="00842902">
        <w:rPr>
          <w:color w:val="000000"/>
        </w:rPr>
        <w:t>.</w:t>
      </w:r>
    </w:p>
    <w:p w14:paraId="066BB8C0" w14:textId="77777777" w:rsidR="00477D6B" w:rsidRPr="00511813" w:rsidRDefault="00477D6B" w:rsidP="00477D6B">
      <w:pPr>
        <w:jc w:val="center"/>
        <w:rPr>
          <w:b/>
          <w:bCs/>
        </w:rPr>
      </w:pPr>
    </w:p>
    <w:p w14:paraId="6D9B4F0D" w14:textId="04994804" w:rsidR="00477D6B" w:rsidRDefault="008B2046" w:rsidP="00477D6B">
      <w:pPr>
        <w:ind w:firstLine="709"/>
        <w:jc w:val="center"/>
        <w:rPr>
          <w:b/>
          <w:bCs/>
        </w:rPr>
      </w:pPr>
      <w:r w:rsidRPr="00AA0D99">
        <w:rPr>
          <w:b/>
          <w:bCs/>
          <w:lang w:val="en-US"/>
        </w:rPr>
        <w:t>I</w:t>
      </w:r>
      <w:r w:rsidR="00477D6B" w:rsidRPr="00AA0D99">
        <w:rPr>
          <w:b/>
          <w:bCs/>
          <w:lang w:val="en-US"/>
        </w:rPr>
        <w:t>V</w:t>
      </w:r>
      <w:r w:rsidR="00477D6B" w:rsidRPr="00AA0D99">
        <w:rPr>
          <w:b/>
          <w:bCs/>
        </w:rPr>
        <w:t>. Формирование государственной политики, государственное регулирование и нормативно-правовое регулирование в сфере</w:t>
      </w:r>
      <w:r w:rsidR="00477D6B" w:rsidRPr="00AA0D99">
        <w:rPr>
          <w:bCs/>
        </w:rPr>
        <w:t xml:space="preserve"> </w:t>
      </w:r>
      <w:r w:rsidR="00477D6B" w:rsidRPr="00AA0D99">
        <w:rPr>
          <w:b/>
          <w:bCs/>
        </w:rPr>
        <w:t>средств массовой информации</w:t>
      </w:r>
      <w:r w:rsidR="00545715">
        <w:rPr>
          <w:b/>
          <w:bCs/>
        </w:rPr>
        <w:t xml:space="preserve"> </w:t>
      </w:r>
    </w:p>
    <w:p w14:paraId="070C2990" w14:textId="78A32944" w:rsidR="00811A52" w:rsidRDefault="00811A52" w:rsidP="00477D6B">
      <w:pPr>
        <w:ind w:firstLine="709"/>
        <w:jc w:val="center"/>
        <w:rPr>
          <w:b/>
          <w:bCs/>
        </w:rPr>
      </w:pPr>
    </w:p>
    <w:p w14:paraId="25D8492D" w14:textId="77777777" w:rsidR="00811A52" w:rsidRPr="009170FB" w:rsidRDefault="00811A52" w:rsidP="00811A52">
      <w:pPr>
        <w:jc w:val="both"/>
        <w:rPr>
          <w:color w:val="000000" w:themeColor="text1"/>
        </w:rPr>
      </w:pPr>
      <w:r w:rsidRPr="009170FB">
        <w:rPr>
          <w:color w:val="000000" w:themeColor="text1"/>
        </w:rPr>
        <w:t xml:space="preserve">          1. Для формирования государственной политики и нормативно-правового регулирования в области </w:t>
      </w:r>
      <w:r w:rsidRPr="007964E5">
        <w:rPr>
          <w:color w:val="000000" w:themeColor="text1"/>
        </w:rPr>
        <w:t>защиты детей от информации, причиняющей вред их здоровью и развитию</w:t>
      </w:r>
      <w:r>
        <w:rPr>
          <w:color w:val="000000" w:themeColor="text1"/>
        </w:rPr>
        <w:t xml:space="preserve">, </w:t>
      </w:r>
      <w:r w:rsidRPr="009170FB">
        <w:rPr>
          <w:color w:val="000000" w:themeColor="text1"/>
        </w:rPr>
        <w:t xml:space="preserve">средств массовой информации </w:t>
      </w:r>
      <w:r w:rsidRPr="005443A5">
        <w:rPr>
          <w:color w:val="000000" w:themeColor="text1"/>
        </w:rPr>
        <w:t>за 2024 год</w:t>
      </w:r>
      <w:r w:rsidRPr="009170FB">
        <w:rPr>
          <w:color w:val="000000" w:themeColor="text1"/>
        </w:rPr>
        <w:t xml:space="preserve"> Министерством разработаны и приняты в соответствии с действующим законодательством:</w:t>
      </w:r>
      <w:r w:rsidRPr="009170FB">
        <w:rPr>
          <w:b/>
          <w:bCs/>
          <w:color w:val="000000" w:themeColor="text1"/>
        </w:rPr>
        <w:t xml:space="preserve"> </w:t>
      </w:r>
    </w:p>
    <w:p w14:paraId="757C1C5C" w14:textId="77777777" w:rsidR="00811A52" w:rsidRPr="009170FB" w:rsidRDefault="00811A52" w:rsidP="00811A52">
      <w:pPr>
        <w:ind w:firstLine="708"/>
        <w:jc w:val="both"/>
        <w:rPr>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2552"/>
      </w:tblGrid>
      <w:tr w:rsidR="00811A52" w:rsidRPr="00401CCB" w14:paraId="2355779B" w14:textId="77777777" w:rsidTr="005443A5">
        <w:trPr>
          <w:trHeight w:val="712"/>
        </w:trPr>
        <w:tc>
          <w:tcPr>
            <w:tcW w:w="567" w:type="dxa"/>
            <w:vAlign w:val="center"/>
          </w:tcPr>
          <w:p w14:paraId="3558ED88" w14:textId="77777777" w:rsidR="00811A52" w:rsidRPr="005443A5" w:rsidRDefault="00811A52" w:rsidP="005443A5">
            <w:pPr>
              <w:widowControl w:val="0"/>
              <w:autoSpaceDE w:val="0"/>
              <w:autoSpaceDN w:val="0"/>
              <w:adjustRightInd w:val="0"/>
              <w:jc w:val="center"/>
            </w:pPr>
            <w:r w:rsidRPr="005443A5">
              <w:br w:type="page"/>
              <w:t>№</w:t>
            </w:r>
          </w:p>
          <w:p w14:paraId="2F9D5AD7" w14:textId="77777777" w:rsidR="00811A52" w:rsidRPr="005443A5" w:rsidRDefault="00811A52" w:rsidP="005443A5">
            <w:pPr>
              <w:widowControl w:val="0"/>
              <w:autoSpaceDE w:val="0"/>
              <w:autoSpaceDN w:val="0"/>
              <w:adjustRightInd w:val="0"/>
              <w:jc w:val="center"/>
            </w:pPr>
            <w:r w:rsidRPr="005443A5">
              <w:t>п/п</w:t>
            </w:r>
          </w:p>
        </w:tc>
        <w:tc>
          <w:tcPr>
            <w:tcW w:w="3686" w:type="dxa"/>
          </w:tcPr>
          <w:p w14:paraId="42B2BB2E" w14:textId="77777777" w:rsidR="00811A52" w:rsidRPr="005443A5" w:rsidRDefault="00811A52" w:rsidP="005443A5">
            <w:pPr>
              <w:widowControl w:val="0"/>
              <w:autoSpaceDE w:val="0"/>
              <w:autoSpaceDN w:val="0"/>
              <w:adjustRightInd w:val="0"/>
              <w:jc w:val="center"/>
            </w:pPr>
            <w:r w:rsidRPr="005443A5">
              <w:t>Наименование нормативного правового акта</w:t>
            </w:r>
          </w:p>
        </w:tc>
        <w:tc>
          <w:tcPr>
            <w:tcW w:w="2693" w:type="dxa"/>
          </w:tcPr>
          <w:p w14:paraId="5DC39BB7" w14:textId="77777777" w:rsidR="00811A52" w:rsidRPr="005443A5" w:rsidRDefault="00811A52" w:rsidP="005443A5">
            <w:pPr>
              <w:widowControl w:val="0"/>
              <w:autoSpaceDE w:val="0"/>
              <w:autoSpaceDN w:val="0"/>
              <w:adjustRightInd w:val="0"/>
              <w:jc w:val="center"/>
            </w:pPr>
            <w:r w:rsidRPr="005443A5">
              <w:t>Суть и цель принятого решения</w:t>
            </w:r>
          </w:p>
        </w:tc>
        <w:tc>
          <w:tcPr>
            <w:tcW w:w="2552" w:type="dxa"/>
          </w:tcPr>
          <w:p w14:paraId="3439AAAD" w14:textId="77777777" w:rsidR="00811A52" w:rsidRPr="005443A5" w:rsidRDefault="00811A52" w:rsidP="005443A5">
            <w:pPr>
              <w:widowControl w:val="0"/>
              <w:autoSpaceDE w:val="0"/>
              <w:autoSpaceDN w:val="0"/>
              <w:adjustRightInd w:val="0"/>
              <w:jc w:val="center"/>
            </w:pPr>
            <w:r w:rsidRPr="005443A5">
              <w:t>Экономический (социальный) эффект</w:t>
            </w:r>
          </w:p>
        </w:tc>
      </w:tr>
      <w:tr w:rsidR="00811A52" w:rsidRPr="00401CCB" w14:paraId="52BAF8CE" w14:textId="77777777" w:rsidTr="005443A5">
        <w:trPr>
          <w:trHeight w:val="70"/>
        </w:trPr>
        <w:tc>
          <w:tcPr>
            <w:tcW w:w="567" w:type="dxa"/>
            <w:vAlign w:val="center"/>
          </w:tcPr>
          <w:p w14:paraId="20DA3719" w14:textId="77777777" w:rsidR="00811A52" w:rsidRPr="005443A5" w:rsidRDefault="00811A52" w:rsidP="005443A5">
            <w:pPr>
              <w:widowControl w:val="0"/>
              <w:autoSpaceDE w:val="0"/>
              <w:autoSpaceDN w:val="0"/>
              <w:adjustRightInd w:val="0"/>
              <w:rPr>
                <w:lang w:val="en-US"/>
              </w:rPr>
            </w:pPr>
            <w:r w:rsidRPr="005443A5">
              <w:rPr>
                <w:lang w:val="en-US"/>
              </w:rPr>
              <w:t>I.</w:t>
            </w:r>
          </w:p>
        </w:tc>
        <w:tc>
          <w:tcPr>
            <w:tcW w:w="8931" w:type="dxa"/>
            <w:gridSpan w:val="3"/>
          </w:tcPr>
          <w:p w14:paraId="6E807FFD" w14:textId="77777777" w:rsidR="00811A52" w:rsidRPr="005443A5" w:rsidRDefault="00811A52" w:rsidP="005443A5">
            <w:pPr>
              <w:widowControl w:val="0"/>
              <w:autoSpaceDE w:val="0"/>
              <w:autoSpaceDN w:val="0"/>
              <w:adjustRightInd w:val="0"/>
              <w:rPr>
                <w:highlight w:val="yellow"/>
              </w:rPr>
            </w:pPr>
            <w:r w:rsidRPr="005443A5">
              <w:rPr>
                <w:shd w:val="clear" w:color="auto" w:fill="FFFFFF"/>
              </w:rPr>
              <w:t>Вступившие в силу:</w:t>
            </w:r>
          </w:p>
        </w:tc>
      </w:tr>
      <w:tr w:rsidR="00811A52" w:rsidRPr="00401CCB" w14:paraId="1CC205ED" w14:textId="77777777" w:rsidTr="005443A5">
        <w:trPr>
          <w:trHeight w:val="823"/>
        </w:trPr>
        <w:tc>
          <w:tcPr>
            <w:tcW w:w="567" w:type="dxa"/>
            <w:vAlign w:val="center"/>
          </w:tcPr>
          <w:p w14:paraId="69E7E641" w14:textId="77777777" w:rsidR="00811A52" w:rsidRPr="005443A5" w:rsidRDefault="00811A52" w:rsidP="005443A5">
            <w:pPr>
              <w:widowControl w:val="0"/>
              <w:autoSpaceDE w:val="0"/>
              <w:autoSpaceDN w:val="0"/>
              <w:adjustRightInd w:val="0"/>
              <w:jc w:val="center"/>
            </w:pPr>
            <w:r w:rsidRPr="005443A5">
              <w:t>1.</w:t>
            </w:r>
          </w:p>
        </w:tc>
        <w:tc>
          <w:tcPr>
            <w:tcW w:w="3686" w:type="dxa"/>
          </w:tcPr>
          <w:p w14:paraId="0371D09A" w14:textId="4FEF8DA8" w:rsidR="00545715" w:rsidRDefault="00545715" w:rsidP="00EA34D3">
            <w:r w:rsidRPr="00545715">
              <w:t>Проект распоряжения Правительства ПМР</w:t>
            </w:r>
            <w:r>
              <w:t xml:space="preserve"> «О проекте </w:t>
            </w:r>
            <w:r w:rsidR="007A752D">
              <w:t>закона ПМР</w:t>
            </w:r>
            <w:r w:rsidRPr="00545715">
              <w:t xml:space="preserve"> </w:t>
            </w:r>
            <w:r w:rsidR="007A752D" w:rsidRPr="007A752D">
              <w:t>«О внесении изменений и дополнений в Закон Приднестровской Молдавской Республики «О защите детей от информации, причиняющей вред их здоровью и развитию»</w:t>
            </w:r>
          </w:p>
          <w:p w14:paraId="6CBB0F12" w14:textId="77777777" w:rsidR="007A752D" w:rsidRDefault="007A752D" w:rsidP="00EA34D3"/>
          <w:p w14:paraId="6CEA6AF9" w14:textId="48F601F7" w:rsidR="007A752D" w:rsidRPr="0032786D" w:rsidRDefault="007A752D" w:rsidP="00EA34D3">
            <w:pPr>
              <w:rPr>
                <w:b/>
                <w:bCs/>
              </w:rPr>
            </w:pPr>
            <w:r w:rsidRPr="0032786D">
              <w:rPr>
                <w:b/>
                <w:bCs/>
              </w:rPr>
              <w:t>Результат:</w:t>
            </w:r>
          </w:p>
          <w:p w14:paraId="43313E38" w14:textId="0F17F8B6" w:rsidR="00811A52" w:rsidRPr="00413DAC" w:rsidRDefault="00811A52" w:rsidP="00EA34D3">
            <w:r w:rsidRPr="005443A5">
              <w:t xml:space="preserve">Закон </w:t>
            </w:r>
            <w:r w:rsidR="007A752D">
              <w:t>ПМР</w:t>
            </w:r>
            <w:r w:rsidRPr="005443A5">
              <w:t xml:space="preserve"> </w:t>
            </w:r>
            <w:r w:rsidR="00413DAC" w:rsidRPr="005443A5">
              <w:t xml:space="preserve">от 20 июня 2024 </w:t>
            </w:r>
            <w:r w:rsidR="00413DAC">
              <w:t xml:space="preserve">года </w:t>
            </w:r>
            <w:r w:rsidR="00413DAC" w:rsidRPr="005443A5">
              <w:t>№ 119-ЗИД-VII</w:t>
            </w:r>
            <w:r w:rsidR="00413DAC">
              <w:t xml:space="preserve"> </w:t>
            </w:r>
            <w:r w:rsidR="00C21041">
              <w:t>«</w:t>
            </w:r>
            <w:r w:rsidRPr="005443A5">
              <w:t xml:space="preserve">О внесении изменений и дополнений в Закон </w:t>
            </w:r>
            <w:r w:rsidR="007A752D">
              <w:t>ПМР</w:t>
            </w:r>
            <w:r w:rsidRPr="005443A5">
              <w:t xml:space="preserve"> </w:t>
            </w:r>
            <w:r w:rsidR="00C21041">
              <w:t>«</w:t>
            </w:r>
            <w:r w:rsidRPr="005443A5">
              <w:t>О защите детей от информации, причиняющей вред их здоровью и развитию</w:t>
            </w:r>
            <w:r w:rsidR="00C21041">
              <w:t>»</w:t>
            </w:r>
            <w:r w:rsidRPr="005443A5">
              <w:t xml:space="preserve"> </w:t>
            </w:r>
          </w:p>
        </w:tc>
        <w:tc>
          <w:tcPr>
            <w:tcW w:w="2693" w:type="dxa"/>
          </w:tcPr>
          <w:p w14:paraId="532CB160" w14:textId="6CD7C72E" w:rsidR="00811A52" w:rsidRPr="005443A5" w:rsidRDefault="006A2992" w:rsidP="005443A5">
            <w:pPr>
              <w:widowControl w:val="0"/>
              <w:autoSpaceDE w:val="0"/>
              <w:autoSpaceDN w:val="0"/>
              <w:adjustRightInd w:val="0"/>
              <w:jc w:val="both"/>
              <w:rPr>
                <w:highlight w:val="yellow"/>
              </w:rPr>
            </w:pPr>
            <w:r>
              <w:lastRenderedPageBreak/>
              <w:t>Проект р</w:t>
            </w:r>
            <w:r w:rsidR="00811A52" w:rsidRPr="005443A5">
              <w:t xml:space="preserve">азработан в целях изменения общих требований к экспертизе информационной продукции, а именно наделения полномочиями по </w:t>
            </w:r>
            <w:r w:rsidR="00811A52" w:rsidRPr="005443A5">
              <w:lastRenderedPageBreak/>
              <w:t xml:space="preserve">осуществлению экспертизы информационной продукции не только экспертов, аккредитованных в установленном порядке, но и межведомственной комиссии при Правительстве </w:t>
            </w:r>
            <w:r w:rsidR="00A95A17">
              <w:t>ПМР</w:t>
            </w:r>
            <w:r w:rsidR="00811A52" w:rsidRPr="005443A5">
              <w:t xml:space="preserve">, а также закрепления обязанности физического лица и (или) юридического лица, занимающегося любым видом профессиональной деятельности в области кинематографии, зарегистрированного на территории </w:t>
            </w:r>
            <w:r w:rsidR="00A95A17">
              <w:t>ПМР</w:t>
            </w:r>
            <w:r w:rsidR="00811A52" w:rsidRPr="005443A5">
              <w:t xml:space="preserve"> в установленном законодательством </w:t>
            </w:r>
            <w:r w:rsidR="00A95A17">
              <w:t>ПМР</w:t>
            </w:r>
            <w:r w:rsidR="00811A52" w:rsidRPr="005443A5">
              <w:t xml:space="preserve"> порядке, реализующего на территории </w:t>
            </w:r>
            <w:r w:rsidR="00A95A17">
              <w:t>ПМР</w:t>
            </w:r>
            <w:r w:rsidR="00811A52" w:rsidRPr="005443A5">
              <w:t xml:space="preserve"> публичную демонстрацию фильма.</w:t>
            </w:r>
          </w:p>
        </w:tc>
        <w:tc>
          <w:tcPr>
            <w:tcW w:w="2552" w:type="dxa"/>
          </w:tcPr>
          <w:p w14:paraId="26155DF3" w14:textId="77777777" w:rsidR="00811A52" w:rsidRPr="005443A5" w:rsidRDefault="00811A52" w:rsidP="005443A5">
            <w:pPr>
              <w:jc w:val="both"/>
              <w:rPr>
                <w:highlight w:val="yellow"/>
              </w:rPr>
            </w:pPr>
            <w:r w:rsidRPr="005443A5">
              <w:lastRenderedPageBreak/>
              <w:t xml:space="preserve">Урегулирование правоотношений в части размещения знака информационной продукции и (или) текстового предупреждения об </w:t>
            </w:r>
            <w:r w:rsidRPr="005443A5">
              <w:lastRenderedPageBreak/>
              <w:t xml:space="preserve">ограничении ее распространения среди детей перед началом демонстрации фильма при кино- и </w:t>
            </w:r>
            <w:proofErr w:type="spellStart"/>
            <w:r w:rsidRPr="005443A5">
              <w:t>видеообслуживании</w:t>
            </w:r>
            <w:proofErr w:type="spellEnd"/>
            <w:r w:rsidRPr="005443A5">
              <w:t xml:space="preserve">, что позволит в полной мере реализовать на практике данную норму и применять меры ответственности к соответствующим лицам в случае неразмещения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Pr="005443A5">
              <w:t>видеообслуживании</w:t>
            </w:r>
            <w:proofErr w:type="spellEnd"/>
            <w:r w:rsidRPr="005443A5">
              <w:t>, а также возможность осуществления в случае необходимости экспертизы информационной продукции при отсутствии аккредитованных экспертов.</w:t>
            </w:r>
          </w:p>
        </w:tc>
      </w:tr>
      <w:tr w:rsidR="00811A52" w:rsidRPr="00401CCB" w14:paraId="111A1250" w14:textId="77777777" w:rsidTr="005443A5">
        <w:trPr>
          <w:trHeight w:val="823"/>
        </w:trPr>
        <w:tc>
          <w:tcPr>
            <w:tcW w:w="567" w:type="dxa"/>
            <w:vAlign w:val="center"/>
          </w:tcPr>
          <w:p w14:paraId="5A6A15FC" w14:textId="77777777" w:rsidR="00811A52" w:rsidRPr="005443A5" w:rsidRDefault="00811A52" w:rsidP="005443A5">
            <w:pPr>
              <w:widowControl w:val="0"/>
              <w:autoSpaceDE w:val="0"/>
              <w:autoSpaceDN w:val="0"/>
              <w:adjustRightInd w:val="0"/>
              <w:jc w:val="center"/>
            </w:pPr>
            <w:r w:rsidRPr="005443A5">
              <w:lastRenderedPageBreak/>
              <w:t>2.</w:t>
            </w:r>
          </w:p>
        </w:tc>
        <w:tc>
          <w:tcPr>
            <w:tcW w:w="3686" w:type="dxa"/>
          </w:tcPr>
          <w:p w14:paraId="18467724" w14:textId="443BCAA2" w:rsidR="006A2992" w:rsidRDefault="006A2992" w:rsidP="00EA7EA8">
            <w:r w:rsidRPr="006A2992">
              <w:t>Проект распоряжения Правительства ПМР «О проекте закона ПМР</w:t>
            </w:r>
            <w:r>
              <w:t xml:space="preserve"> </w:t>
            </w:r>
            <w:r w:rsidRPr="006A2992">
              <w:t xml:space="preserve">«О внесении изменения в Закон </w:t>
            </w:r>
            <w:r>
              <w:t>ПМР</w:t>
            </w:r>
            <w:r w:rsidRPr="006A2992">
              <w:t xml:space="preserve"> «О защите детей от информации, причиняющей вред их здоровью и развитию»</w:t>
            </w:r>
          </w:p>
          <w:p w14:paraId="01CEB998" w14:textId="77777777" w:rsidR="006A2992" w:rsidRDefault="006A2992" w:rsidP="00EA7EA8"/>
          <w:p w14:paraId="4B4A7A01" w14:textId="67D37FFA" w:rsidR="006A2992" w:rsidRPr="0032786D" w:rsidRDefault="006A2992" w:rsidP="00EA7EA8">
            <w:pPr>
              <w:rPr>
                <w:b/>
                <w:bCs/>
              </w:rPr>
            </w:pPr>
            <w:r w:rsidRPr="0032786D">
              <w:rPr>
                <w:b/>
                <w:bCs/>
              </w:rPr>
              <w:t>Результат:</w:t>
            </w:r>
          </w:p>
          <w:p w14:paraId="7B52D9B8" w14:textId="4990EBB6" w:rsidR="00811A52" w:rsidRPr="005443A5" w:rsidRDefault="00811A52" w:rsidP="00E81A4E">
            <w:r w:rsidRPr="005443A5">
              <w:t xml:space="preserve">Закон Приднестровской Молдавской Республики </w:t>
            </w:r>
            <w:r w:rsidR="00EA34D3" w:rsidRPr="005443A5">
              <w:t>от 10 декабря 2024 года</w:t>
            </w:r>
            <w:r w:rsidR="00EA34D3">
              <w:t xml:space="preserve"> </w:t>
            </w:r>
            <w:r w:rsidR="00EA34D3" w:rsidRPr="005443A5">
              <w:t>№ 303-ЗИ-VII</w:t>
            </w:r>
            <w:r w:rsidR="00EA34D3">
              <w:t xml:space="preserve"> </w:t>
            </w:r>
            <w:r w:rsidR="00C21041">
              <w:t>«</w:t>
            </w:r>
            <w:r w:rsidRPr="005443A5">
              <w:t xml:space="preserve">О внесении изменения в Закон Приднестровской Молдавской Республики </w:t>
            </w:r>
            <w:r w:rsidR="00C21041">
              <w:t>«</w:t>
            </w:r>
            <w:r w:rsidRPr="005443A5">
              <w:t>О защите детей от информации, причиняющей вред их здоровью и развитию</w:t>
            </w:r>
            <w:r w:rsidR="00C21041">
              <w:t>»</w:t>
            </w:r>
            <w:r w:rsidR="0003290D">
              <w:t xml:space="preserve"> </w:t>
            </w:r>
          </w:p>
        </w:tc>
        <w:tc>
          <w:tcPr>
            <w:tcW w:w="2693" w:type="dxa"/>
          </w:tcPr>
          <w:p w14:paraId="347752C4" w14:textId="34BD91C0" w:rsidR="00811A52" w:rsidRPr="005443A5" w:rsidRDefault="00811A52" w:rsidP="005443A5">
            <w:pPr>
              <w:widowControl w:val="0"/>
              <w:autoSpaceDE w:val="0"/>
              <w:autoSpaceDN w:val="0"/>
              <w:adjustRightInd w:val="0"/>
              <w:jc w:val="both"/>
            </w:pPr>
            <w:r w:rsidRPr="005443A5">
              <w:t>Проект закона разработан в целях разграничения полномочий между исполнительными органами государственной власти по контролю и надзору в сфере защиты детей от информации, причиняющий вред их здоровью и (или) развитию.</w:t>
            </w:r>
          </w:p>
        </w:tc>
        <w:tc>
          <w:tcPr>
            <w:tcW w:w="2552" w:type="dxa"/>
          </w:tcPr>
          <w:p w14:paraId="2BA30876" w14:textId="2A13A67F" w:rsidR="00811A52" w:rsidRPr="005443A5" w:rsidRDefault="00811A52" w:rsidP="005443A5">
            <w:pPr>
              <w:jc w:val="both"/>
            </w:pPr>
            <w:r w:rsidRPr="005443A5">
              <w:t>Социально-экономическим прогнозом принятия данного законопроекта является урегулирование правоотношений в сфере разграничения полномочий между исполнительными органами государственной власти по контролю и надзору в сфере защиты детей от информации</w:t>
            </w:r>
            <w:r w:rsidR="00C02CAF">
              <w:t>,</w:t>
            </w:r>
            <w:r w:rsidRPr="005443A5">
              <w:t xml:space="preserve"> причиняющ</w:t>
            </w:r>
            <w:r w:rsidR="00C02CAF">
              <w:t>е</w:t>
            </w:r>
            <w:r w:rsidRPr="005443A5">
              <w:t xml:space="preserve">й вред их здоровью и (или) </w:t>
            </w:r>
            <w:r w:rsidRPr="005443A5">
              <w:lastRenderedPageBreak/>
              <w:t>развитию, что позволит в полной мере осуществлять названный контроль (надзор) в соответствии с закрепленными полномочиями органов государственной власти.</w:t>
            </w:r>
          </w:p>
          <w:p w14:paraId="28885463" w14:textId="77777777" w:rsidR="00811A52" w:rsidRPr="005443A5" w:rsidRDefault="00811A52" w:rsidP="005443A5">
            <w:pPr>
              <w:jc w:val="both"/>
            </w:pPr>
          </w:p>
        </w:tc>
      </w:tr>
      <w:tr w:rsidR="00811A52" w:rsidRPr="00401CCB" w14:paraId="393AFD75" w14:textId="77777777" w:rsidTr="005443A5">
        <w:trPr>
          <w:trHeight w:val="823"/>
        </w:trPr>
        <w:tc>
          <w:tcPr>
            <w:tcW w:w="567" w:type="dxa"/>
            <w:vAlign w:val="center"/>
          </w:tcPr>
          <w:p w14:paraId="303D5151" w14:textId="77777777" w:rsidR="00811A52" w:rsidRPr="005443A5" w:rsidRDefault="00811A52" w:rsidP="005443A5">
            <w:pPr>
              <w:widowControl w:val="0"/>
              <w:autoSpaceDE w:val="0"/>
              <w:autoSpaceDN w:val="0"/>
              <w:adjustRightInd w:val="0"/>
              <w:jc w:val="center"/>
            </w:pPr>
            <w:r w:rsidRPr="005443A5">
              <w:lastRenderedPageBreak/>
              <w:t>3.</w:t>
            </w:r>
          </w:p>
        </w:tc>
        <w:tc>
          <w:tcPr>
            <w:tcW w:w="3686" w:type="dxa"/>
          </w:tcPr>
          <w:p w14:paraId="0D540FA5" w14:textId="552CA3A0" w:rsidR="0030220D" w:rsidRDefault="0030220D" w:rsidP="005443A5">
            <w:pPr>
              <w:jc w:val="both"/>
            </w:pPr>
            <w:r w:rsidRPr="0030220D">
              <w:t>Проект распоряжения Правительства ПМР «О проекте закона ПМР</w:t>
            </w:r>
            <w:r>
              <w:t xml:space="preserve"> </w:t>
            </w:r>
            <w:r w:rsidRPr="0030220D">
              <w:t>«О внесении изменения в Кодекс Приднестровской Молдавской Республики об административных правонарушениях»</w:t>
            </w:r>
          </w:p>
          <w:p w14:paraId="3DE7AFAE" w14:textId="77777777" w:rsidR="0030220D" w:rsidRDefault="0030220D" w:rsidP="005443A5">
            <w:pPr>
              <w:jc w:val="both"/>
            </w:pPr>
          </w:p>
          <w:p w14:paraId="642A0AA7" w14:textId="2DFB6D11" w:rsidR="0030220D" w:rsidRPr="0032786D" w:rsidRDefault="0030220D" w:rsidP="005443A5">
            <w:pPr>
              <w:jc w:val="both"/>
              <w:rPr>
                <w:b/>
                <w:bCs/>
              </w:rPr>
            </w:pPr>
            <w:r w:rsidRPr="0032786D">
              <w:rPr>
                <w:b/>
                <w:bCs/>
              </w:rPr>
              <w:t>Результат:</w:t>
            </w:r>
          </w:p>
          <w:p w14:paraId="3B656A7D" w14:textId="5197D9F2" w:rsidR="00811A52" w:rsidRPr="005443A5" w:rsidRDefault="00811A52" w:rsidP="005443A5">
            <w:pPr>
              <w:jc w:val="both"/>
            </w:pPr>
            <w:r w:rsidRPr="005443A5">
              <w:t xml:space="preserve">Закон </w:t>
            </w:r>
            <w:r w:rsidR="00EA7EA8" w:rsidRPr="005443A5">
              <w:t>от 10 декабря 2024№ 304-ЗИ-VII</w:t>
            </w:r>
            <w:r w:rsidR="00EA7EA8">
              <w:t xml:space="preserve"> </w:t>
            </w:r>
            <w:r w:rsidR="00C21041">
              <w:t>«</w:t>
            </w:r>
            <w:r w:rsidRPr="005443A5">
              <w:t>О внесении изменения в Кодекс Приднестровской Молдавской Республики об административных правонарушениях</w:t>
            </w:r>
            <w:r w:rsidR="00C21041">
              <w:t>»</w:t>
            </w:r>
            <w:r w:rsidR="00815E7A">
              <w:t xml:space="preserve"> </w:t>
            </w:r>
          </w:p>
          <w:p w14:paraId="3CB323FD" w14:textId="668CE176" w:rsidR="00811A52" w:rsidRPr="005443A5" w:rsidRDefault="00811A52" w:rsidP="005443A5">
            <w:pPr>
              <w:jc w:val="both"/>
            </w:pPr>
          </w:p>
        </w:tc>
        <w:tc>
          <w:tcPr>
            <w:tcW w:w="2693" w:type="dxa"/>
          </w:tcPr>
          <w:p w14:paraId="3F786DF0" w14:textId="25876958" w:rsidR="00811A52" w:rsidRPr="005443A5" w:rsidRDefault="00083A4D" w:rsidP="005443A5">
            <w:pPr>
              <w:widowControl w:val="0"/>
              <w:autoSpaceDE w:val="0"/>
              <w:autoSpaceDN w:val="0"/>
              <w:adjustRightInd w:val="0"/>
              <w:jc w:val="both"/>
            </w:pPr>
            <w:r>
              <w:t>П</w:t>
            </w:r>
            <w:r w:rsidR="007544DE">
              <w:t>роект р</w:t>
            </w:r>
            <w:r w:rsidR="00811A52" w:rsidRPr="005443A5">
              <w:t>азработан в целях приведения нормативных правовых актов в соответствие с законодательством Приднестровской Молдавской Республики.</w:t>
            </w:r>
          </w:p>
        </w:tc>
        <w:tc>
          <w:tcPr>
            <w:tcW w:w="2552" w:type="dxa"/>
          </w:tcPr>
          <w:p w14:paraId="5136AA95" w14:textId="4CA5F7FF" w:rsidR="00811A52" w:rsidRPr="005443A5" w:rsidRDefault="00811A52" w:rsidP="005443A5">
            <w:pPr>
              <w:jc w:val="both"/>
            </w:pPr>
            <w:r w:rsidRPr="005443A5">
              <w:t>Внесенные дополнения направлен</w:t>
            </w:r>
            <w:r w:rsidR="00C02CAF">
              <w:t>ы</w:t>
            </w:r>
            <w:r w:rsidRPr="005443A5">
              <w:t xml:space="preserve"> на закрепление и распределение обязанностей в части исполнения органами власти контрольно-надзорных функций.</w:t>
            </w:r>
          </w:p>
        </w:tc>
      </w:tr>
      <w:tr w:rsidR="00811A52" w:rsidRPr="00401CCB" w14:paraId="3ADE0FF1" w14:textId="77777777" w:rsidTr="005443A5">
        <w:trPr>
          <w:trHeight w:val="255"/>
        </w:trPr>
        <w:tc>
          <w:tcPr>
            <w:tcW w:w="567" w:type="dxa"/>
            <w:vAlign w:val="center"/>
          </w:tcPr>
          <w:p w14:paraId="271A377D" w14:textId="77777777" w:rsidR="00811A52" w:rsidRPr="005443A5" w:rsidRDefault="00811A52" w:rsidP="005443A5">
            <w:pPr>
              <w:widowControl w:val="0"/>
              <w:autoSpaceDE w:val="0"/>
              <w:autoSpaceDN w:val="0"/>
              <w:adjustRightInd w:val="0"/>
              <w:jc w:val="center"/>
            </w:pPr>
            <w:r w:rsidRPr="005443A5">
              <w:rPr>
                <w:lang w:val="en-US"/>
              </w:rPr>
              <w:t>II</w:t>
            </w:r>
            <w:r w:rsidRPr="005443A5">
              <w:t>.</w:t>
            </w:r>
          </w:p>
        </w:tc>
        <w:tc>
          <w:tcPr>
            <w:tcW w:w="8931" w:type="dxa"/>
            <w:gridSpan w:val="3"/>
          </w:tcPr>
          <w:p w14:paraId="33CF82EA" w14:textId="77777777" w:rsidR="00811A52" w:rsidRPr="005443A5" w:rsidRDefault="00811A52" w:rsidP="005443A5">
            <w:pPr>
              <w:jc w:val="both"/>
            </w:pPr>
            <w:r w:rsidRPr="005443A5">
              <w:t>Разработанные (на разной стадии согласования):</w:t>
            </w:r>
          </w:p>
        </w:tc>
      </w:tr>
      <w:tr w:rsidR="00811A52" w:rsidRPr="00401CCB" w14:paraId="19AB56F0" w14:textId="77777777" w:rsidTr="005443A5">
        <w:trPr>
          <w:trHeight w:val="823"/>
        </w:trPr>
        <w:tc>
          <w:tcPr>
            <w:tcW w:w="567" w:type="dxa"/>
            <w:vAlign w:val="center"/>
          </w:tcPr>
          <w:p w14:paraId="74166E95" w14:textId="77777777" w:rsidR="00811A52" w:rsidRPr="005443A5" w:rsidRDefault="00811A52" w:rsidP="005443A5">
            <w:pPr>
              <w:widowControl w:val="0"/>
              <w:autoSpaceDE w:val="0"/>
              <w:autoSpaceDN w:val="0"/>
              <w:adjustRightInd w:val="0"/>
              <w:jc w:val="center"/>
            </w:pPr>
            <w:r w:rsidRPr="005443A5">
              <w:t>1.</w:t>
            </w:r>
          </w:p>
        </w:tc>
        <w:tc>
          <w:tcPr>
            <w:tcW w:w="3686" w:type="dxa"/>
          </w:tcPr>
          <w:p w14:paraId="1B9D48C3" w14:textId="114BF26C" w:rsidR="00811A52" w:rsidRPr="005443A5" w:rsidRDefault="00815E7A" w:rsidP="005443A5">
            <w:pPr>
              <w:jc w:val="both"/>
            </w:pPr>
            <w:r w:rsidRPr="00815E7A">
              <w:t xml:space="preserve">Проект распоряжения Правительства ПМР </w:t>
            </w:r>
            <w:r w:rsidR="008C04FF">
              <w:t xml:space="preserve">«О проекте </w:t>
            </w:r>
            <w:r w:rsidR="00811A52" w:rsidRPr="005443A5">
              <w:t xml:space="preserve">закона </w:t>
            </w:r>
            <w:r>
              <w:t>ПМР</w:t>
            </w:r>
            <w:r w:rsidR="00811A52" w:rsidRPr="005443A5">
              <w:t xml:space="preserve"> </w:t>
            </w:r>
            <w:r w:rsidR="00C21041">
              <w:t>«</w:t>
            </w:r>
            <w:r w:rsidR="00811A52" w:rsidRPr="005443A5">
              <w:t xml:space="preserve">О внесении изменений и дополнений в Закон Приднестровской Молдавской Республики </w:t>
            </w:r>
            <w:r w:rsidR="00C21041">
              <w:t>«</w:t>
            </w:r>
            <w:r w:rsidR="00811A52" w:rsidRPr="005443A5">
              <w:t>О средствах массовой информации</w:t>
            </w:r>
            <w:r w:rsidR="00C21041">
              <w:t>»</w:t>
            </w:r>
          </w:p>
        </w:tc>
        <w:tc>
          <w:tcPr>
            <w:tcW w:w="2693" w:type="dxa"/>
          </w:tcPr>
          <w:p w14:paraId="7BFD136A" w14:textId="4D55957F" w:rsidR="00811A52" w:rsidRPr="005443A5" w:rsidRDefault="007544DE" w:rsidP="005443A5">
            <w:pPr>
              <w:widowControl w:val="0"/>
              <w:autoSpaceDE w:val="0"/>
              <w:autoSpaceDN w:val="0"/>
              <w:adjustRightInd w:val="0"/>
              <w:jc w:val="both"/>
            </w:pPr>
            <w:r>
              <w:t xml:space="preserve">Проект </w:t>
            </w:r>
            <w:r w:rsidR="00811A52" w:rsidRPr="005443A5">
              <w:t>разработан в целях комплексного совершенствования нормативного правового регулирования в сфере средств массовой информации.</w:t>
            </w:r>
          </w:p>
        </w:tc>
        <w:tc>
          <w:tcPr>
            <w:tcW w:w="2552" w:type="dxa"/>
          </w:tcPr>
          <w:p w14:paraId="36DEBAA7" w14:textId="3AF59744" w:rsidR="00811A52" w:rsidRPr="005443A5" w:rsidRDefault="00811A52" w:rsidP="005443A5">
            <w:pPr>
              <w:jc w:val="both"/>
            </w:pPr>
            <w:r w:rsidRPr="005443A5">
              <w:t xml:space="preserve">Социально-экономическим прогнозом принятия данного законопроекта является урегулирование правоотношений в сфере средств массовой информации, в части комплексного совершенствования нормативного правового регулирования в указанной сфере, что положительным образом скажется на взаимоотношениях уполномоченного исполнительного органа государственной </w:t>
            </w:r>
            <w:r w:rsidRPr="005443A5">
              <w:lastRenderedPageBreak/>
              <w:t xml:space="preserve">власти в сфере средств массовой информации с субъектами, подпадающими под действие регулирования Закона </w:t>
            </w:r>
            <w:r w:rsidR="00C21041">
              <w:t>«</w:t>
            </w:r>
            <w:r w:rsidRPr="005443A5">
              <w:t>О средствах массовой информации</w:t>
            </w:r>
            <w:r w:rsidR="00C21041">
              <w:t>»</w:t>
            </w:r>
            <w:r w:rsidRPr="005443A5">
              <w:t>.</w:t>
            </w:r>
          </w:p>
        </w:tc>
      </w:tr>
      <w:tr w:rsidR="00811A52" w:rsidRPr="00401CCB" w14:paraId="4C8841C9" w14:textId="77777777" w:rsidTr="005443A5">
        <w:trPr>
          <w:trHeight w:val="823"/>
        </w:trPr>
        <w:tc>
          <w:tcPr>
            <w:tcW w:w="567" w:type="dxa"/>
            <w:vAlign w:val="center"/>
          </w:tcPr>
          <w:p w14:paraId="5D32E67D" w14:textId="77777777" w:rsidR="00811A52" w:rsidRPr="005443A5" w:rsidRDefault="00811A52" w:rsidP="005443A5">
            <w:pPr>
              <w:widowControl w:val="0"/>
              <w:autoSpaceDE w:val="0"/>
              <w:autoSpaceDN w:val="0"/>
              <w:adjustRightInd w:val="0"/>
              <w:jc w:val="center"/>
            </w:pPr>
            <w:r w:rsidRPr="005443A5">
              <w:lastRenderedPageBreak/>
              <w:t>2.</w:t>
            </w:r>
          </w:p>
        </w:tc>
        <w:tc>
          <w:tcPr>
            <w:tcW w:w="3686" w:type="dxa"/>
          </w:tcPr>
          <w:p w14:paraId="04C1372F" w14:textId="28ECEE9A" w:rsidR="00811A52" w:rsidRPr="005443A5" w:rsidRDefault="008C04FF" w:rsidP="005443A5">
            <w:pPr>
              <w:jc w:val="both"/>
            </w:pPr>
            <w:r w:rsidRPr="008C04FF">
              <w:t>Проект распоряжения Правительства ПМР «О проекте</w:t>
            </w:r>
            <w:r w:rsidR="00811A52" w:rsidRPr="005443A5">
              <w:t xml:space="preserve"> закона </w:t>
            </w:r>
            <w:r>
              <w:t>ПМР</w:t>
            </w:r>
            <w:r w:rsidR="00811A52" w:rsidRPr="005443A5">
              <w:t xml:space="preserve"> </w:t>
            </w:r>
            <w:r w:rsidR="00C21041">
              <w:t>«</w:t>
            </w:r>
            <w:r w:rsidR="00811A52" w:rsidRPr="005443A5">
              <w:t>О внесении дополнений в Кодекс Приднестровской Молдавской Республики об административных правонарушениях</w:t>
            </w:r>
            <w:r w:rsidR="00C21041">
              <w:t>»</w:t>
            </w:r>
          </w:p>
        </w:tc>
        <w:tc>
          <w:tcPr>
            <w:tcW w:w="2693" w:type="dxa"/>
          </w:tcPr>
          <w:p w14:paraId="036EBD86" w14:textId="18B03F83" w:rsidR="00811A52" w:rsidRPr="005443A5" w:rsidRDefault="00811A52" w:rsidP="005443A5">
            <w:pPr>
              <w:widowControl w:val="0"/>
              <w:autoSpaceDE w:val="0"/>
              <w:autoSpaceDN w:val="0"/>
              <w:adjustRightInd w:val="0"/>
              <w:jc w:val="both"/>
            </w:pPr>
            <w:r w:rsidRPr="005443A5">
              <w:t xml:space="preserve">Проект разработан в целях введения нормы, устанавливающей ответственность за осуществление профессиональной деятельности иностранных журналистов, а также </w:t>
            </w:r>
            <w:proofErr w:type="spellStart"/>
            <w:r w:rsidRPr="005443A5">
              <w:t>медиафрилансеров</w:t>
            </w:r>
            <w:proofErr w:type="spellEnd"/>
            <w:r w:rsidRPr="005443A5">
              <w:t xml:space="preserve"> на территории </w:t>
            </w:r>
            <w:r w:rsidR="007544DE">
              <w:t>ПМР</w:t>
            </w:r>
            <w:r w:rsidRPr="005443A5">
              <w:t xml:space="preserve"> без аккредитации</w:t>
            </w:r>
          </w:p>
        </w:tc>
        <w:tc>
          <w:tcPr>
            <w:tcW w:w="2552" w:type="dxa"/>
          </w:tcPr>
          <w:p w14:paraId="4A69810A" w14:textId="3E2BAE6C" w:rsidR="00811A52" w:rsidRPr="005443A5" w:rsidRDefault="00154296" w:rsidP="00772097">
            <w:r w:rsidRPr="00154296">
              <w:t xml:space="preserve">Принятие законопроекта позволит регулировать деятельность </w:t>
            </w:r>
            <w:r w:rsidR="00595076" w:rsidRPr="00154296">
              <w:t>журналистов через</w:t>
            </w:r>
            <w:r w:rsidRPr="00154296">
              <w:t xml:space="preserve"> установление ответственности за работу без аккредитации, что снизит риски распространения недостоверной информации, способной дестабилизировать ситуацию в </w:t>
            </w:r>
            <w:r w:rsidR="00083A4D">
              <w:t>р</w:t>
            </w:r>
            <w:r w:rsidRPr="00154296">
              <w:t>еспублике</w:t>
            </w:r>
          </w:p>
        </w:tc>
      </w:tr>
    </w:tbl>
    <w:p w14:paraId="22F10760" w14:textId="77777777" w:rsidR="00F51E8C" w:rsidRPr="00511813" w:rsidRDefault="00F51E8C" w:rsidP="00477D6B">
      <w:pPr>
        <w:ind w:firstLine="709"/>
        <w:jc w:val="center"/>
        <w:rPr>
          <w:b/>
          <w:bCs/>
        </w:rPr>
      </w:pPr>
    </w:p>
    <w:p w14:paraId="14D909FE" w14:textId="79EE106A" w:rsidR="00F51E8C" w:rsidRPr="00913BDB" w:rsidRDefault="00F51E8C" w:rsidP="00F51E8C">
      <w:pPr>
        <w:jc w:val="both"/>
      </w:pPr>
      <w:r>
        <w:tab/>
      </w:r>
      <w:r w:rsidR="00811A52">
        <w:t>2</w:t>
      </w:r>
      <w:r>
        <w:t xml:space="preserve">. </w:t>
      </w:r>
      <w:r w:rsidRPr="00913BDB">
        <w:t xml:space="preserve">В соответствии со Стратегией развития Приднестровской Молдавской Республики на 2019-2026 годы продолжается работа Министерства по основным направлениям государственной информационной политики </w:t>
      </w:r>
      <w:r w:rsidR="003709FB" w:rsidRPr="003709FB">
        <w:t xml:space="preserve">через государственные республиканские СМИ - телевидение </w:t>
      </w:r>
      <w:r w:rsidR="00C21041">
        <w:t>«</w:t>
      </w:r>
      <w:r w:rsidR="003709FB" w:rsidRPr="003709FB">
        <w:t>Первый Приднестровский</w:t>
      </w:r>
      <w:r w:rsidR="00C21041">
        <w:t>»</w:t>
      </w:r>
      <w:r w:rsidR="003709FB" w:rsidRPr="003709FB">
        <w:t xml:space="preserve">, </w:t>
      </w:r>
      <w:r w:rsidR="00C21041">
        <w:t>«</w:t>
      </w:r>
      <w:r w:rsidR="003709FB" w:rsidRPr="003709FB">
        <w:t>Радио 1</w:t>
      </w:r>
      <w:r w:rsidR="00C21041">
        <w:t>»</w:t>
      </w:r>
      <w:r w:rsidR="003709FB" w:rsidRPr="003709FB">
        <w:t xml:space="preserve">, информационное агентство </w:t>
      </w:r>
      <w:r w:rsidR="00C21041">
        <w:t>«</w:t>
      </w:r>
      <w:r w:rsidR="003709FB" w:rsidRPr="003709FB">
        <w:t>Новости Приднестровья</w:t>
      </w:r>
      <w:r w:rsidR="00C21041">
        <w:t>»</w:t>
      </w:r>
      <w:r w:rsidR="003709FB" w:rsidRPr="003709FB">
        <w:t xml:space="preserve">, газеты </w:t>
      </w:r>
      <w:r w:rsidR="00C21041">
        <w:t>«</w:t>
      </w:r>
      <w:r w:rsidR="003709FB" w:rsidRPr="003709FB">
        <w:t>Приднестровье</w:t>
      </w:r>
      <w:r w:rsidR="00C21041">
        <w:t>»</w:t>
      </w:r>
      <w:r w:rsidR="003709FB" w:rsidRPr="003709FB">
        <w:t xml:space="preserve">, </w:t>
      </w:r>
      <w:r w:rsidR="00C21041">
        <w:t>«</w:t>
      </w:r>
      <w:proofErr w:type="spellStart"/>
      <w:r w:rsidR="003709FB" w:rsidRPr="003709FB">
        <w:t>Гомiн</w:t>
      </w:r>
      <w:proofErr w:type="spellEnd"/>
      <w:r w:rsidR="00C21041">
        <w:t>»</w:t>
      </w:r>
      <w:r w:rsidR="003709FB" w:rsidRPr="003709FB">
        <w:t xml:space="preserve"> и </w:t>
      </w:r>
      <w:r w:rsidR="00C21041">
        <w:t>«</w:t>
      </w:r>
      <w:proofErr w:type="spellStart"/>
      <w:r w:rsidR="003709FB" w:rsidRPr="003709FB">
        <w:t>Адевэрул</w:t>
      </w:r>
      <w:proofErr w:type="spellEnd"/>
      <w:r w:rsidR="003709FB" w:rsidRPr="003709FB">
        <w:t xml:space="preserve"> </w:t>
      </w:r>
      <w:proofErr w:type="spellStart"/>
      <w:r w:rsidR="003709FB" w:rsidRPr="003709FB">
        <w:t>Нистрян</w:t>
      </w:r>
      <w:proofErr w:type="spellEnd"/>
      <w:r w:rsidR="00C21041">
        <w:t>»</w:t>
      </w:r>
      <w:r w:rsidR="003709FB" w:rsidRPr="003709FB">
        <w:t xml:space="preserve"> с учетом задач на 2024 год, обозначенных Президентом Приднестровской Молдавской Республики на расширенном совещании с руководителями органов государственной власти и управления.</w:t>
      </w:r>
    </w:p>
    <w:p w14:paraId="65611389" w14:textId="77777777" w:rsidR="00F51E8C" w:rsidRPr="00913BDB" w:rsidRDefault="00F51E8C" w:rsidP="00F51E8C">
      <w:pPr>
        <w:jc w:val="both"/>
      </w:pPr>
      <w:r w:rsidRPr="00913BDB">
        <w:tab/>
        <w:t>Так, в отчетный период государственными республиканскими аудиовизуальными и печатными СМИ особое внимание уделялось информированию населения республики по следующим актуальным направлениям государственной информационной повестки:</w:t>
      </w:r>
    </w:p>
    <w:p w14:paraId="58376CCC" w14:textId="53BB8CCA" w:rsidR="00F51E8C" w:rsidRPr="00864CF8" w:rsidRDefault="00F51E8C" w:rsidP="00F51E8C">
      <w:pPr>
        <w:jc w:val="both"/>
        <w:rPr>
          <w:b/>
          <w:bCs/>
        </w:rPr>
      </w:pPr>
      <w:r w:rsidRPr="008B1477">
        <w:rPr>
          <w:color w:val="FF0000"/>
        </w:rPr>
        <w:tab/>
      </w:r>
      <w:r w:rsidRPr="00864CF8">
        <w:t xml:space="preserve">а) государственная программа по поддержке и развитию отечественного производства и предпринимательства, в том числе в рамках проекта </w:t>
      </w:r>
      <w:r w:rsidR="00C21041">
        <w:t>«</w:t>
      </w:r>
      <w:r w:rsidRPr="00864CF8">
        <w:t>Функционирование бизнес-школы</w:t>
      </w:r>
      <w:r w:rsidR="00C21041">
        <w:t>»</w:t>
      </w:r>
      <w:r w:rsidRPr="00864CF8">
        <w:t xml:space="preserve">, проекта </w:t>
      </w:r>
      <w:r w:rsidR="00C21041">
        <w:t>«</w:t>
      </w:r>
      <w:r w:rsidRPr="00864CF8">
        <w:t>Покупай Приднестровское!</w:t>
      </w:r>
      <w:r w:rsidR="00C21041">
        <w:t>»</w:t>
      </w:r>
      <w:r w:rsidRPr="00864CF8">
        <w:t xml:space="preserve"> - за отчетный период подготовлено </w:t>
      </w:r>
      <w:r w:rsidR="00864CF8" w:rsidRPr="00864CF8">
        <w:rPr>
          <w:b/>
          <w:bCs/>
        </w:rPr>
        <w:t>148</w:t>
      </w:r>
      <w:r w:rsidRPr="00864CF8">
        <w:rPr>
          <w:b/>
          <w:bCs/>
        </w:rPr>
        <w:t xml:space="preserve"> информационных материалов;</w:t>
      </w:r>
    </w:p>
    <w:p w14:paraId="6155BBE1" w14:textId="77777777" w:rsidR="00F51E8C" w:rsidRPr="00913BDB" w:rsidRDefault="00F51E8C" w:rsidP="00F51E8C">
      <w:pPr>
        <w:jc w:val="both"/>
      </w:pPr>
      <w:r w:rsidRPr="00913BDB">
        <w:tab/>
        <w:t xml:space="preserve">б) деятельность приднестровских предприятий-производителей отечественной продукции – опубликован </w:t>
      </w:r>
      <w:r>
        <w:rPr>
          <w:b/>
          <w:bCs/>
        </w:rPr>
        <w:t>519</w:t>
      </w:r>
      <w:r w:rsidRPr="00913BDB">
        <w:rPr>
          <w:b/>
          <w:bCs/>
        </w:rPr>
        <w:t xml:space="preserve"> материал</w:t>
      </w:r>
      <w:r>
        <w:rPr>
          <w:b/>
          <w:bCs/>
        </w:rPr>
        <w:t>ов</w:t>
      </w:r>
      <w:r w:rsidRPr="00913BDB">
        <w:t>;</w:t>
      </w:r>
    </w:p>
    <w:p w14:paraId="3115848D" w14:textId="7D106F8C" w:rsidR="00F51E8C" w:rsidRPr="00C86718" w:rsidRDefault="00F51E8C" w:rsidP="00F51E8C">
      <w:pPr>
        <w:jc w:val="both"/>
      </w:pPr>
      <w:r w:rsidRPr="00913BDB">
        <w:tab/>
      </w:r>
      <w:r w:rsidRPr="00C86718">
        <w:t xml:space="preserve">в) положение в сфере трудовой занятости населения и деятельность государства в сфере труда – опубликовано </w:t>
      </w:r>
      <w:r w:rsidR="00C86718" w:rsidRPr="00C86718">
        <w:rPr>
          <w:b/>
          <w:bCs/>
        </w:rPr>
        <w:t>374</w:t>
      </w:r>
      <w:r w:rsidRPr="00C86718">
        <w:rPr>
          <w:b/>
          <w:bCs/>
        </w:rPr>
        <w:t xml:space="preserve"> информационных материала</w:t>
      </w:r>
      <w:r w:rsidRPr="00C86718">
        <w:t>;</w:t>
      </w:r>
    </w:p>
    <w:p w14:paraId="218AD896" w14:textId="77777777" w:rsidR="00F51E8C" w:rsidRPr="00913BDB" w:rsidRDefault="00F51E8C" w:rsidP="00F51E8C">
      <w:pPr>
        <w:jc w:val="both"/>
      </w:pPr>
      <w:r w:rsidRPr="00913BDB">
        <w:tab/>
        <w:t xml:space="preserve">г) 80-я годовщина освобождения Приднестровья от немецко-румынской оккупации и мероприятия к празднованию 80-летию Победы в Великой Отечественной войне 1941-1945 годов – вышло </w:t>
      </w:r>
      <w:r>
        <w:rPr>
          <w:b/>
          <w:bCs/>
        </w:rPr>
        <w:t>1042</w:t>
      </w:r>
      <w:r w:rsidRPr="00913BDB">
        <w:rPr>
          <w:b/>
          <w:bCs/>
        </w:rPr>
        <w:t xml:space="preserve"> информационных материал</w:t>
      </w:r>
      <w:r>
        <w:rPr>
          <w:b/>
          <w:bCs/>
        </w:rPr>
        <w:t>а</w:t>
      </w:r>
      <w:r w:rsidRPr="00913BDB">
        <w:rPr>
          <w:b/>
          <w:bCs/>
        </w:rPr>
        <w:t>;</w:t>
      </w:r>
    </w:p>
    <w:p w14:paraId="66A3B148" w14:textId="77777777" w:rsidR="00F51E8C" w:rsidRPr="00913BDB" w:rsidRDefault="00F51E8C" w:rsidP="00F51E8C">
      <w:pPr>
        <w:jc w:val="both"/>
      </w:pPr>
      <w:r w:rsidRPr="00913BDB">
        <w:tab/>
        <w:t xml:space="preserve">д) пропаганда традиционных семейных ценностей, в том числе освещение мероприятий в рамках </w:t>
      </w:r>
      <w:bookmarkStart w:id="27" w:name="_Hlk189730555"/>
      <w:r w:rsidRPr="00913BDB">
        <w:t xml:space="preserve">Года семейных ценностей в Приднестровье в 2024 году </w:t>
      </w:r>
      <w:bookmarkEnd w:id="27"/>
      <w:r w:rsidRPr="00913BDB">
        <w:t xml:space="preserve">- за отчетный период подготовлено </w:t>
      </w:r>
      <w:r>
        <w:rPr>
          <w:b/>
          <w:bCs/>
        </w:rPr>
        <w:t>578</w:t>
      </w:r>
      <w:r w:rsidRPr="00913BDB">
        <w:rPr>
          <w:b/>
          <w:bCs/>
        </w:rPr>
        <w:t xml:space="preserve"> информационных материалов</w:t>
      </w:r>
      <w:r w:rsidRPr="00913BDB">
        <w:t>;</w:t>
      </w:r>
    </w:p>
    <w:p w14:paraId="30D4F93D" w14:textId="1B27AF79" w:rsidR="00F51E8C" w:rsidRPr="00913BDB" w:rsidRDefault="00F51E8C" w:rsidP="00F51E8C">
      <w:pPr>
        <w:jc w:val="both"/>
      </w:pPr>
      <w:r w:rsidRPr="00913BDB">
        <w:tab/>
        <w:t xml:space="preserve">е) мероприятия в рамках проектов </w:t>
      </w:r>
      <w:r w:rsidR="00C21041">
        <w:t>«</w:t>
      </w:r>
      <w:r w:rsidRPr="00913BDB">
        <w:t>Мир равных</w:t>
      </w:r>
      <w:r w:rsidR="00C21041">
        <w:t>»</w:t>
      </w:r>
      <w:r w:rsidRPr="00913BDB">
        <w:t xml:space="preserve"> и </w:t>
      </w:r>
      <w:r w:rsidR="00C21041">
        <w:t>«</w:t>
      </w:r>
      <w:r w:rsidRPr="00913BDB">
        <w:t>Карта доступности</w:t>
      </w:r>
      <w:r w:rsidR="00C21041">
        <w:t>»</w:t>
      </w:r>
      <w:r w:rsidRPr="00913BDB">
        <w:t xml:space="preserve"> - </w:t>
      </w:r>
      <w:r>
        <w:rPr>
          <w:b/>
          <w:bCs/>
        </w:rPr>
        <w:t>558</w:t>
      </w:r>
      <w:r w:rsidRPr="00913BDB">
        <w:rPr>
          <w:b/>
          <w:bCs/>
        </w:rPr>
        <w:t xml:space="preserve"> материал</w:t>
      </w:r>
      <w:r>
        <w:rPr>
          <w:b/>
          <w:bCs/>
        </w:rPr>
        <w:t>ов</w:t>
      </w:r>
      <w:r w:rsidRPr="00913BDB">
        <w:rPr>
          <w:b/>
          <w:bCs/>
        </w:rPr>
        <w:t>;</w:t>
      </w:r>
    </w:p>
    <w:p w14:paraId="756A6A14" w14:textId="1CA8D2F7" w:rsidR="00F51E8C" w:rsidRPr="00FF4BA3" w:rsidRDefault="00F51E8C" w:rsidP="00F51E8C">
      <w:pPr>
        <w:jc w:val="both"/>
        <w:rPr>
          <w:color w:val="FF0000"/>
        </w:rPr>
      </w:pPr>
      <w:r w:rsidRPr="00FF4BA3">
        <w:rPr>
          <w:color w:val="FF0000"/>
        </w:rPr>
        <w:lastRenderedPageBreak/>
        <w:tab/>
      </w:r>
      <w:r w:rsidRPr="00266EE8">
        <w:t xml:space="preserve">ж) инвестиционная и туристическая привлекательность Приднестровья - за отчетный период подготовлено </w:t>
      </w:r>
      <w:r w:rsidR="006901B2" w:rsidRPr="00266EE8">
        <w:t xml:space="preserve">более </w:t>
      </w:r>
      <w:r w:rsidR="00266EE8" w:rsidRPr="00266EE8">
        <w:rPr>
          <w:b/>
          <w:bCs/>
        </w:rPr>
        <w:t xml:space="preserve">270 </w:t>
      </w:r>
      <w:r w:rsidRPr="00266EE8">
        <w:rPr>
          <w:b/>
          <w:bCs/>
        </w:rPr>
        <w:t>информационных материал</w:t>
      </w:r>
      <w:r w:rsidR="00266EE8">
        <w:rPr>
          <w:b/>
          <w:bCs/>
        </w:rPr>
        <w:t>ов</w:t>
      </w:r>
      <w:r w:rsidRPr="00266EE8">
        <w:t>;</w:t>
      </w:r>
    </w:p>
    <w:p w14:paraId="0E748811" w14:textId="281C4859" w:rsidR="00F51E8C" w:rsidRPr="00913BDB" w:rsidRDefault="00F51E8C" w:rsidP="00F51E8C">
      <w:pPr>
        <w:jc w:val="both"/>
        <w:rPr>
          <w:b/>
          <w:bCs/>
        </w:rPr>
      </w:pPr>
      <w:r w:rsidRPr="00913BDB">
        <w:tab/>
        <w:t xml:space="preserve">з) поддержка и развитие спорта и пропаганда здорового образа жизни - подготовлено </w:t>
      </w:r>
      <w:r w:rsidR="006C7684" w:rsidRPr="006C7684">
        <w:rPr>
          <w:b/>
          <w:bCs/>
        </w:rPr>
        <w:t>более 880</w:t>
      </w:r>
      <w:r w:rsidR="006C7684" w:rsidRPr="006C7684">
        <w:t xml:space="preserve"> </w:t>
      </w:r>
      <w:r w:rsidRPr="00913BDB">
        <w:rPr>
          <w:b/>
          <w:bCs/>
        </w:rPr>
        <w:t>информационных материалов;</w:t>
      </w:r>
    </w:p>
    <w:p w14:paraId="27949EF6" w14:textId="77777777" w:rsidR="00F51E8C" w:rsidRPr="00913BDB" w:rsidRDefault="00F51E8C" w:rsidP="00F51E8C">
      <w:pPr>
        <w:jc w:val="both"/>
        <w:rPr>
          <w:b/>
          <w:bCs/>
        </w:rPr>
      </w:pPr>
      <w:r w:rsidRPr="00913BDB">
        <w:tab/>
        <w:t>и) противодействие государства незаконному обороту наркотических средств на территории республики в целях охраны здоровья граждан, государственной и общественной безопасности</w:t>
      </w:r>
      <w:r w:rsidRPr="00913BDB">
        <w:rPr>
          <w:b/>
          <w:bCs/>
        </w:rPr>
        <w:t xml:space="preserve"> – </w:t>
      </w:r>
      <w:r w:rsidRPr="00913BDB">
        <w:t>опубликовано</w:t>
      </w:r>
      <w:r w:rsidRPr="00913BDB">
        <w:rPr>
          <w:b/>
          <w:bCs/>
        </w:rPr>
        <w:t xml:space="preserve"> 1</w:t>
      </w:r>
      <w:r>
        <w:rPr>
          <w:b/>
          <w:bCs/>
        </w:rPr>
        <w:t>98</w:t>
      </w:r>
      <w:r w:rsidRPr="00913BDB">
        <w:rPr>
          <w:b/>
          <w:bCs/>
        </w:rPr>
        <w:t xml:space="preserve"> материалов;</w:t>
      </w:r>
    </w:p>
    <w:p w14:paraId="0BA31258" w14:textId="77777777" w:rsidR="00F51E8C" w:rsidRDefault="00F51E8C" w:rsidP="00F51E8C">
      <w:pPr>
        <w:jc w:val="both"/>
        <w:rPr>
          <w:b/>
          <w:bCs/>
        </w:rPr>
      </w:pPr>
      <w:r w:rsidRPr="00913BDB">
        <w:tab/>
        <w:t xml:space="preserve">к) позитивные изменения и события, происходящие в Приднестровской Молдавской Республике по определённым направлениям (медицина, культура, образование, ФКВ и т.д.) – подготовлено </w:t>
      </w:r>
      <w:r>
        <w:rPr>
          <w:b/>
          <w:bCs/>
        </w:rPr>
        <w:t>2289</w:t>
      </w:r>
      <w:r w:rsidRPr="00913BDB">
        <w:rPr>
          <w:b/>
          <w:bCs/>
        </w:rPr>
        <w:t xml:space="preserve"> материал</w:t>
      </w:r>
      <w:r>
        <w:rPr>
          <w:b/>
          <w:bCs/>
        </w:rPr>
        <w:t>ов</w:t>
      </w:r>
      <w:r w:rsidRPr="00913BDB">
        <w:rPr>
          <w:b/>
          <w:bCs/>
        </w:rPr>
        <w:t>.</w:t>
      </w:r>
    </w:p>
    <w:p w14:paraId="0A037EAE" w14:textId="77777777" w:rsidR="00F51E8C" w:rsidRDefault="00F51E8C" w:rsidP="00F51E8C">
      <w:pPr>
        <w:jc w:val="both"/>
        <w:rPr>
          <w:b/>
          <w:bCs/>
        </w:rPr>
      </w:pPr>
      <w:r>
        <w:tab/>
      </w:r>
      <w:r w:rsidRPr="00E334C4">
        <w:t>л) действи</w:t>
      </w:r>
      <w:r>
        <w:t>е</w:t>
      </w:r>
      <w:r w:rsidRPr="00E334C4">
        <w:t xml:space="preserve"> на территории республики государственных целевых программ по профилактике и лечению сердечно-сосудистых заболеваний, сахарного диабета, ВИЧ/СПИДа, туберкулеза и онкологических заболеваний, по профилактике вирусных гепатитов В и С</w:t>
      </w:r>
      <w:r>
        <w:t xml:space="preserve"> – </w:t>
      </w:r>
      <w:r w:rsidRPr="00E334C4">
        <w:rPr>
          <w:b/>
          <w:bCs/>
        </w:rPr>
        <w:t>885 материалов</w:t>
      </w:r>
      <w:r>
        <w:rPr>
          <w:b/>
          <w:bCs/>
        </w:rPr>
        <w:t>;</w:t>
      </w:r>
    </w:p>
    <w:p w14:paraId="431FA257" w14:textId="5FC2747A" w:rsidR="00F51E8C" w:rsidRDefault="00F51E8C" w:rsidP="00F51E8C">
      <w:pPr>
        <w:jc w:val="both"/>
        <w:rPr>
          <w:b/>
          <w:bCs/>
        </w:rPr>
      </w:pPr>
      <w:r>
        <w:tab/>
        <w:t xml:space="preserve">м) </w:t>
      </w:r>
      <w:r w:rsidRPr="003906E0">
        <w:t>анонсировани</w:t>
      </w:r>
      <w:r>
        <w:t>е</w:t>
      </w:r>
      <w:r w:rsidRPr="003906E0">
        <w:t xml:space="preserve"> </w:t>
      </w:r>
      <w:r>
        <w:t xml:space="preserve">и </w:t>
      </w:r>
      <w:r w:rsidRPr="003906E0">
        <w:t>освещени</w:t>
      </w:r>
      <w:r>
        <w:t>е</w:t>
      </w:r>
      <w:r w:rsidRPr="003906E0">
        <w:t xml:space="preserve"> крупных культурно-массовых мероприятий, проводимых в городах и районах республики</w:t>
      </w:r>
      <w:r>
        <w:t xml:space="preserve"> – </w:t>
      </w:r>
      <w:r w:rsidRPr="003906E0">
        <w:rPr>
          <w:b/>
          <w:bCs/>
        </w:rPr>
        <w:t>1284 материала.</w:t>
      </w:r>
    </w:p>
    <w:p w14:paraId="2FA3C83C" w14:textId="47B8B820" w:rsidR="00F51E8C" w:rsidRPr="00913BDB" w:rsidRDefault="00F51E8C" w:rsidP="00F51E8C">
      <w:pPr>
        <w:jc w:val="both"/>
      </w:pPr>
      <w:r w:rsidRPr="00913BDB">
        <w:tab/>
      </w:r>
      <w:r w:rsidR="00811A52">
        <w:t>3</w:t>
      </w:r>
      <w:r>
        <w:t xml:space="preserve">. </w:t>
      </w:r>
      <w:r w:rsidRPr="00913BDB">
        <w:t>Министерство на регулярной основе оказывает содействие в объективном и всестороннем освещении деятельности всех органов государственной власти Приднестровской Молдавской Республики и способствует работе по созданию альтернативной медийной продукции, следуя национальным интересам и концепции национальной безопасности Приднестровья.</w:t>
      </w:r>
      <w:r w:rsidRPr="00913BDB">
        <w:tab/>
        <w:t xml:space="preserve"> </w:t>
      </w:r>
    </w:p>
    <w:p w14:paraId="39457D77" w14:textId="7387A9FE" w:rsidR="00F51E8C" w:rsidRPr="00913BDB" w:rsidRDefault="00F51E8C" w:rsidP="00F51E8C">
      <w:pPr>
        <w:jc w:val="both"/>
      </w:pPr>
      <w:r w:rsidRPr="00913BDB">
        <w:tab/>
      </w:r>
      <w:r w:rsidR="00811A52">
        <w:t>4</w:t>
      </w:r>
      <w:r w:rsidRPr="00913BDB">
        <w:t>. В целях реализации государственной информационной политики Министерство осуществляет задачи по созданию благоприятных условий для взаимодействия государственных СМИ с должностными лицами пресс-служб исполнительных органов государственной власти Приднестровской Молдавской Республики и координирует работу муниципальных СМИ в части информирования населения по актуальным для граждан социальным вопросам и проблемам, а также освещения важных событий в республике и в мире. В рамках этой задачи на основе планов пресс-служб министерств и ведомств, государственных администраций, организаций и учреждений, общественных объединений и др.  Министерством составляется ежедневный Сводный план мероприятий на территории республики для рассылки в адрес редакций государственных муниципальных СМИ и пресс-служб министерств и ведомств с целью последующего их анонсирования и освещения.</w:t>
      </w:r>
    </w:p>
    <w:p w14:paraId="39EB05A3" w14:textId="2368B2C6" w:rsidR="00F51E8C" w:rsidRPr="00913BDB" w:rsidRDefault="00F51E8C" w:rsidP="00F51E8C">
      <w:pPr>
        <w:jc w:val="both"/>
      </w:pPr>
      <w:r w:rsidRPr="00913BDB">
        <w:tab/>
      </w:r>
      <w:r w:rsidR="00811A52">
        <w:t>5</w:t>
      </w:r>
      <w:r w:rsidRPr="00913BDB">
        <w:t xml:space="preserve">. </w:t>
      </w:r>
      <w:r>
        <w:t>В</w:t>
      </w:r>
      <w:r w:rsidRPr="00A804D8">
        <w:t xml:space="preserve"> цел</w:t>
      </w:r>
      <w:r>
        <w:t>ях</w:t>
      </w:r>
      <w:r w:rsidRPr="00A804D8">
        <w:t xml:space="preserve"> сохранения и популяризации исторического наследия Приднестровья</w:t>
      </w:r>
      <w:r>
        <w:t xml:space="preserve"> Министерство продолжает а</w:t>
      </w:r>
      <w:r w:rsidRPr="00913BDB">
        <w:t xml:space="preserve">ктивно </w:t>
      </w:r>
      <w:r>
        <w:t>поддерживать</w:t>
      </w:r>
      <w:r w:rsidRPr="00913BDB">
        <w:t xml:space="preserve"> разви</w:t>
      </w:r>
      <w:r>
        <w:t>тие</w:t>
      </w:r>
      <w:r w:rsidRPr="00913BDB">
        <w:t xml:space="preserve"> информационно-просветительск</w:t>
      </w:r>
      <w:r w:rsidR="00992DC5">
        <w:t>ого</w:t>
      </w:r>
      <w:r w:rsidRPr="00913BDB">
        <w:t xml:space="preserve"> сайт</w:t>
      </w:r>
      <w:r w:rsidR="00992DC5">
        <w:t>а</w:t>
      </w:r>
      <w:r w:rsidRPr="00913BDB">
        <w:t xml:space="preserve"> </w:t>
      </w:r>
      <w:r w:rsidR="00C21041">
        <w:t>«</w:t>
      </w:r>
      <w:r w:rsidRPr="00913BDB">
        <w:t>Приднестровский исторический портал</w:t>
      </w:r>
      <w:r w:rsidR="00C21041">
        <w:t>»</w:t>
      </w:r>
      <w:r w:rsidRPr="00913BDB">
        <w:t xml:space="preserve">, основной задачей которого является объективное и </w:t>
      </w:r>
      <w:r>
        <w:t>всестороннее</w:t>
      </w:r>
      <w:r w:rsidRPr="00913BDB">
        <w:t xml:space="preserve"> освещение истории приднестровского края и </w:t>
      </w:r>
      <w:r>
        <w:t xml:space="preserve">предоставление </w:t>
      </w:r>
      <w:r w:rsidRPr="00913BDB">
        <w:t>свободн</w:t>
      </w:r>
      <w:r>
        <w:t xml:space="preserve">ого </w:t>
      </w:r>
      <w:r w:rsidRPr="00913BDB">
        <w:t>доступ</w:t>
      </w:r>
      <w:r>
        <w:t>а</w:t>
      </w:r>
      <w:r w:rsidRPr="00913BDB">
        <w:t xml:space="preserve"> </w:t>
      </w:r>
      <w:r>
        <w:t xml:space="preserve">общественности </w:t>
      </w:r>
      <w:r w:rsidRPr="00913BDB">
        <w:t>к научно-публицистической литературе, а также справочно-библиографической информации различного формата об объектах историко-культурного наследия и выдающихся исторических личностях</w:t>
      </w:r>
      <w:r>
        <w:t xml:space="preserve"> в истории Приднестровья</w:t>
      </w:r>
      <w:r w:rsidRPr="00913BDB">
        <w:t>.</w:t>
      </w:r>
      <w:r>
        <w:t xml:space="preserve"> Для</w:t>
      </w:r>
      <w:r w:rsidRPr="0013408F">
        <w:t xml:space="preserve"> выработк</w:t>
      </w:r>
      <w:r>
        <w:t>и</w:t>
      </w:r>
      <w:r w:rsidRPr="0013408F">
        <w:t xml:space="preserve"> </w:t>
      </w:r>
      <w:r>
        <w:t xml:space="preserve">плана по дальнейшему </w:t>
      </w:r>
      <w:r w:rsidRPr="0013408F">
        <w:t>информационно</w:t>
      </w:r>
      <w:r>
        <w:t>му</w:t>
      </w:r>
      <w:r w:rsidRPr="0013408F">
        <w:t xml:space="preserve"> </w:t>
      </w:r>
      <w:r>
        <w:t xml:space="preserve">наполнению веб-проекта </w:t>
      </w:r>
      <w:r w:rsidR="00C21041">
        <w:t>«</w:t>
      </w:r>
      <w:r>
        <w:t>Приднестровский исторический портал</w:t>
      </w:r>
      <w:r w:rsidR="00C21041">
        <w:t>»</w:t>
      </w:r>
      <w:r>
        <w:t xml:space="preserve"> в декабре 2024 года состоялось </w:t>
      </w:r>
      <w:r>
        <w:rPr>
          <w:lang w:val="en-US"/>
        </w:rPr>
        <w:t>I</w:t>
      </w:r>
      <w:r w:rsidRPr="0013408F">
        <w:t xml:space="preserve"> </w:t>
      </w:r>
      <w:r>
        <w:t>заседание Консультативной рабочей группы по сопровождению данного сайта с участием экспертов и ученых в области истории Приднестровья.</w:t>
      </w:r>
    </w:p>
    <w:p w14:paraId="08441C07" w14:textId="17806055" w:rsidR="00F51E8C" w:rsidRDefault="00F51E8C" w:rsidP="00F51E8C">
      <w:pPr>
        <w:jc w:val="both"/>
      </w:pPr>
      <w:r w:rsidRPr="00913BDB">
        <w:tab/>
      </w:r>
      <w:r w:rsidRPr="000F5DA0">
        <w:t xml:space="preserve">За 2024 год на сайте </w:t>
      </w:r>
      <w:r w:rsidR="00C21041">
        <w:t>«</w:t>
      </w:r>
      <w:r w:rsidRPr="000F5DA0">
        <w:t>Приднестровский исторический портал</w:t>
      </w:r>
      <w:r w:rsidR="00C21041">
        <w:t>»</w:t>
      </w:r>
      <w:r w:rsidRPr="000F5DA0">
        <w:t xml:space="preserve"> был</w:t>
      </w:r>
      <w:r w:rsidR="000F5DA0" w:rsidRPr="000F5DA0">
        <w:t>и</w:t>
      </w:r>
      <w:r w:rsidRPr="000F5DA0">
        <w:t xml:space="preserve"> размещен</w:t>
      </w:r>
      <w:r w:rsidR="000F5DA0" w:rsidRPr="000F5DA0">
        <w:t>ы</w:t>
      </w:r>
      <w:r w:rsidRPr="000F5DA0">
        <w:t xml:space="preserve"> </w:t>
      </w:r>
      <w:r w:rsidR="000F5DA0" w:rsidRPr="000F5DA0">
        <w:rPr>
          <w:b/>
          <w:bCs/>
        </w:rPr>
        <w:t xml:space="preserve">515 новых </w:t>
      </w:r>
      <w:r w:rsidRPr="000F5DA0">
        <w:rPr>
          <w:b/>
          <w:bCs/>
        </w:rPr>
        <w:t>публикаци</w:t>
      </w:r>
      <w:r w:rsidR="000F5DA0" w:rsidRPr="000F5DA0">
        <w:rPr>
          <w:b/>
          <w:bCs/>
        </w:rPr>
        <w:t>й</w:t>
      </w:r>
      <w:r w:rsidRPr="000F5DA0">
        <w:t xml:space="preserve">. </w:t>
      </w:r>
      <w:r w:rsidR="000F5DA0">
        <w:t xml:space="preserve">Также в мессенджерах и социальных сетях Портала опубликованы </w:t>
      </w:r>
      <w:r w:rsidR="000F5DA0" w:rsidRPr="00C13D26">
        <w:rPr>
          <w:b/>
          <w:bCs/>
        </w:rPr>
        <w:t>330</w:t>
      </w:r>
      <w:r w:rsidR="000F5DA0">
        <w:t xml:space="preserve"> постов. </w:t>
      </w:r>
      <w:r w:rsidRPr="000F5DA0">
        <w:t xml:space="preserve">Всего к настоящему времени на данном ресурсе опубликовано </w:t>
      </w:r>
      <w:r w:rsidR="000F5DA0" w:rsidRPr="000F5DA0">
        <w:rPr>
          <w:b/>
          <w:bCs/>
        </w:rPr>
        <w:t>1107</w:t>
      </w:r>
      <w:r w:rsidRPr="000F5DA0">
        <w:rPr>
          <w:b/>
          <w:bCs/>
        </w:rPr>
        <w:t xml:space="preserve"> материалов</w:t>
      </w:r>
      <w:r w:rsidRPr="000F5DA0">
        <w:t xml:space="preserve"> различного формата.</w:t>
      </w:r>
    </w:p>
    <w:p w14:paraId="427E5200" w14:textId="72744825" w:rsidR="00DB018E" w:rsidRPr="00913BDB" w:rsidRDefault="00DB018E" w:rsidP="00DB018E">
      <w:pPr>
        <w:ind w:firstLine="708"/>
        <w:jc w:val="both"/>
      </w:pPr>
      <w:r>
        <w:tab/>
        <w:t>6</w:t>
      </w:r>
      <w:r w:rsidRPr="00DB018E">
        <w:t xml:space="preserve"> </w:t>
      </w:r>
      <w:r>
        <w:t xml:space="preserve">В рамках </w:t>
      </w:r>
      <w:r w:rsidR="00D27585" w:rsidRPr="00D27585">
        <w:t xml:space="preserve">Года семейных ценностей в Приднестровье в 2024 году </w:t>
      </w:r>
      <w:r w:rsidR="00D27585">
        <w:t>с</w:t>
      </w:r>
      <w:r w:rsidRPr="00DB018E">
        <w:t xml:space="preserve">овместно с Министерством просвещения Приднестровской Молдавской Республики проведен Республиканский конкурс </w:t>
      </w:r>
      <w:r w:rsidR="00C21041">
        <w:t>«</w:t>
      </w:r>
      <w:r w:rsidRPr="00DB018E">
        <w:t>История моей семьи в истории моей страны</w:t>
      </w:r>
      <w:r w:rsidR="00C21041">
        <w:t>»</w:t>
      </w:r>
      <w:r w:rsidRPr="00DB018E">
        <w:t xml:space="preserve">. На конкурс представлено более 600 рисунков и 45 тематических видеороликов. Церемония награждения победителей состоялась в День семьи, любви и верности. Наилучшие работы вошли в новую серию почтовых марок </w:t>
      </w:r>
      <w:r w:rsidR="00C21041">
        <w:t>«</w:t>
      </w:r>
      <w:r w:rsidRPr="00DB018E">
        <w:t>Моя семья — моя страна</w:t>
      </w:r>
      <w:r w:rsidR="00C21041">
        <w:t>»</w:t>
      </w:r>
      <w:r w:rsidRPr="00DB018E">
        <w:t xml:space="preserve"> ГУП </w:t>
      </w:r>
      <w:r w:rsidR="00C21041">
        <w:t>«</w:t>
      </w:r>
      <w:r w:rsidRPr="00DB018E">
        <w:t>Марка Приднестровья</w:t>
      </w:r>
      <w:r w:rsidR="00C21041">
        <w:t>»</w:t>
      </w:r>
      <w:r w:rsidRPr="00DB018E">
        <w:t>.</w:t>
      </w:r>
    </w:p>
    <w:p w14:paraId="37F3FBE8" w14:textId="67099B11" w:rsidR="00F51E8C" w:rsidRDefault="00F51E8C" w:rsidP="00F51E8C">
      <w:pPr>
        <w:jc w:val="both"/>
      </w:pPr>
      <w:r>
        <w:lastRenderedPageBreak/>
        <w:tab/>
      </w:r>
      <w:r w:rsidR="00DB018E">
        <w:t>7</w:t>
      </w:r>
      <w:r>
        <w:t xml:space="preserve">. По поручению Президента </w:t>
      </w:r>
      <w:r w:rsidRPr="00D6647C">
        <w:t xml:space="preserve">Приднестровской Молдавской Республики </w:t>
      </w:r>
      <w:r>
        <w:t>Министерством с</w:t>
      </w:r>
      <w:r w:rsidRPr="00913BDB">
        <w:t xml:space="preserve">овместно с Министерством просвещения Приднестровской Молдавской Республики </w:t>
      </w:r>
      <w:r>
        <w:t xml:space="preserve">и ГОУ </w:t>
      </w:r>
      <w:r w:rsidR="00C21041">
        <w:t>«</w:t>
      </w:r>
      <w:r>
        <w:t>ПГУ им. Т.Г. Шевченко</w:t>
      </w:r>
      <w:r w:rsidR="00C21041">
        <w:t>»</w:t>
      </w:r>
      <w:r>
        <w:t xml:space="preserve"> 4-5 октября 2024 года проведен </w:t>
      </w:r>
      <w:r>
        <w:rPr>
          <w:lang w:val="en-US"/>
        </w:rPr>
        <w:t>I</w:t>
      </w:r>
      <w:r w:rsidRPr="00357476">
        <w:t xml:space="preserve"> </w:t>
      </w:r>
      <w:r>
        <w:t xml:space="preserve">Слет юных техников Приднестровья </w:t>
      </w:r>
      <w:r w:rsidR="00C21041">
        <w:t>«</w:t>
      </w:r>
      <w:proofErr w:type="spellStart"/>
      <w:r>
        <w:t>iТирас</w:t>
      </w:r>
      <w:proofErr w:type="spellEnd"/>
      <w:r>
        <w:t xml:space="preserve"> – 2024</w:t>
      </w:r>
      <w:r w:rsidR="00C21041">
        <w:t>»</w:t>
      </w:r>
      <w:r>
        <w:t xml:space="preserve"> (далее – Слет) на территории ГУП </w:t>
      </w:r>
      <w:r w:rsidR="00C21041">
        <w:t>«</w:t>
      </w:r>
      <w:r>
        <w:t xml:space="preserve">Оздоровительный комплекс </w:t>
      </w:r>
      <w:r w:rsidR="00C21041">
        <w:t>«</w:t>
      </w:r>
      <w:r>
        <w:t>Днестровские зори</w:t>
      </w:r>
      <w:r w:rsidR="00C21041">
        <w:t>»</w:t>
      </w:r>
      <w:r>
        <w:t xml:space="preserve"> с целью популяризации цифровых технологий и инновационной деятельности, а также поддержки талантливой молодёжи Приднестровья, проявляющей интерес к сфере информационных технологий. В Слете приняли участие 80 учащихся организаций общего образования от городов и районов республики. В ходе Слета состоялись мастер-классы с ведущими IT-экспертами республики, конкурсы технических и творческих проектов, интерактивные и спортивные соревнования. </w:t>
      </w:r>
      <w:r w:rsidRPr="00386D49">
        <w:t>В</w:t>
      </w:r>
      <w:r>
        <w:t xml:space="preserve"> </w:t>
      </w:r>
      <w:r w:rsidRPr="00386D49">
        <w:t xml:space="preserve">завершение </w:t>
      </w:r>
      <w:r>
        <w:t>слета</w:t>
      </w:r>
      <w:r w:rsidRPr="00386D49">
        <w:t xml:space="preserve"> команд</w:t>
      </w:r>
      <w:r>
        <w:t>ы участников</w:t>
      </w:r>
      <w:r w:rsidRPr="00386D49">
        <w:t xml:space="preserve"> разработал</w:t>
      </w:r>
      <w:r>
        <w:t>и</w:t>
      </w:r>
      <w:r w:rsidRPr="00386D49">
        <w:t xml:space="preserve"> и презентовал</w:t>
      </w:r>
      <w:r>
        <w:t>и</w:t>
      </w:r>
      <w:r w:rsidRPr="00386D49">
        <w:t xml:space="preserve"> сво</w:t>
      </w:r>
      <w:r>
        <w:t>и</w:t>
      </w:r>
      <w:r w:rsidRPr="00386D49">
        <w:t xml:space="preserve"> оригинальны</w:t>
      </w:r>
      <w:r>
        <w:t>е</w:t>
      </w:r>
      <w:r w:rsidRPr="00386D49">
        <w:t xml:space="preserve"> проект</w:t>
      </w:r>
      <w:r>
        <w:t>ы</w:t>
      </w:r>
      <w:r w:rsidRPr="00386D49">
        <w:t xml:space="preserve"> на тему </w:t>
      </w:r>
      <w:r w:rsidR="00C21041">
        <w:t>«</w:t>
      </w:r>
      <w:r w:rsidRPr="00386D49">
        <w:t>IT-продукт для Приднестровья</w:t>
      </w:r>
      <w:r w:rsidR="00C21041">
        <w:t>»</w:t>
      </w:r>
      <w:r w:rsidRPr="00386D49">
        <w:t>.</w:t>
      </w:r>
      <w:r w:rsidRPr="00357476">
        <w:t xml:space="preserve"> </w:t>
      </w:r>
      <w:r>
        <w:t>В дальнейшем</w:t>
      </w:r>
      <w:r w:rsidR="00222809">
        <w:t xml:space="preserve"> планируется, что</w:t>
      </w:r>
      <w:r>
        <w:t xml:space="preserve"> </w:t>
      </w:r>
      <w:r w:rsidRPr="00357476">
        <w:t xml:space="preserve">Слет юных техников Приднестровья </w:t>
      </w:r>
      <w:r w:rsidR="00C21041">
        <w:t>«</w:t>
      </w:r>
      <w:proofErr w:type="spellStart"/>
      <w:r w:rsidRPr="00357476">
        <w:t>iТирас</w:t>
      </w:r>
      <w:proofErr w:type="spellEnd"/>
      <w:r w:rsidR="00C21041">
        <w:t>»</w:t>
      </w:r>
      <w:r w:rsidRPr="00357476">
        <w:t xml:space="preserve"> </w:t>
      </w:r>
      <w:r>
        <w:t>будет проходить ежегодно.</w:t>
      </w:r>
    </w:p>
    <w:p w14:paraId="2613B213" w14:textId="60CC90D3" w:rsidR="00F51E8C" w:rsidRPr="00357476" w:rsidRDefault="00F51E8C" w:rsidP="00F51E8C">
      <w:pPr>
        <w:jc w:val="both"/>
      </w:pPr>
      <w:r>
        <w:tab/>
      </w:r>
      <w:r w:rsidR="00D314AA">
        <w:t>8</w:t>
      </w:r>
      <w:r>
        <w:t xml:space="preserve">. </w:t>
      </w:r>
      <w:r w:rsidRPr="006B2A70">
        <w:t>Для распространения базовых знаний в области медиаграмотности (цифровая и психологическая гигиена), кибербезопасности при использовании Интернета и современных мобильных устройств в повседневной жизни государственн</w:t>
      </w:r>
      <w:r>
        <w:t>ым</w:t>
      </w:r>
      <w:r w:rsidRPr="006B2A70">
        <w:t xml:space="preserve"> республиканск</w:t>
      </w:r>
      <w:r>
        <w:t>им</w:t>
      </w:r>
      <w:r w:rsidRPr="006B2A70">
        <w:t xml:space="preserve"> радио </w:t>
      </w:r>
      <w:r w:rsidR="00C21041">
        <w:t>«</w:t>
      </w:r>
      <w:r w:rsidRPr="006B2A70">
        <w:t>Радио 1</w:t>
      </w:r>
      <w:r w:rsidR="00C21041">
        <w:t>»</w:t>
      </w:r>
      <w:r w:rsidRPr="006B2A70">
        <w:t xml:space="preserve"> </w:t>
      </w:r>
      <w:r>
        <w:t xml:space="preserve">при содействии Министерства </w:t>
      </w:r>
      <w:r w:rsidRPr="006B2A70">
        <w:t>продолжает</w:t>
      </w:r>
      <w:r>
        <w:t>ся</w:t>
      </w:r>
      <w:r w:rsidRPr="006B2A70">
        <w:t xml:space="preserve"> работ</w:t>
      </w:r>
      <w:r>
        <w:t>а</w:t>
      </w:r>
      <w:r w:rsidRPr="006B2A70">
        <w:t xml:space="preserve"> </w:t>
      </w:r>
      <w:r>
        <w:t xml:space="preserve">по выпуску в эфир информационного </w:t>
      </w:r>
      <w:r w:rsidRPr="006B2A70">
        <w:t>проект</w:t>
      </w:r>
      <w:r>
        <w:t>а</w:t>
      </w:r>
      <w:r w:rsidRPr="006B2A70">
        <w:t xml:space="preserve"> </w:t>
      </w:r>
      <w:r w:rsidR="00C21041">
        <w:t>«</w:t>
      </w:r>
      <w:proofErr w:type="spellStart"/>
      <w:r w:rsidRPr="006B2A70">
        <w:t>ИнфоПатруль</w:t>
      </w:r>
      <w:proofErr w:type="spellEnd"/>
      <w:r w:rsidR="00C21041">
        <w:t>»</w:t>
      </w:r>
      <w:r w:rsidRPr="006B2A70">
        <w:t xml:space="preserve">. </w:t>
      </w:r>
      <w:r>
        <w:t>В 2024 году</w:t>
      </w:r>
      <w:r w:rsidRPr="006B2A70">
        <w:t xml:space="preserve"> в эфир вышло </w:t>
      </w:r>
      <w:r w:rsidRPr="00D202A4">
        <w:rPr>
          <w:b/>
          <w:bCs/>
        </w:rPr>
        <w:t>12 выпусков</w:t>
      </w:r>
      <w:r w:rsidRPr="006B2A70">
        <w:t xml:space="preserve"> программы.</w:t>
      </w:r>
    </w:p>
    <w:p w14:paraId="5CA33E9E" w14:textId="2A0ECD37" w:rsidR="00F51E8C" w:rsidRPr="00913BDB" w:rsidRDefault="00F51E8C" w:rsidP="00F51E8C">
      <w:pPr>
        <w:jc w:val="both"/>
      </w:pPr>
      <w:r w:rsidRPr="00913BDB">
        <w:tab/>
      </w:r>
      <w:r w:rsidR="00D314AA">
        <w:t>9</w:t>
      </w:r>
      <w:r w:rsidRPr="00913BDB">
        <w:t xml:space="preserve">. В соответствии с Положением о порядке аккредитации в Приднестровской Молдавской Республике журналистов редакций СМИ иностранных государств и независимых журналистов иностранных государств </w:t>
      </w:r>
      <w:r w:rsidR="00C21041">
        <w:t>«</w:t>
      </w:r>
      <w:r w:rsidRPr="00913BDB">
        <w:t>фрилансеров</w:t>
      </w:r>
      <w:r w:rsidR="00C21041">
        <w:t>»</w:t>
      </w:r>
      <w:r w:rsidRPr="00913BDB">
        <w:t>, утвержденным Приказом Министерства цифрового развития, связи и массовых коммуникаций Приднестровской Молдавской Республики от 22 июня 2016 года № 37, за отчетный период для деятельности журналистов иностранных СМИ на территории Приднестровской Молдавской Республики Министерством был</w:t>
      </w:r>
      <w:r>
        <w:t xml:space="preserve">а предоставлена </w:t>
      </w:r>
      <w:r>
        <w:rPr>
          <w:b/>
          <w:bCs/>
        </w:rPr>
        <w:t>51</w:t>
      </w:r>
      <w:r w:rsidRPr="00913BDB">
        <w:t xml:space="preserve"> аккредитаци</w:t>
      </w:r>
      <w:r>
        <w:t>я</w:t>
      </w:r>
      <w:r w:rsidRPr="00913BDB">
        <w:t>.</w:t>
      </w:r>
    </w:p>
    <w:p w14:paraId="7DA62AAE" w14:textId="387BCA3E" w:rsidR="00F51E8C" w:rsidRPr="002E17AC" w:rsidRDefault="00F51E8C" w:rsidP="00F51E8C">
      <w:pPr>
        <w:jc w:val="both"/>
      </w:pPr>
      <w:r w:rsidRPr="00913BDB">
        <w:tab/>
      </w:r>
      <w:r w:rsidR="00D314AA">
        <w:t>10</w:t>
      </w:r>
      <w:r w:rsidRPr="00913BDB">
        <w:t xml:space="preserve">. В рамках сопровождения и наполнения официального сайта Министерства и официальных каналов ведомства в мессенджерах </w:t>
      </w:r>
      <w:proofErr w:type="spellStart"/>
      <w:r w:rsidRPr="00913BDB">
        <w:t>Viber</w:t>
      </w:r>
      <w:proofErr w:type="spellEnd"/>
      <w:r w:rsidRPr="00913BDB">
        <w:t xml:space="preserve"> и Telegram за отчетный период подготовлено и размещено на сайте Министерства </w:t>
      </w:r>
      <w:r w:rsidRPr="002E17AC">
        <w:rPr>
          <w:b/>
          <w:bCs/>
        </w:rPr>
        <w:t xml:space="preserve">52 </w:t>
      </w:r>
      <w:r w:rsidRPr="00AC2C1B">
        <w:t>информационных статьи</w:t>
      </w:r>
      <w:r w:rsidRPr="002E17AC">
        <w:t xml:space="preserve"> и </w:t>
      </w:r>
      <w:r w:rsidRPr="002E17AC">
        <w:rPr>
          <w:b/>
          <w:bCs/>
        </w:rPr>
        <w:t>194</w:t>
      </w:r>
      <w:r w:rsidRPr="002E17AC">
        <w:t xml:space="preserve"> </w:t>
      </w:r>
      <w:r>
        <w:t>новостных поста</w:t>
      </w:r>
      <w:r w:rsidRPr="002E17AC">
        <w:t xml:space="preserve"> </w:t>
      </w:r>
      <w:r>
        <w:t xml:space="preserve">- </w:t>
      </w:r>
      <w:r w:rsidRPr="002E17AC">
        <w:t>в мессенджерах</w:t>
      </w:r>
      <w:r>
        <w:t>.</w:t>
      </w:r>
    </w:p>
    <w:p w14:paraId="7A34937D" w14:textId="05933CE8" w:rsidR="00477D6B" w:rsidRPr="00D233A4" w:rsidRDefault="00811A52" w:rsidP="00477D6B">
      <w:pPr>
        <w:ind w:firstLine="709"/>
        <w:jc w:val="both"/>
      </w:pPr>
      <w:r w:rsidRPr="00D233A4">
        <w:t>1</w:t>
      </w:r>
      <w:r w:rsidR="00D314AA">
        <w:t>1</w:t>
      </w:r>
      <w:r w:rsidR="00D87FE0" w:rsidRPr="00D233A4">
        <w:t xml:space="preserve">. </w:t>
      </w:r>
      <w:r w:rsidR="00477D6B" w:rsidRPr="00D233A4">
        <w:t xml:space="preserve">За 2024 год Министерством в соответствии с частью второй статьи 16 Закона Приднестровской Молдавской Республики от 11 апреля 2003 года № 263-З-Ш </w:t>
      </w:r>
      <w:r w:rsidR="00C21041">
        <w:t>«</w:t>
      </w:r>
      <w:r w:rsidR="00477D6B" w:rsidRPr="00D233A4">
        <w:t>О средствах массовой информации</w:t>
      </w:r>
      <w:r w:rsidR="00C21041">
        <w:t>»</w:t>
      </w:r>
      <w:r w:rsidR="00477D6B" w:rsidRPr="00D233A4">
        <w:t xml:space="preserve"> проводилась работа с учредителями средств массовой информации, не выходящих в свет год и более года, с целью признания недействительным устава редакции и свидетельства о регистрации таких СМИ. </w:t>
      </w:r>
    </w:p>
    <w:p w14:paraId="1CD6EBCD" w14:textId="27C0D627" w:rsidR="00477D6B" w:rsidRPr="008E7343" w:rsidRDefault="00477D6B" w:rsidP="00477D6B">
      <w:pPr>
        <w:ind w:firstLine="709"/>
        <w:jc w:val="both"/>
      </w:pPr>
      <w:r w:rsidRPr="008E7343">
        <w:t>В рамках проведенной работы на основании заявления учредителя и в соответствии с распоряжени</w:t>
      </w:r>
      <w:r w:rsidR="00B06032">
        <w:t>ями</w:t>
      </w:r>
      <w:r w:rsidRPr="008E7343">
        <w:t xml:space="preserve"> Министерства признаны недействительными уставы и свидетельства о регистрации 2 (двух) редакций:</w:t>
      </w:r>
    </w:p>
    <w:p w14:paraId="7C20D91B" w14:textId="6D676519" w:rsidR="00477D6B" w:rsidRPr="008E7343" w:rsidRDefault="00477D6B" w:rsidP="00477D6B">
      <w:pPr>
        <w:pStyle w:val="a9"/>
        <w:numPr>
          <w:ilvl w:val="0"/>
          <w:numId w:val="19"/>
        </w:numPr>
        <w:ind w:left="0" w:firstLine="709"/>
        <w:contextualSpacing/>
        <w:jc w:val="both"/>
      </w:pPr>
      <w:r w:rsidRPr="008E7343">
        <w:t xml:space="preserve">периодическое печатное издание (газета) </w:t>
      </w:r>
      <w:r w:rsidR="00C21041">
        <w:t>«</w:t>
      </w:r>
      <w:r w:rsidRPr="008E7343">
        <w:t>Наша газета</w:t>
      </w:r>
      <w:r w:rsidR="00C21041">
        <w:t>»</w:t>
      </w:r>
      <w:r w:rsidRPr="008E7343">
        <w:t>;</w:t>
      </w:r>
    </w:p>
    <w:p w14:paraId="1335E582" w14:textId="476BBA6B" w:rsidR="00477D6B" w:rsidRPr="008E7343" w:rsidRDefault="00477D6B" w:rsidP="00477D6B">
      <w:pPr>
        <w:pStyle w:val="a9"/>
        <w:numPr>
          <w:ilvl w:val="0"/>
          <w:numId w:val="19"/>
        </w:numPr>
        <w:ind w:left="0" w:firstLine="709"/>
        <w:contextualSpacing/>
        <w:jc w:val="both"/>
      </w:pPr>
      <w:r w:rsidRPr="008E7343">
        <w:t xml:space="preserve">периодическое печатное издание (газета) </w:t>
      </w:r>
      <w:r w:rsidR="00C21041">
        <w:t>«</w:t>
      </w:r>
      <w:r w:rsidRPr="008E7343">
        <w:t>Рынок</w:t>
      </w:r>
      <w:r w:rsidR="00C21041">
        <w:t>»</w:t>
      </w:r>
      <w:r w:rsidRPr="008E7343">
        <w:t>.</w:t>
      </w:r>
    </w:p>
    <w:p w14:paraId="15B27A14" w14:textId="77777777" w:rsidR="00477D6B" w:rsidRPr="008E7343" w:rsidRDefault="00477D6B" w:rsidP="00477D6B">
      <w:pPr>
        <w:ind w:firstLine="709"/>
        <w:jc w:val="both"/>
      </w:pPr>
      <w:r w:rsidRPr="008E7343">
        <w:t xml:space="preserve">Согласно заявлению учредителя, приостановили деятельность 4 (четыре) средства массовой информации: </w:t>
      </w:r>
    </w:p>
    <w:p w14:paraId="7B022089" w14:textId="4DE5939E" w:rsidR="00477D6B" w:rsidRPr="008E7343" w:rsidRDefault="00477D6B" w:rsidP="00477D6B">
      <w:pPr>
        <w:pStyle w:val="a9"/>
        <w:numPr>
          <w:ilvl w:val="0"/>
          <w:numId w:val="18"/>
        </w:numPr>
        <w:ind w:left="0" w:firstLine="709"/>
        <w:contextualSpacing/>
        <w:jc w:val="both"/>
      </w:pPr>
      <w:r w:rsidRPr="008E7343">
        <w:t xml:space="preserve">печатное периодическое издание (газета) </w:t>
      </w:r>
      <w:r w:rsidR="00C21041">
        <w:t>«</w:t>
      </w:r>
      <w:r w:rsidRPr="008E7343">
        <w:t>Факел</w:t>
      </w:r>
      <w:r w:rsidR="00C21041">
        <w:t>»</w:t>
      </w:r>
      <w:r w:rsidRPr="008E7343">
        <w:t>;</w:t>
      </w:r>
    </w:p>
    <w:p w14:paraId="1BA72EB8" w14:textId="24172A7B" w:rsidR="00477D6B" w:rsidRPr="008E7343" w:rsidRDefault="00477D6B" w:rsidP="00477D6B">
      <w:pPr>
        <w:pStyle w:val="a9"/>
        <w:numPr>
          <w:ilvl w:val="0"/>
          <w:numId w:val="18"/>
        </w:numPr>
        <w:ind w:left="0" w:firstLine="709"/>
        <w:contextualSpacing/>
        <w:jc w:val="both"/>
      </w:pPr>
      <w:r w:rsidRPr="008E7343">
        <w:t xml:space="preserve">электронное периодическое издание (сайт) </w:t>
      </w:r>
      <w:r w:rsidR="00C21041">
        <w:t>«</w:t>
      </w:r>
      <w:r w:rsidRPr="008E7343">
        <w:t xml:space="preserve">Информационный блог </w:t>
      </w:r>
      <w:r w:rsidR="00C21041">
        <w:t>«</w:t>
      </w:r>
      <w:proofErr w:type="spellStart"/>
      <w:r w:rsidRPr="008E7343">
        <w:rPr>
          <w:lang w:val="en-US"/>
        </w:rPr>
        <w:t>GMarkov</w:t>
      </w:r>
      <w:proofErr w:type="spellEnd"/>
      <w:r w:rsidR="00C21041">
        <w:t>»</w:t>
      </w:r>
      <w:r w:rsidRPr="008E7343">
        <w:t>;</w:t>
      </w:r>
    </w:p>
    <w:p w14:paraId="77B80190" w14:textId="5380A024" w:rsidR="00477D6B" w:rsidRPr="008E7343" w:rsidRDefault="00477D6B" w:rsidP="00477D6B">
      <w:pPr>
        <w:pStyle w:val="a9"/>
        <w:numPr>
          <w:ilvl w:val="0"/>
          <w:numId w:val="18"/>
        </w:numPr>
        <w:ind w:left="0" w:firstLine="709"/>
        <w:contextualSpacing/>
        <w:jc w:val="both"/>
      </w:pPr>
      <w:r w:rsidRPr="008E7343">
        <w:t xml:space="preserve">периодическое печатное издание (газета) </w:t>
      </w:r>
      <w:r w:rsidR="00C21041">
        <w:t>«</w:t>
      </w:r>
      <w:r w:rsidRPr="008E7343">
        <w:t>Ваши ключи к здоровью</w:t>
      </w:r>
      <w:r w:rsidR="00C21041">
        <w:t>»</w:t>
      </w:r>
      <w:r w:rsidRPr="008E7343">
        <w:t>;</w:t>
      </w:r>
    </w:p>
    <w:p w14:paraId="3D710C1C" w14:textId="4EC421E0" w:rsidR="00F51E8C" w:rsidRDefault="00477D6B" w:rsidP="008E7343">
      <w:pPr>
        <w:pStyle w:val="a9"/>
        <w:numPr>
          <w:ilvl w:val="0"/>
          <w:numId w:val="18"/>
        </w:numPr>
        <w:ind w:left="0" w:firstLine="709"/>
        <w:contextualSpacing/>
        <w:jc w:val="both"/>
      </w:pPr>
      <w:r w:rsidRPr="008E7343">
        <w:t xml:space="preserve">сетевое издание (в форме сайта в информационно-телекоммуникационной сети </w:t>
      </w:r>
      <w:r w:rsidR="00C21041">
        <w:t>«</w:t>
      </w:r>
      <w:r w:rsidRPr="008E7343">
        <w:t xml:space="preserve">Интернет), с доменным именем ( </w:t>
      </w:r>
      <w:hyperlink r:id="rId8" w:history="1">
        <w:r w:rsidRPr="008E7343">
          <w:rPr>
            <w:rStyle w:val="aff"/>
            <w:color w:val="auto"/>
          </w:rPr>
          <w:t>www.razvitie-online.md</w:t>
        </w:r>
      </w:hyperlink>
      <w:r w:rsidRPr="008E7343">
        <w:t xml:space="preserve">) </w:t>
      </w:r>
      <w:r w:rsidR="00C21041">
        <w:t>«</w:t>
      </w:r>
      <w:r w:rsidRPr="008E7343">
        <w:t>Развитие Онлайн</w:t>
      </w:r>
      <w:r w:rsidR="00C21041">
        <w:t>»</w:t>
      </w:r>
      <w:r w:rsidRPr="008E7343">
        <w:t>.</w:t>
      </w:r>
    </w:p>
    <w:p w14:paraId="34192926" w14:textId="77777777" w:rsidR="0007468C" w:rsidRPr="008E7343" w:rsidRDefault="0007468C" w:rsidP="0007468C">
      <w:pPr>
        <w:pStyle w:val="a9"/>
        <w:ind w:left="709"/>
        <w:contextualSpacing/>
        <w:jc w:val="both"/>
      </w:pPr>
    </w:p>
    <w:p w14:paraId="17492F7A" w14:textId="175E75CA" w:rsidR="00477D6B" w:rsidRDefault="00477D6B" w:rsidP="00477D6B">
      <w:pPr>
        <w:ind w:firstLine="709"/>
        <w:jc w:val="center"/>
        <w:rPr>
          <w:b/>
          <w:shd w:val="clear" w:color="auto" w:fill="FFFFFF"/>
        </w:rPr>
      </w:pPr>
      <w:r w:rsidRPr="00511813">
        <w:rPr>
          <w:b/>
          <w:lang w:val="en-US"/>
        </w:rPr>
        <w:t>V</w:t>
      </w:r>
      <w:r w:rsidRPr="00511813">
        <w:rPr>
          <w:b/>
        </w:rPr>
        <w:t>.  Формирование государственной политики, государственное регулирование и нормативно-правовое регулирование в области печати, издательской и полиграфической деятельности,</w:t>
      </w:r>
      <w:r w:rsidRPr="00511813">
        <w:rPr>
          <w:shd w:val="clear" w:color="auto" w:fill="FFFFFF"/>
        </w:rPr>
        <w:t xml:space="preserve"> </w:t>
      </w:r>
      <w:r w:rsidRPr="00511813">
        <w:rPr>
          <w:b/>
          <w:shd w:val="clear" w:color="auto" w:fill="FFFFFF"/>
        </w:rPr>
        <w:t>рекламы и рекламной деятельности</w:t>
      </w:r>
    </w:p>
    <w:p w14:paraId="536A9E3F" w14:textId="77777777" w:rsidR="00811A52" w:rsidRDefault="00811A52" w:rsidP="00477D6B">
      <w:pPr>
        <w:ind w:firstLine="709"/>
        <w:jc w:val="center"/>
        <w:rPr>
          <w:b/>
          <w:shd w:val="clear" w:color="auto" w:fill="FFFFFF"/>
        </w:rPr>
      </w:pPr>
    </w:p>
    <w:p w14:paraId="1D2E1401" w14:textId="77777777" w:rsidR="00811A52" w:rsidRDefault="00811A52" w:rsidP="00811A52">
      <w:pPr>
        <w:ind w:left="-284" w:firstLine="993"/>
        <w:jc w:val="both"/>
      </w:pPr>
      <w:r w:rsidRPr="00B67EF1">
        <w:lastRenderedPageBreak/>
        <w:t>1. Для формирования государственной политики и нормативно-правового регулирования в области печати, издательской и полиграфической деятельности в 2024 году Министерством, в соответствии с действующим законодательством, разработаны:</w:t>
      </w:r>
    </w:p>
    <w:p w14:paraId="0BC21B25" w14:textId="77777777" w:rsidR="00811A52" w:rsidRPr="00B67EF1" w:rsidRDefault="00811A52" w:rsidP="00811A52">
      <w:pPr>
        <w:ind w:left="-284" w:firstLine="993"/>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135"/>
        <w:gridCol w:w="2835"/>
        <w:gridCol w:w="3261"/>
      </w:tblGrid>
      <w:tr w:rsidR="00811A52" w:rsidRPr="00B67EF1" w14:paraId="0FD17C8E" w14:textId="77777777" w:rsidTr="005443A5">
        <w:trPr>
          <w:trHeight w:val="712"/>
        </w:trPr>
        <w:tc>
          <w:tcPr>
            <w:tcW w:w="551" w:type="dxa"/>
            <w:vAlign w:val="center"/>
          </w:tcPr>
          <w:p w14:paraId="3098176F" w14:textId="77777777" w:rsidR="00811A52" w:rsidRPr="00B67EF1" w:rsidRDefault="00811A52" w:rsidP="005443A5">
            <w:pPr>
              <w:widowControl w:val="0"/>
              <w:autoSpaceDE w:val="0"/>
              <w:autoSpaceDN w:val="0"/>
              <w:adjustRightInd w:val="0"/>
              <w:jc w:val="center"/>
            </w:pPr>
            <w:bookmarkStart w:id="28" w:name="_Hlk158729382"/>
            <w:r w:rsidRPr="00B67EF1">
              <w:br w:type="page"/>
              <w:t>№</w:t>
            </w:r>
          </w:p>
          <w:p w14:paraId="55C7D19E" w14:textId="77777777" w:rsidR="00811A52" w:rsidRPr="00B67EF1" w:rsidRDefault="00811A52" w:rsidP="005443A5">
            <w:pPr>
              <w:widowControl w:val="0"/>
              <w:autoSpaceDE w:val="0"/>
              <w:autoSpaceDN w:val="0"/>
              <w:adjustRightInd w:val="0"/>
              <w:jc w:val="center"/>
            </w:pPr>
            <w:r w:rsidRPr="00B67EF1">
              <w:t>п/п</w:t>
            </w:r>
          </w:p>
        </w:tc>
        <w:tc>
          <w:tcPr>
            <w:tcW w:w="3135" w:type="dxa"/>
          </w:tcPr>
          <w:p w14:paraId="6DC1817F" w14:textId="77777777" w:rsidR="00811A52" w:rsidRPr="00B67EF1" w:rsidRDefault="00811A52" w:rsidP="005443A5">
            <w:pPr>
              <w:widowControl w:val="0"/>
              <w:autoSpaceDE w:val="0"/>
              <w:autoSpaceDN w:val="0"/>
              <w:adjustRightInd w:val="0"/>
              <w:jc w:val="center"/>
            </w:pPr>
            <w:r w:rsidRPr="00B67EF1">
              <w:t>Наименование нормативного правового акта</w:t>
            </w:r>
          </w:p>
        </w:tc>
        <w:tc>
          <w:tcPr>
            <w:tcW w:w="2835" w:type="dxa"/>
          </w:tcPr>
          <w:p w14:paraId="3391E2F1" w14:textId="77777777" w:rsidR="00811A52" w:rsidRPr="00B67EF1" w:rsidRDefault="00811A52" w:rsidP="005443A5">
            <w:pPr>
              <w:widowControl w:val="0"/>
              <w:autoSpaceDE w:val="0"/>
              <w:autoSpaceDN w:val="0"/>
              <w:adjustRightInd w:val="0"/>
              <w:jc w:val="center"/>
            </w:pPr>
            <w:r w:rsidRPr="00B67EF1">
              <w:t>Суть и цель принятого решения</w:t>
            </w:r>
          </w:p>
        </w:tc>
        <w:tc>
          <w:tcPr>
            <w:tcW w:w="3261" w:type="dxa"/>
          </w:tcPr>
          <w:p w14:paraId="7EBC107D" w14:textId="77777777" w:rsidR="00811A52" w:rsidRPr="00B67EF1" w:rsidRDefault="00811A52" w:rsidP="005443A5">
            <w:pPr>
              <w:widowControl w:val="0"/>
              <w:autoSpaceDE w:val="0"/>
              <w:autoSpaceDN w:val="0"/>
              <w:adjustRightInd w:val="0"/>
              <w:jc w:val="center"/>
            </w:pPr>
            <w:r w:rsidRPr="00B67EF1">
              <w:t>Экономический (социальный) эффект</w:t>
            </w:r>
          </w:p>
        </w:tc>
      </w:tr>
      <w:tr w:rsidR="00811A52" w:rsidRPr="00B67EF1" w14:paraId="0E6078D8" w14:textId="77777777" w:rsidTr="005443A5">
        <w:trPr>
          <w:trHeight w:val="131"/>
        </w:trPr>
        <w:tc>
          <w:tcPr>
            <w:tcW w:w="551" w:type="dxa"/>
            <w:vAlign w:val="center"/>
          </w:tcPr>
          <w:p w14:paraId="72A411D9" w14:textId="77777777" w:rsidR="00811A52" w:rsidRPr="00B67EF1" w:rsidRDefault="00811A52" w:rsidP="005443A5">
            <w:pPr>
              <w:widowControl w:val="0"/>
              <w:autoSpaceDE w:val="0"/>
              <w:autoSpaceDN w:val="0"/>
              <w:adjustRightInd w:val="0"/>
              <w:jc w:val="center"/>
            </w:pPr>
            <w:r w:rsidRPr="00B67EF1">
              <w:rPr>
                <w:lang w:val="en-US"/>
              </w:rPr>
              <w:t>I</w:t>
            </w:r>
            <w:r w:rsidRPr="00B67EF1">
              <w:t>.</w:t>
            </w:r>
          </w:p>
        </w:tc>
        <w:tc>
          <w:tcPr>
            <w:tcW w:w="9231" w:type="dxa"/>
            <w:gridSpan w:val="3"/>
          </w:tcPr>
          <w:p w14:paraId="1B4DAFDD" w14:textId="77777777" w:rsidR="00811A52" w:rsidRPr="00B67EF1" w:rsidRDefault="00811A52" w:rsidP="005443A5">
            <w:pPr>
              <w:widowControl w:val="0"/>
              <w:autoSpaceDE w:val="0"/>
              <w:autoSpaceDN w:val="0"/>
              <w:adjustRightInd w:val="0"/>
            </w:pPr>
            <w:r w:rsidRPr="00B67EF1">
              <w:t>Разработанные (на разной стадии согласования):</w:t>
            </w:r>
          </w:p>
        </w:tc>
      </w:tr>
      <w:tr w:rsidR="00811A52" w:rsidRPr="00B67EF1" w14:paraId="73BA3CE0" w14:textId="77777777" w:rsidTr="005443A5">
        <w:trPr>
          <w:trHeight w:val="70"/>
        </w:trPr>
        <w:tc>
          <w:tcPr>
            <w:tcW w:w="551" w:type="dxa"/>
            <w:vAlign w:val="center"/>
          </w:tcPr>
          <w:p w14:paraId="2608BBDB" w14:textId="77777777" w:rsidR="00811A52" w:rsidRPr="00B67EF1" w:rsidRDefault="00811A52" w:rsidP="005443A5">
            <w:pPr>
              <w:widowControl w:val="0"/>
              <w:autoSpaceDE w:val="0"/>
              <w:autoSpaceDN w:val="0"/>
              <w:adjustRightInd w:val="0"/>
              <w:jc w:val="center"/>
            </w:pPr>
            <w:r w:rsidRPr="00B67EF1">
              <w:t>1.</w:t>
            </w:r>
          </w:p>
        </w:tc>
        <w:tc>
          <w:tcPr>
            <w:tcW w:w="3135" w:type="dxa"/>
          </w:tcPr>
          <w:p w14:paraId="381B7BAE" w14:textId="05E908B0" w:rsidR="00811A52" w:rsidRPr="00DB7710" w:rsidRDefault="00C247E8" w:rsidP="005443A5">
            <w:pPr>
              <w:widowControl w:val="0"/>
              <w:autoSpaceDE w:val="0"/>
              <w:autoSpaceDN w:val="0"/>
              <w:adjustRightInd w:val="0"/>
              <w:jc w:val="both"/>
              <w:rPr>
                <w:rStyle w:val="margin"/>
                <w:rFonts w:eastAsiaTheme="majorEastAsia"/>
              </w:rPr>
            </w:pPr>
            <w:r w:rsidRPr="00C247E8">
              <w:rPr>
                <w:rStyle w:val="margin"/>
                <w:rFonts w:eastAsiaTheme="majorEastAsia"/>
              </w:rPr>
              <w:t xml:space="preserve">Проект распоряжения Правительства ПМР «О проекте </w:t>
            </w:r>
            <w:r w:rsidR="00811A52" w:rsidRPr="00DB7710">
              <w:rPr>
                <w:rStyle w:val="margin"/>
                <w:rFonts w:eastAsiaTheme="majorEastAsia"/>
              </w:rPr>
              <w:t xml:space="preserve">закона </w:t>
            </w:r>
            <w:r>
              <w:rPr>
                <w:rStyle w:val="margin"/>
                <w:rFonts w:eastAsiaTheme="majorEastAsia"/>
              </w:rPr>
              <w:t>ПМР</w:t>
            </w:r>
          </w:p>
          <w:p w14:paraId="116481C1" w14:textId="2359CA34" w:rsidR="00811A52" w:rsidRPr="00DB7710" w:rsidRDefault="00C21041" w:rsidP="005443A5">
            <w:pPr>
              <w:widowControl w:val="0"/>
              <w:autoSpaceDE w:val="0"/>
              <w:autoSpaceDN w:val="0"/>
              <w:adjustRightInd w:val="0"/>
              <w:jc w:val="both"/>
              <w:rPr>
                <w:rStyle w:val="margin"/>
                <w:rFonts w:eastAsiaTheme="majorEastAsia"/>
              </w:rPr>
            </w:pPr>
            <w:r>
              <w:rPr>
                <w:rStyle w:val="margin"/>
                <w:rFonts w:eastAsiaTheme="majorEastAsia"/>
              </w:rPr>
              <w:t>«</w:t>
            </w:r>
            <w:r w:rsidR="00811A52" w:rsidRPr="00DB7710">
              <w:rPr>
                <w:rStyle w:val="margin"/>
                <w:rFonts w:eastAsiaTheme="majorEastAsia"/>
              </w:rPr>
              <w:t>О внесении изменений и дополнения</w:t>
            </w:r>
          </w:p>
          <w:p w14:paraId="57D27DC9" w14:textId="77777777" w:rsidR="00811A52" w:rsidRPr="00DB7710" w:rsidRDefault="00811A52" w:rsidP="005443A5">
            <w:pPr>
              <w:widowControl w:val="0"/>
              <w:autoSpaceDE w:val="0"/>
              <w:autoSpaceDN w:val="0"/>
              <w:adjustRightInd w:val="0"/>
              <w:jc w:val="both"/>
              <w:rPr>
                <w:rStyle w:val="margin"/>
                <w:rFonts w:eastAsiaTheme="majorEastAsia"/>
              </w:rPr>
            </w:pPr>
            <w:r w:rsidRPr="00DB7710">
              <w:rPr>
                <w:rStyle w:val="margin"/>
                <w:rFonts w:eastAsiaTheme="majorEastAsia"/>
              </w:rPr>
              <w:t>в Закон Приднестровской Молдавской Республики</w:t>
            </w:r>
          </w:p>
          <w:p w14:paraId="6D4443D8" w14:textId="77777777" w:rsidR="00811A52" w:rsidRDefault="00C21041" w:rsidP="005443A5">
            <w:pPr>
              <w:widowControl w:val="0"/>
              <w:autoSpaceDE w:val="0"/>
              <w:autoSpaceDN w:val="0"/>
              <w:adjustRightInd w:val="0"/>
              <w:jc w:val="both"/>
              <w:rPr>
                <w:rStyle w:val="margin"/>
                <w:rFonts w:eastAsiaTheme="majorEastAsia"/>
              </w:rPr>
            </w:pPr>
            <w:r>
              <w:rPr>
                <w:rStyle w:val="margin"/>
                <w:rFonts w:eastAsiaTheme="majorEastAsia"/>
              </w:rPr>
              <w:t>«</w:t>
            </w:r>
            <w:r w:rsidR="00811A52" w:rsidRPr="00DB7710">
              <w:rPr>
                <w:rStyle w:val="margin"/>
                <w:rFonts w:eastAsiaTheme="majorEastAsia"/>
              </w:rPr>
              <w:t>Об обязательном экземпляре документов</w:t>
            </w:r>
            <w:r>
              <w:rPr>
                <w:rStyle w:val="margin"/>
                <w:rFonts w:eastAsiaTheme="majorEastAsia"/>
              </w:rPr>
              <w:t>»</w:t>
            </w:r>
          </w:p>
          <w:p w14:paraId="63074044" w14:textId="77777777" w:rsidR="0055653E" w:rsidRDefault="0055653E" w:rsidP="005443A5">
            <w:pPr>
              <w:widowControl w:val="0"/>
              <w:autoSpaceDE w:val="0"/>
              <w:autoSpaceDN w:val="0"/>
              <w:adjustRightInd w:val="0"/>
              <w:jc w:val="both"/>
              <w:rPr>
                <w:rStyle w:val="margin"/>
                <w:rFonts w:eastAsiaTheme="majorEastAsia"/>
              </w:rPr>
            </w:pPr>
          </w:p>
          <w:p w14:paraId="28396D03" w14:textId="77777777" w:rsidR="0055653E" w:rsidRDefault="0055653E" w:rsidP="0055653E">
            <w:pPr>
              <w:widowControl w:val="0"/>
              <w:autoSpaceDE w:val="0"/>
              <w:autoSpaceDN w:val="0"/>
              <w:adjustRightInd w:val="0"/>
              <w:jc w:val="both"/>
              <w:rPr>
                <w:rStyle w:val="margin"/>
                <w:rFonts w:eastAsiaTheme="majorEastAsia"/>
                <w:b/>
                <w:bCs/>
              </w:rPr>
            </w:pPr>
            <w:r w:rsidRPr="00D57332">
              <w:rPr>
                <w:rStyle w:val="margin"/>
                <w:rFonts w:eastAsiaTheme="majorEastAsia"/>
                <w:b/>
                <w:bCs/>
              </w:rPr>
              <w:t>Результат:</w:t>
            </w:r>
          </w:p>
          <w:p w14:paraId="3E17CCAE" w14:textId="77777777" w:rsidR="0055653E" w:rsidRPr="00D57332" w:rsidRDefault="0055653E" w:rsidP="0055653E">
            <w:pPr>
              <w:widowControl w:val="0"/>
              <w:autoSpaceDE w:val="0"/>
              <w:autoSpaceDN w:val="0"/>
              <w:adjustRightInd w:val="0"/>
              <w:jc w:val="both"/>
            </w:pPr>
            <w:r w:rsidRPr="00D57332">
              <w:t xml:space="preserve">Распоряжение </w:t>
            </w:r>
            <w:r w:rsidRPr="00D57332">
              <w:rPr>
                <w:rStyle w:val="margin"/>
                <w:rFonts w:eastAsiaTheme="majorEastAsia"/>
              </w:rPr>
              <w:t>Правительства ПМР</w:t>
            </w:r>
            <w:r w:rsidRPr="00D57332">
              <w:t xml:space="preserve"> № 942р от 09 декабря 2024 года</w:t>
            </w:r>
          </w:p>
          <w:p w14:paraId="3213F8B7" w14:textId="77777777" w:rsidR="0055653E" w:rsidRPr="00D57332" w:rsidRDefault="0055653E" w:rsidP="0055653E">
            <w:pPr>
              <w:widowControl w:val="0"/>
              <w:autoSpaceDE w:val="0"/>
              <w:autoSpaceDN w:val="0"/>
              <w:adjustRightInd w:val="0"/>
              <w:jc w:val="both"/>
            </w:pPr>
            <w:r w:rsidRPr="00D57332">
              <w:t xml:space="preserve">«О внесении изменения в Распоряжение Правительства </w:t>
            </w:r>
          </w:p>
          <w:p w14:paraId="43396596" w14:textId="77777777" w:rsidR="0055653E" w:rsidRPr="00D57332" w:rsidRDefault="0055653E" w:rsidP="0055653E">
            <w:pPr>
              <w:widowControl w:val="0"/>
              <w:autoSpaceDE w:val="0"/>
              <w:autoSpaceDN w:val="0"/>
              <w:adjustRightInd w:val="0"/>
              <w:jc w:val="both"/>
            </w:pPr>
            <w:r w:rsidRPr="00D57332">
              <w:t xml:space="preserve">Приднестровской Молдавской Республики </w:t>
            </w:r>
          </w:p>
          <w:p w14:paraId="0BFB14EB" w14:textId="77777777" w:rsidR="0055653E" w:rsidRPr="00D57332" w:rsidRDefault="0055653E" w:rsidP="0055653E">
            <w:pPr>
              <w:widowControl w:val="0"/>
              <w:autoSpaceDE w:val="0"/>
              <w:autoSpaceDN w:val="0"/>
              <w:adjustRightInd w:val="0"/>
              <w:jc w:val="both"/>
            </w:pPr>
            <w:r w:rsidRPr="00D57332">
              <w:t xml:space="preserve">от 17 августа 2023 года № 723р «О проекте закона Приднестровской Молдавской Республики </w:t>
            </w:r>
          </w:p>
          <w:p w14:paraId="3A5E44A7" w14:textId="77777777" w:rsidR="0055653E" w:rsidRPr="00D57332" w:rsidRDefault="0055653E" w:rsidP="0055653E">
            <w:pPr>
              <w:widowControl w:val="0"/>
              <w:autoSpaceDE w:val="0"/>
              <w:autoSpaceDN w:val="0"/>
              <w:adjustRightInd w:val="0"/>
              <w:jc w:val="both"/>
            </w:pPr>
            <w:r w:rsidRPr="00D57332">
              <w:t xml:space="preserve">«О внесении изменений и дополнений в Закон </w:t>
            </w:r>
          </w:p>
          <w:p w14:paraId="4D7C86DF" w14:textId="77777777" w:rsidR="0055653E" w:rsidRPr="00D57332" w:rsidRDefault="0055653E" w:rsidP="0055653E">
            <w:pPr>
              <w:widowControl w:val="0"/>
              <w:autoSpaceDE w:val="0"/>
              <w:autoSpaceDN w:val="0"/>
              <w:adjustRightInd w:val="0"/>
              <w:jc w:val="both"/>
            </w:pPr>
            <w:r w:rsidRPr="00D57332">
              <w:t xml:space="preserve">Приднестровской Молдавской Республики </w:t>
            </w:r>
          </w:p>
          <w:p w14:paraId="41307C75" w14:textId="3D4EE870" w:rsidR="0055653E" w:rsidRPr="00DB7710" w:rsidRDefault="0055653E" w:rsidP="0055653E">
            <w:pPr>
              <w:widowControl w:val="0"/>
              <w:autoSpaceDE w:val="0"/>
              <w:autoSpaceDN w:val="0"/>
              <w:adjustRightInd w:val="0"/>
              <w:jc w:val="both"/>
            </w:pPr>
            <w:r w:rsidRPr="00D57332">
              <w:t>«Об обязательном экземпляре документов»</w:t>
            </w:r>
          </w:p>
        </w:tc>
        <w:tc>
          <w:tcPr>
            <w:tcW w:w="2835" w:type="dxa"/>
          </w:tcPr>
          <w:p w14:paraId="7C2378AE" w14:textId="1F58B1A9" w:rsidR="00811A52" w:rsidRPr="00DB7710" w:rsidRDefault="00287081" w:rsidP="005443A5">
            <w:pPr>
              <w:widowControl w:val="0"/>
              <w:autoSpaceDE w:val="0"/>
              <w:autoSpaceDN w:val="0"/>
              <w:adjustRightInd w:val="0"/>
              <w:jc w:val="both"/>
              <w:rPr>
                <w:rFonts w:eastAsia="Calibri"/>
              </w:rPr>
            </w:pPr>
            <w:r>
              <w:rPr>
                <w:shd w:val="clear" w:color="auto" w:fill="FFFFFF"/>
              </w:rPr>
              <w:t>П</w:t>
            </w:r>
            <w:r w:rsidR="00C247E8">
              <w:rPr>
                <w:shd w:val="clear" w:color="auto" w:fill="FFFFFF"/>
              </w:rPr>
              <w:t xml:space="preserve">роект </w:t>
            </w:r>
            <w:r w:rsidR="00811A52" w:rsidRPr="00DB7710">
              <w:rPr>
                <w:shd w:val="clear" w:color="auto" w:fill="FFFFFF"/>
              </w:rPr>
              <w:t xml:space="preserve">разработан в целях актуализации отдельных норм Закона </w:t>
            </w:r>
            <w:r w:rsidR="00210084">
              <w:rPr>
                <w:shd w:val="clear" w:color="auto" w:fill="FFFFFF"/>
              </w:rPr>
              <w:t>ПМР</w:t>
            </w:r>
            <w:r w:rsidR="00811A52" w:rsidRPr="00DB7710">
              <w:rPr>
                <w:shd w:val="clear" w:color="auto" w:fill="FFFFFF"/>
              </w:rPr>
              <w:t xml:space="preserve"> от 7 мая 1999 года № 157-З </w:t>
            </w:r>
            <w:r w:rsidR="00C21041">
              <w:rPr>
                <w:shd w:val="clear" w:color="auto" w:fill="FFFFFF"/>
              </w:rPr>
              <w:t>«</w:t>
            </w:r>
            <w:r w:rsidR="00811A52" w:rsidRPr="00DB7710">
              <w:rPr>
                <w:shd w:val="clear" w:color="auto" w:fill="FFFFFF"/>
              </w:rPr>
              <w:t>Об обязательном экземпляре документов</w:t>
            </w:r>
            <w:r w:rsidR="00C21041">
              <w:rPr>
                <w:shd w:val="clear" w:color="auto" w:fill="FFFFFF"/>
              </w:rPr>
              <w:t>»</w:t>
            </w:r>
            <w:r w:rsidR="00811A52" w:rsidRPr="00DB7710">
              <w:rPr>
                <w:shd w:val="clear" w:color="auto" w:fill="FFFFFF"/>
              </w:rPr>
              <w:t xml:space="preserve"> </w:t>
            </w:r>
          </w:p>
        </w:tc>
        <w:tc>
          <w:tcPr>
            <w:tcW w:w="3261" w:type="dxa"/>
          </w:tcPr>
          <w:p w14:paraId="77D9A5CA" w14:textId="6E776658" w:rsidR="00811A52" w:rsidRPr="00DB7710" w:rsidRDefault="00811A52" w:rsidP="005443A5">
            <w:pPr>
              <w:widowControl w:val="0"/>
              <w:autoSpaceDE w:val="0"/>
              <w:autoSpaceDN w:val="0"/>
              <w:adjustRightInd w:val="0"/>
              <w:jc w:val="both"/>
            </w:pPr>
            <w:r w:rsidRPr="00DB7710">
              <w:t xml:space="preserve">Социально-экономическими и иными последствиями принятия данного проекта закона станет улучшение предпринимательской среды </w:t>
            </w:r>
            <w:r w:rsidR="00210084">
              <w:t>ПМР</w:t>
            </w:r>
            <w:r w:rsidRPr="00DB7710">
              <w:t xml:space="preserve"> в целом путем снижения излишних государственных требований, влекущих за собой дополнительные материально-технические и финансовые издержки для полиграфических предприятий республики.</w:t>
            </w:r>
          </w:p>
        </w:tc>
      </w:tr>
      <w:bookmarkEnd w:id="28"/>
    </w:tbl>
    <w:p w14:paraId="6DAF105E" w14:textId="77777777" w:rsidR="00477D6B" w:rsidRPr="00517B1F" w:rsidRDefault="00477D6B" w:rsidP="00DB7710">
      <w:pPr>
        <w:jc w:val="both"/>
        <w:rPr>
          <w:color w:val="00B050"/>
        </w:rPr>
      </w:pPr>
    </w:p>
    <w:p w14:paraId="7013D710" w14:textId="3078B5F0" w:rsidR="00477D6B" w:rsidRPr="00DB7710" w:rsidRDefault="00811A52" w:rsidP="00811A52">
      <w:pPr>
        <w:autoSpaceDE w:val="0"/>
        <w:autoSpaceDN w:val="0"/>
        <w:adjustRightInd w:val="0"/>
        <w:contextualSpacing/>
        <w:jc w:val="both"/>
        <w:rPr>
          <w:rFonts w:eastAsiaTheme="minorHAnsi"/>
          <w:lang w:eastAsia="en-US"/>
        </w:rPr>
      </w:pPr>
      <w:r>
        <w:rPr>
          <w:color w:val="00B050"/>
        </w:rPr>
        <w:tab/>
      </w:r>
      <w:r w:rsidRPr="00DB7710">
        <w:t xml:space="preserve">2. </w:t>
      </w:r>
      <w:r w:rsidR="00477D6B" w:rsidRPr="00DB7710">
        <w:t>В соответствии с ежегодным планом проведения совместных плановых проверок на 2024 год</w:t>
      </w:r>
      <w:r w:rsidR="00201124">
        <w:t xml:space="preserve"> был</w:t>
      </w:r>
      <w:r w:rsidR="001C67B2">
        <w:t>и</w:t>
      </w:r>
      <w:r w:rsidR="00201124">
        <w:t xml:space="preserve"> проведен</w:t>
      </w:r>
      <w:r w:rsidR="001C67B2">
        <w:t>ы</w:t>
      </w:r>
      <w:r w:rsidR="00201124">
        <w:t xml:space="preserve"> </w:t>
      </w:r>
      <w:r w:rsidR="00477D6B" w:rsidRPr="00DB7710">
        <w:rPr>
          <w:rFonts w:eastAsiaTheme="minorEastAsia"/>
        </w:rPr>
        <w:t>планов</w:t>
      </w:r>
      <w:r w:rsidR="001C67B2">
        <w:rPr>
          <w:rFonts w:eastAsiaTheme="minorEastAsia"/>
        </w:rPr>
        <w:t>ые</w:t>
      </w:r>
      <w:r w:rsidR="00477D6B" w:rsidRPr="00DB7710">
        <w:rPr>
          <w:rFonts w:eastAsiaTheme="minorEastAsia"/>
        </w:rPr>
        <w:t xml:space="preserve"> мероприяти</w:t>
      </w:r>
      <w:r w:rsidR="001C67B2">
        <w:rPr>
          <w:rFonts w:eastAsiaTheme="minorEastAsia"/>
        </w:rPr>
        <w:t>я</w:t>
      </w:r>
      <w:r w:rsidR="00477D6B" w:rsidRPr="00DB7710">
        <w:rPr>
          <w:rFonts w:eastAsiaTheme="minorEastAsia"/>
        </w:rPr>
        <w:t xml:space="preserve"> по контролю деятельности </w:t>
      </w:r>
      <w:r w:rsidR="001C67B2">
        <w:rPr>
          <w:rFonts w:eastAsiaTheme="minorEastAsia"/>
        </w:rPr>
        <w:t>ООО</w:t>
      </w:r>
      <w:r w:rsidR="00477D6B" w:rsidRPr="00DB7710">
        <w:rPr>
          <w:rFonts w:eastAsiaTheme="minorEastAsia"/>
        </w:rPr>
        <w:t xml:space="preserve"> </w:t>
      </w:r>
      <w:r w:rsidR="00C21041">
        <w:rPr>
          <w:rFonts w:eastAsiaTheme="minorEastAsia"/>
        </w:rPr>
        <w:t>«</w:t>
      </w:r>
      <w:r w:rsidR="00477D6B" w:rsidRPr="00DB7710">
        <w:rPr>
          <w:rFonts w:eastAsiaTheme="minorEastAsia"/>
        </w:rPr>
        <w:t>Новый стиль</w:t>
      </w:r>
      <w:r w:rsidR="00C21041">
        <w:rPr>
          <w:rFonts w:eastAsiaTheme="minorEastAsia"/>
        </w:rPr>
        <w:t>»</w:t>
      </w:r>
      <w:r w:rsidR="001C67B2">
        <w:rPr>
          <w:rFonts w:eastAsiaTheme="minorEastAsia"/>
        </w:rPr>
        <w:t xml:space="preserve"> и ЗАО </w:t>
      </w:r>
      <w:r w:rsidR="00C21041">
        <w:rPr>
          <w:rFonts w:eastAsiaTheme="minorEastAsia"/>
        </w:rPr>
        <w:t>«</w:t>
      </w:r>
      <w:proofErr w:type="spellStart"/>
      <w:r w:rsidR="001C67B2">
        <w:rPr>
          <w:rFonts w:eastAsiaTheme="minorEastAsia"/>
        </w:rPr>
        <w:t>Типар</w:t>
      </w:r>
      <w:proofErr w:type="spellEnd"/>
      <w:r w:rsidR="00C21041">
        <w:rPr>
          <w:rFonts w:eastAsiaTheme="minorEastAsia"/>
        </w:rPr>
        <w:t>»</w:t>
      </w:r>
      <w:r w:rsidR="00477D6B" w:rsidRPr="00DB7710">
        <w:rPr>
          <w:rFonts w:eastAsiaTheme="minorEastAsia"/>
        </w:rPr>
        <w:t xml:space="preserve">. </w:t>
      </w:r>
      <w:r w:rsidR="00477D6B" w:rsidRPr="00DB7710">
        <w:rPr>
          <w:rFonts w:eastAsiaTheme="minorHAnsi"/>
          <w:lang w:eastAsia="en-US"/>
        </w:rPr>
        <w:t>Представлений (предписаний) по результатам проведения мероприяти</w:t>
      </w:r>
      <w:r w:rsidR="001C67B2">
        <w:rPr>
          <w:rFonts w:eastAsiaTheme="minorHAnsi"/>
          <w:lang w:eastAsia="en-US"/>
        </w:rPr>
        <w:t>й</w:t>
      </w:r>
      <w:r w:rsidR="00477D6B" w:rsidRPr="00DB7710">
        <w:rPr>
          <w:rFonts w:eastAsiaTheme="minorHAnsi"/>
          <w:lang w:eastAsia="en-US"/>
        </w:rPr>
        <w:t xml:space="preserve"> по контролю не выдавалось.</w:t>
      </w:r>
    </w:p>
    <w:p w14:paraId="459159CA" w14:textId="7CC9DEEE" w:rsidR="00477D6B" w:rsidRPr="00835095" w:rsidRDefault="00835095" w:rsidP="00835095">
      <w:pPr>
        <w:autoSpaceDE w:val="0"/>
        <w:autoSpaceDN w:val="0"/>
        <w:adjustRightInd w:val="0"/>
        <w:jc w:val="both"/>
        <w:rPr>
          <w:rFonts w:eastAsiaTheme="minorHAnsi"/>
          <w:lang w:eastAsia="en-US"/>
        </w:rPr>
      </w:pPr>
      <w:r>
        <w:tab/>
        <w:t xml:space="preserve">3. </w:t>
      </w:r>
      <w:r w:rsidR="00477D6B" w:rsidRPr="00835095">
        <w:t xml:space="preserve">Во исполнение Закона Приднестровской Молдавской Республики от 7 мая 1999 года № 157-З </w:t>
      </w:r>
      <w:r w:rsidR="00C21041">
        <w:t>«</w:t>
      </w:r>
      <w:r w:rsidR="00477D6B" w:rsidRPr="00835095">
        <w:t>Об обязательном экземпляре документов</w:t>
      </w:r>
      <w:r w:rsidR="00C21041">
        <w:t>»</w:t>
      </w:r>
      <w:r w:rsidR="00477D6B" w:rsidRPr="00835095">
        <w:t xml:space="preserve"> проводилась работа по государственной регистрации и библиографическому описанию обязательных экземпляров документов (далее – ОБЭ), доставляемых от издателей через полиграфические предприятия республики и участки множительной техники</w:t>
      </w:r>
      <w:r w:rsidR="00E06384">
        <w:t>.</w:t>
      </w:r>
    </w:p>
    <w:p w14:paraId="742E6BC1" w14:textId="0CC0F255" w:rsidR="00477D6B" w:rsidRPr="00835095" w:rsidRDefault="00477D6B" w:rsidP="00477D6B">
      <w:pPr>
        <w:autoSpaceDE w:val="0"/>
        <w:autoSpaceDN w:val="0"/>
        <w:adjustRightInd w:val="0"/>
        <w:ind w:firstLine="709"/>
        <w:jc w:val="both"/>
      </w:pPr>
      <w:r w:rsidRPr="00835095">
        <w:t xml:space="preserve">Министерством ежегодно проводится работа по наполнению электронного библиографического указателя </w:t>
      </w:r>
      <w:r w:rsidR="00C21041">
        <w:t>«</w:t>
      </w:r>
      <w:r w:rsidRPr="00835095">
        <w:t>Книжная летопись</w:t>
      </w:r>
      <w:r w:rsidR="00C21041">
        <w:t>»</w:t>
      </w:r>
      <w:r w:rsidRPr="00835095">
        <w:t xml:space="preserve">, где перечислены выпущенные печатные издания, независимо от тематики, специализации и объема. На официальном сайте обеспечен общественный доступ к данному информационному ресурсу в реестре зарегистрированных печатных изданий Приднестровской Молдавской Республики - библиографическом указателе </w:t>
      </w:r>
      <w:r w:rsidR="00C21041">
        <w:t>«</w:t>
      </w:r>
      <w:r w:rsidRPr="00835095">
        <w:t>Книжная летопись</w:t>
      </w:r>
      <w:r w:rsidR="00C21041">
        <w:t>»</w:t>
      </w:r>
      <w:r w:rsidRPr="00835095">
        <w:t xml:space="preserve"> за период 1997-2023 годы. Формируется база данных за 2024 год.</w:t>
      </w:r>
    </w:p>
    <w:p w14:paraId="33E8AEFE" w14:textId="1AC348A3" w:rsidR="00477D6B" w:rsidRPr="00835095" w:rsidRDefault="007D77E7" w:rsidP="00477D6B">
      <w:pPr>
        <w:autoSpaceDE w:val="0"/>
        <w:autoSpaceDN w:val="0"/>
        <w:adjustRightInd w:val="0"/>
        <w:ind w:firstLine="709"/>
        <w:jc w:val="both"/>
      </w:pPr>
      <w:r>
        <w:lastRenderedPageBreak/>
        <w:t>В течение</w:t>
      </w:r>
      <w:r w:rsidR="00477D6B" w:rsidRPr="00835095">
        <w:t xml:space="preserve"> 2024 года зарегистрировано обязательных бесплатных экземпляров следующих документов (печатных изданий):</w:t>
      </w:r>
    </w:p>
    <w:p w14:paraId="008E2510" w14:textId="77777777" w:rsidR="00477D6B" w:rsidRPr="00835095" w:rsidRDefault="00477D6B" w:rsidP="00477D6B">
      <w:pPr>
        <w:ind w:firstLine="709"/>
      </w:pPr>
      <w:r w:rsidRPr="00835095">
        <w:t>а) газет – 35 наименований общим тиражом 1 714 123 экз.;</w:t>
      </w:r>
    </w:p>
    <w:p w14:paraId="683081AB" w14:textId="77777777" w:rsidR="00477D6B" w:rsidRPr="00835095" w:rsidRDefault="00477D6B" w:rsidP="00477D6B">
      <w:pPr>
        <w:ind w:firstLine="709"/>
      </w:pPr>
      <w:r w:rsidRPr="00835095">
        <w:t>б) журналов – 12 наименований общим тиражом 18 483 экз.;</w:t>
      </w:r>
    </w:p>
    <w:p w14:paraId="27EB796E" w14:textId="77777777" w:rsidR="00477D6B" w:rsidRPr="00835095" w:rsidRDefault="00477D6B" w:rsidP="00477D6B">
      <w:pPr>
        <w:ind w:firstLine="709"/>
      </w:pPr>
      <w:r w:rsidRPr="00835095">
        <w:t>в) книг – 94 наименования общим тиражом 31 171 экз.;</w:t>
      </w:r>
    </w:p>
    <w:p w14:paraId="0F9E3D04" w14:textId="77777777" w:rsidR="00477D6B" w:rsidRPr="00835095" w:rsidRDefault="00477D6B" w:rsidP="00477D6B">
      <w:pPr>
        <w:ind w:firstLine="709"/>
      </w:pPr>
      <w:r w:rsidRPr="00835095">
        <w:t xml:space="preserve">г) </w:t>
      </w:r>
      <w:proofErr w:type="spellStart"/>
      <w:r w:rsidRPr="00835095">
        <w:t>изоизданий</w:t>
      </w:r>
      <w:proofErr w:type="spellEnd"/>
      <w:r w:rsidRPr="00835095">
        <w:t xml:space="preserve"> – 305 наименований общим тиражом 353 851 экз.</w:t>
      </w:r>
    </w:p>
    <w:p w14:paraId="449783F1" w14:textId="7035E60A" w:rsidR="00477D6B" w:rsidRPr="00835095" w:rsidRDefault="00477D6B" w:rsidP="00477D6B">
      <w:pPr>
        <w:ind w:firstLine="709"/>
        <w:jc w:val="both"/>
      </w:pPr>
      <w:r w:rsidRPr="00835095">
        <w:t xml:space="preserve">В 2024 года вышли в свет значимые издания, отпечатанные ГУИПП </w:t>
      </w:r>
      <w:r w:rsidR="00C21041">
        <w:t>«</w:t>
      </w:r>
      <w:r w:rsidRPr="00835095">
        <w:t xml:space="preserve">Бендерская типография </w:t>
      </w:r>
      <w:r w:rsidR="00C21041">
        <w:t>«</w:t>
      </w:r>
      <w:r w:rsidRPr="00835095">
        <w:t>Полиграфист</w:t>
      </w:r>
      <w:r w:rsidR="00C21041">
        <w:t>»</w:t>
      </w:r>
      <w:r w:rsidRPr="00835095">
        <w:t xml:space="preserve">, </w:t>
      </w:r>
      <w:r w:rsidRPr="00835095">
        <w:rPr>
          <w:lang w:val="en-US"/>
        </w:rPr>
        <w:t>c</w:t>
      </w:r>
      <w:r w:rsidRPr="00835095">
        <w:t xml:space="preserve"> ценными и интересными фактами об истории Приднестровья, о прошлом, настоящем и будущем родного края:</w:t>
      </w:r>
    </w:p>
    <w:p w14:paraId="03AD84F4" w14:textId="5444E340" w:rsidR="00477D6B" w:rsidRPr="00835095" w:rsidRDefault="00477D6B" w:rsidP="00F63CA7">
      <w:pPr>
        <w:pStyle w:val="a9"/>
        <w:numPr>
          <w:ilvl w:val="0"/>
          <w:numId w:val="14"/>
        </w:numPr>
        <w:tabs>
          <w:tab w:val="left" w:pos="1134"/>
        </w:tabs>
        <w:ind w:left="0" w:firstLine="709"/>
        <w:jc w:val="both"/>
      </w:pPr>
      <w:r w:rsidRPr="00835095">
        <w:t xml:space="preserve">Н.А. Голубь, Н.Н. Смоленский </w:t>
      </w:r>
      <w:r w:rsidR="00C21041">
        <w:t>«</w:t>
      </w:r>
      <w:r w:rsidRPr="00835095">
        <w:t>Василий Иванович Глебов: тридцать лет служения Приднестровью</w:t>
      </w:r>
      <w:r w:rsidR="00C21041">
        <w:t>»</w:t>
      </w:r>
      <w:r w:rsidRPr="00835095">
        <w:t xml:space="preserve"> – литературно-художественное издание. В настоящем издании помещены воспоминания современников об известном государственном и общественном деятеле Приднестровья Виталии Ивановиче Глебове.</w:t>
      </w:r>
    </w:p>
    <w:p w14:paraId="32D2344C" w14:textId="24714C4F" w:rsidR="00477D6B" w:rsidRPr="00835095" w:rsidRDefault="00C21041" w:rsidP="00F63CA7">
      <w:pPr>
        <w:pStyle w:val="a9"/>
        <w:numPr>
          <w:ilvl w:val="0"/>
          <w:numId w:val="14"/>
        </w:numPr>
        <w:tabs>
          <w:tab w:val="left" w:pos="1134"/>
        </w:tabs>
        <w:ind w:left="0" w:firstLine="709"/>
        <w:jc w:val="both"/>
      </w:pPr>
      <w:r>
        <w:t>«</w:t>
      </w:r>
      <w:r w:rsidR="00477D6B" w:rsidRPr="00835095">
        <w:t>История Андреевки</w:t>
      </w:r>
      <w:r>
        <w:t>»</w:t>
      </w:r>
      <w:r w:rsidR="00477D6B" w:rsidRPr="00835095">
        <w:t>, авт.-сост.: Анастасия Шубина – литературно-художественное издание. Книга раскрывает жизнь и историю создания Андреевки и близлежащих сел, рассказывает о знаменательных датах и событиях, повествует о драматических судьбах жителей людей, сыгравших значительную роль в становлении и развитии села.</w:t>
      </w:r>
    </w:p>
    <w:p w14:paraId="452D0F2A" w14:textId="0C9B13FF" w:rsidR="00477D6B" w:rsidRPr="00835095" w:rsidRDefault="00477D6B" w:rsidP="00F63CA7">
      <w:pPr>
        <w:pStyle w:val="a9"/>
        <w:numPr>
          <w:ilvl w:val="0"/>
          <w:numId w:val="14"/>
        </w:numPr>
        <w:tabs>
          <w:tab w:val="left" w:pos="1134"/>
        </w:tabs>
        <w:ind w:left="0" w:firstLine="709"/>
        <w:jc w:val="both"/>
      </w:pPr>
      <w:r w:rsidRPr="00835095">
        <w:t xml:space="preserve">Наталья </w:t>
      </w:r>
      <w:proofErr w:type="spellStart"/>
      <w:r w:rsidRPr="00835095">
        <w:t>Елфутина</w:t>
      </w:r>
      <w:proofErr w:type="spellEnd"/>
      <w:r w:rsidRPr="00835095">
        <w:t xml:space="preserve"> </w:t>
      </w:r>
      <w:r w:rsidR="00C21041">
        <w:t>«</w:t>
      </w:r>
      <w:r w:rsidRPr="00835095">
        <w:t>Удивительная страна, в которой всем есть место</w:t>
      </w:r>
      <w:r w:rsidR="00C21041">
        <w:t>»</w:t>
      </w:r>
      <w:r w:rsidRPr="00835095">
        <w:t>. Рассказы по истории Приднестровья. Книга, основанная на исторических фактах, написана в приключенческом жанре и частично фэнтези. Главный герой попадает в разные порталы времени и становится очевидцем событий тех лет.</w:t>
      </w:r>
    </w:p>
    <w:p w14:paraId="6CABAA01" w14:textId="68F81078" w:rsidR="00477D6B" w:rsidRPr="00835095" w:rsidRDefault="00C21041" w:rsidP="00F63CA7">
      <w:pPr>
        <w:pStyle w:val="a9"/>
        <w:numPr>
          <w:ilvl w:val="0"/>
          <w:numId w:val="14"/>
        </w:numPr>
        <w:tabs>
          <w:tab w:val="left" w:pos="1134"/>
        </w:tabs>
        <w:ind w:left="0" w:firstLine="709"/>
        <w:jc w:val="both"/>
      </w:pPr>
      <w:r>
        <w:t>«</w:t>
      </w:r>
      <w:r w:rsidR="00477D6B" w:rsidRPr="00835095">
        <w:t xml:space="preserve">Слово о журналистах Приднестровья: к 30-летию газеты </w:t>
      </w:r>
      <w:r>
        <w:t>«</w:t>
      </w:r>
      <w:r w:rsidR="00477D6B" w:rsidRPr="00835095">
        <w:t>Приднестровье</w:t>
      </w:r>
      <w:r>
        <w:t>»</w:t>
      </w:r>
      <w:r w:rsidR="00477D6B" w:rsidRPr="00835095">
        <w:t xml:space="preserve"> и союза журналистов Приднестровья</w:t>
      </w:r>
      <w:r>
        <w:t>»</w:t>
      </w:r>
      <w:r w:rsidR="00477D6B" w:rsidRPr="00835095">
        <w:t xml:space="preserve">; под. ред. А.Б. Карасева. Книга рассказывает о важнейших моментах зарождения и развития в Приднестровской Молдавской Республики отечественной журналистики, вобравшей в себя тридцатилетний период работы по сбору, обработке и распространению с помощью средств массовой информации достоверных исторических и других материалов. В сборник вошли очерки о журналистах, стоявших у истоков развития приднестровской журналистики. </w:t>
      </w:r>
    </w:p>
    <w:p w14:paraId="10A5C9D9" w14:textId="01126D26" w:rsidR="00477D6B" w:rsidRPr="00835095" w:rsidRDefault="00C21041" w:rsidP="00F63CA7">
      <w:pPr>
        <w:pStyle w:val="a9"/>
        <w:numPr>
          <w:ilvl w:val="0"/>
          <w:numId w:val="14"/>
        </w:numPr>
        <w:tabs>
          <w:tab w:val="left" w:pos="1134"/>
        </w:tabs>
        <w:ind w:left="0" w:firstLine="709"/>
        <w:jc w:val="both"/>
      </w:pPr>
      <w:r>
        <w:t>«</w:t>
      </w:r>
      <w:r w:rsidR="00477D6B" w:rsidRPr="00835095">
        <w:t>Есть такая профессия – Родину защищать</w:t>
      </w:r>
      <w:r>
        <w:t>»</w:t>
      </w:r>
      <w:r w:rsidR="00477D6B" w:rsidRPr="00835095">
        <w:t xml:space="preserve">. Серия </w:t>
      </w:r>
      <w:r>
        <w:t>«</w:t>
      </w:r>
      <w:r w:rsidR="00477D6B" w:rsidRPr="00835095">
        <w:t>Твои люди, Приднестровье</w:t>
      </w:r>
      <w:r>
        <w:t>»</w:t>
      </w:r>
      <w:r w:rsidR="00477D6B" w:rsidRPr="00835095">
        <w:t xml:space="preserve">; гл. ред. З.Г. </w:t>
      </w:r>
      <w:proofErr w:type="spellStart"/>
      <w:r w:rsidR="00477D6B" w:rsidRPr="00835095">
        <w:t>Тодорашко</w:t>
      </w:r>
      <w:proofErr w:type="spellEnd"/>
      <w:r w:rsidR="00477D6B" w:rsidRPr="00835095">
        <w:t xml:space="preserve">. Государственная служба управления документацией и архивами Приднестровской Молдавской Республики к 80-й годовщине Победы советского народа в Великой Отечественной войне 1941-1945 гг. продолжает серию документальных изданий </w:t>
      </w:r>
      <w:r>
        <w:t>«</w:t>
      </w:r>
      <w:r w:rsidR="00477D6B" w:rsidRPr="00835095">
        <w:t>Твои люди, Приднестровье</w:t>
      </w:r>
      <w:r>
        <w:t>»</w:t>
      </w:r>
      <w:r w:rsidR="00477D6B" w:rsidRPr="00835095">
        <w:t xml:space="preserve"> книгой о наших знаменитых земляках, прошедших горнило войны. Это второе, дополненное издание выпуска </w:t>
      </w:r>
      <w:r>
        <w:t>«</w:t>
      </w:r>
      <w:r w:rsidR="00477D6B" w:rsidRPr="00835095">
        <w:t>Есть такая профессия – родину защищать</w:t>
      </w:r>
      <w:r>
        <w:t>»</w:t>
      </w:r>
      <w:r w:rsidR="00477D6B" w:rsidRPr="00835095">
        <w:t xml:space="preserve">, подготовленное на основе документов Архивного фонда Приднестровской Молдавской Республики – личных дел Героев Советского Союза, полных кавалеров Ордена Славы из фонда Республиканского военного комиссариата Приднестровской Молдавской Республики, которые находятся на вечном хранении в Центральном государственном архиве Приднестровской Молдавской Республики. </w:t>
      </w:r>
      <w:r w:rsidR="00477D6B" w:rsidRPr="00AE28E2">
        <w:t>Документы впервые вводятся в научный оборот и знакомят читателя с малоизвестными фактами истории</w:t>
      </w:r>
      <w:r w:rsidR="00477D6B" w:rsidRPr="00835095">
        <w:t xml:space="preserve"> нашего Отечества и государства. Книга рассчитана на широкий круг читателей, исследователей и всех, кто интересуется историей Приднестровья. </w:t>
      </w:r>
    </w:p>
    <w:p w14:paraId="433D4972" w14:textId="7AC4F5B6" w:rsidR="00477D6B" w:rsidRPr="00835095" w:rsidRDefault="00C21041" w:rsidP="00F63CA7">
      <w:pPr>
        <w:pStyle w:val="a9"/>
        <w:numPr>
          <w:ilvl w:val="0"/>
          <w:numId w:val="14"/>
        </w:numPr>
        <w:tabs>
          <w:tab w:val="left" w:pos="1134"/>
        </w:tabs>
        <w:ind w:left="0" w:firstLine="709"/>
        <w:jc w:val="both"/>
      </w:pPr>
      <w:r>
        <w:t>«</w:t>
      </w:r>
      <w:r w:rsidR="00477D6B" w:rsidRPr="00835095">
        <w:t>Приднестровье. Туристический справочник</w:t>
      </w:r>
      <w:r>
        <w:t>»</w:t>
      </w:r>
      <w:r w:rsidR="00477D6B" w:rsidRPr="00835095">
        <w:t xml:space="preserve"> – каталог достопримечательностей Приднестровья.</w:t>
      </w:r>
    </w:p>
    <w:p w14:paraId="21377C6C" w14:textId="54947813" w:rsidR="00477D6B" w:rsidRPr="00835095" w:rsidRDefault="00C21041" w:rsidP="00F63CA7">
      <w:pPr>
        <w:pStyle w:val="a9"/>
        <w:numPr>
          <w:ilvl w:val="0"/>
          <w:numId w:val="14"/>
        </w:numPr>
        <w:tabs>
          <w:tab w:val="left" w:pos="1134"/>
        </w:tabs>
        <w:ind w:left="0" w:firstLine="709"/>
        <w:jc w:val="both"/>
      </w:pPr>
      <w:r>
        <w:t>«</w:t>
      </w:r>
      <w:proofErr w:type="spellStart"/>
      <w:r w:rsidR="00477D6B" w:rsidRPr="00835095">
        <w:t>ГУпЧС</w:t>
      </w:r>
      <w:proofErr w:type="spellEnd"/>
      <w:r w:rsidR="00477D6B" w:rsidRPr="00835095">
        <w:t xml:space="preserve"> МВД г. Бендеры 170 лет на рубеже огня 1854-2024 гг.</w:t>
      </w:r>
      <w:r>
        <w:t>»</w:t>
      </w:r>
      <w:r w:rsidR="00477D6B" w:rsidRPr="00835095">
        <w:t xml:space="preserve"> – юбилейное издание, альбом с историческими снимками. </w:t>
      </w:r>
    </w:p>
    <w:p w14:paraId="68AD0530" w14:textId="71B38DE1" w:rsidR="00477D6B" w:rsidRPr="00835095" w:rsidRDefault="00477D6B" w:rsidP="00F63CA7">
      <w:pPr>
        <w:pStyle w:val="a9"/>
        <w:numPr>
          <w:ilvl w:val="0"/>
          <w:numId w:val="14"/>
        </w:numPr>
        <w:tabs>
          <w:tab w:val="left" w:pos="1134"/>
        </w:tabs>
        <w:ind w:left="0" w:firstLine="709"/>
        <w:jc w:val="both"/>
      </w:pPr>
      <w:r w:rsidRPr="00835095">
        <w:t xml:space="preserve">Муза Гончарова </w:t>
      </w:r>
      <w:r w:rsidR="00C21041">
        <w:t>«</w:t>
      </w:r>
      <w:r w:rsidRPr="00835095">
        <w:t>Моим Бендерам</w:t>
      </w:r>
      <w:r w:rsidR="00C21041">
        <w:t>»</w:t>
      </w:r>
      <w:r w:rsidRPr="00835095">
        <w:t xml:space="preserve">. В сборник вошли стихи и проза автора, публицистика разных лет, фотоиллюстрации, связанные с историко-культурной жизнью города Бендеры. </w:t>
      </w:r>
    </w:p>
    <w:p w14:paraId="50ACE6FE" w14:textId="1538C2A6" w:rsidR="00477D6B" w:rsidRPr="00835095" w:rsidRDefault="00477D6B" w:rsidP="00F63CA7">
      <w:pPr>
        <w:pStyle w:val="a9"/>
        <w:numPr>
          <w:ilvl w:val="0"/>
          <w:numId w:val="14"/>
        </w:numPr>
        <w:tabs>
          <w:tab w:val="left" w:pos="1134"/>
        </w:tabs>
        <w:ind w:left="0" w:firstLine="709"/>
        <w:jc w:val="both"/>
      </w:pPr>
      <w:r w:rsidRPr="00835095">
        <w:t xml:space="preserve">Игорь Четвериков, Александр </w:t>
      </w:r>
      <w:proofErr w:type="spellStart"/>
      <w:r w:rsidRPr="00835095">
        <w:t>Паламарь</w:t>
      </w:r>
      <w:proofErr w:type="spellEnd"/>
      <w:r w:rsidRPr="00835095">
        <w:t xml:space="preserve">, Родион Романов Имя на камне. Последний бастион/ Опыт комплексного изучения массовых захоронений жертв политических репрессий 1937-1938 (по материалам раскопок на бастионе </w:t>
      </w:r>
      <w:r w:rsidR="00C21041">
        <w:t>«</w:t>
      </w:r>
      <w:r w:rsidRPr="00835095">
        <w:t>Владимир</w:t>
      </w:r>
      <w:r w:rsidR="00C21041">
        <w:t>»</w:t>
      </w:r>
      <w:r w:rsidRPr="00835095">
        <w:t xml:space="preserve"> Тираспольской крепости). Монография о возвращении памяти жертв политических репрессий </w:t>
      </w:r>
      <w:r w:rsidRPr="00835095">
        <w:lastRenderedPageBreak/>
        <w:t xml:space="preserve">1937-38 годов, рассказывает о работах по поиску и эксгумации погибших в Тирасполе во время </w:t>
      </w:r>
      <w:r w:rsidR="00C21041">
        <w:t>«</w:t>
      </w:r>
      <w:r w:rsidRPr="00835095">
        <w:t>Большого террора</w:t>
      </w:r>
      <w:r w:rsidR="00C21041">
        <w:t>»</w:t>
      </w:r>
      <w:r w:rsidRPr="00835095">
        <w:t xml:space="preserve">, а также содержит список имен тех, кто был приговорён внесудебными тройками НКВД. Книга стала результатом большого и кропотливого исследовательского проекта, в котором принимали участие: сотрудники Приднестровского госуниверситета, молодёжная организация </w:t>
      </w:r>
      <w:r w:rsidR="00C21041">
        <w:t>«</w:t>
      </w:r>
      <w:r w:rsidRPr="00835095">
        <w:t>Наследники Побед</w:t>
      </w:r>
      <w:r w:rsidR="00C21041">
        <w:t>»</w:t>
      </w:r>
      <w:r w:rsidRPr="00835095">
        <w:t xml:space="preserve">, МВД, </w:t>
      </w:r>
      <w:proofErr w:type="spellStart"/>
      <w:r w:rsidRPr="00835095">
        <w:t>Тираспольско</w:t>
      </w:r>
      <w:proofErr w:type="spellEnd"/>
      <w:r w:rsidRPr="00835095">
        <w:t>-Дубоссарская епархия, Государственный архив. Исследования и подготовка книги проводились при поддержке Президента ПМР Вадима Красносельского.</w:t>
      </w:r>
    </w:p>
    <w:p w14:paraId="14266EF9" w14:textId="77777777" w:rsidR="00477D6B" w:rsidRPr="00835095" w:rsidRDefault="00477D6B" w:rsidP="00F63CA7">
      <w:pPr>
        <w:pStyle w:val="a9"/>
        <w:numPr>
          <w:ilvl w:val="0"/>
          <w:numId w:val="14"/>
        </w:numPr>
        <w:tabs>
          <w:tab w:val="left" w:pos="1134"/>
        </w:tabs>
        <w:ind w:left="0" w:firstLine="709"/>
        <w:jc w:val="both"/>
      </w:pPr>
      <w:r w:rsidRPr="00835095">
        <w:t xml:space="preserve">Борис Шаповалов, Виктор </w:t>
      </w:r>
      <w:proofErr w:type="spellStart"/>
      <w:r w:rsidRPr="00835095">
        <w:t>Гайчук</w:t>
      </w:r>
      <w:proofErr w:type="spellEnd"/>
      <w:r w:rsidRPr="00835095">
        <w:t xml:space="preserve"> Освобождение. Ясско-Кишиневская операция / 80-летию освобождения Республики Молдова от фашистской оккупации посвящается. Книга основана на реальных событиях и содержит исторические документы, главный посыл которых — не забывать историю своей страны и помнить настоящих героев, подаривших нам мирное небо.</w:t>
      </w:r>
    </w:p>
    <w:p w14:paraId="217C11FD" w14:textId="77777777" w:rsidR="00477D6B" w:rsidRPr="00835095" w:rsidRDefault="00477D6B" w:rsidP="00F63CA7">
      <w:pPr>
        <w:pStyle w:val="a9"/>
        <w:numPr>
          <w:ilvl w:val="0"/>
          <w:numId w:val="14"/>
        </w:numPr>
        <w:tabs>
          <w:tab w:val="left" w:pos="1134"/>
        </w:tabs>
        <w:ind w:left="0" w:firstLine="709"/>
        <w:jc w:val="both"/>
      </w:pPr>
      <w:r w:rsidRPr="00835095">
        <w:t xml:space="preserve">История Приднестровья. Том II. Книга первая / Ред. кол.: А.З. Волкова, Е.И. Пивовар, А.А. Цуркан, Е.М. Бобкова, М.П. Бурла, С.И. Иванишина, В.В. Игнатьев, В.С. Синика, З.Г. </w:t>
      </w:r>
      <w:proofErr w:type="spellStart"/>
      <w:r w:rsidRPr="00835095">
        <w:t>Тодорашко</w:t>
      </w:r>
      <w:proofErr w:type="spellEnd"/>
      <w:r w:rsidRPr="00835095">
        <w:t>. Издание посвящено событиям XVIII века – от Северной войны и пребывания в Бендерах шведского короля Карла XII до основания Тирасполя и вхождения северного Приднестровья в состав России.</w:t>
      </w:r>
    </w:p>
    <w:p w14:paraId="2FCACDFC" w14:textId="77777777" w:rsidR="00477D6B" w:rsidRPr="00835095" w:rsidRDefault="00477D6B" w:rsidP="00F63CA7">
      <w:pPr>
        <w:pStyle w:val="a9"/>
        <w:numPr>
          <w:ilvl w:val="0"/>
          <w:numId w:val="14"/>
        </w:numPr>
        <w:tabs>
          <w:tab w:val="left" w:pos="1134"/>
        </w:tabs>
        <w:ind w:left="0" w:firstLine="709"/>
        <w:jc w:val="both"/>
      </w:pPr>
      <w:r w:rsidRPr="00835095">
        <w:t xml:space="preserve">80 лет Каменская центральная районная больница – буклет об истории больницы. </w:t>
      </w:r>
    </w:p>
    <w:p w14:paraId="124D036F" w14:textId="5486489E" w:rsidR="00477D6B" w:rsidRPr="00835095" w:rsidRDefault="00477D6B" w:rsidP="00F63CA7">
      <w:pPr>
        <w:pStyle w:val="a9"/>
        <w:numPr>
          <w:ilvl w:val="0"/>
          <w:numId w:val="14"/>
        </w:numPr>
        <w:tabs>
          <w:tab w:val="left" w:pos="1134"/>
        </w:tabs>
        <w:ind w:left="0" w:firstLine="709"/>
        <w:jc w:val="both"/>
      </w:pPr>
      <w:r w:rsidRPr="00835095">
        <w:t xml:space="preserve">ГУ </w:t>
      </w:r>
      <w:r w:rsidR="00C21041">
        <w:t>«</w:t>
      </w:r>
      <w:r w:rsidRPr="00835095">
        <w:t>Республиканская клиническая больница</w:t>
      </w:r>
      <w:r w:rsidR="00C21041">
        <w:t>»</w:t>
      </w:r>
      <w:r w:rsidRPr="00835095">
        <w:t xml:space="preserve"> - 90 лет – буклет-альбом об истории больницы, отделениях и сотрудниках.</w:t>
      </w:r>
    </w:p>
    <w:p w14:paraId="2F89665C" w14:textId="77777777" w:rsidR="00477D6B" w:rsidRPr="00835095" w:rsidRDefault="00477D6B" w:rsidP="00F63CA7">
      <w:pPr>
        <w:pStyle w:val="a9"/>
        <w:numPr>
          <w:ilvl w:val="0"/>
          <w:numId w:val="14"/>
        </w:numPr>
        <w:tabs>
          <w:tab w:val="left" w:pos="1134"/>
        </w:tabs>
        <w:ind w:left="0" w:firstLine="709"/>
        <w:jc w:val="both"/>
      </w:pPr>
      <w:r w:rsidRPr="00835095">
        <w:t xml:space="preserve">Военно-историческому музею Вооруженных сил Приднестровской Молдавской Республики – буклет об истории музея. </w:t>
      </w:r>
    </w:p>
    <w:p w14:paraId="5D373698" w14:textId="01750BBE" w:rsidR="0030676C" w:rsidRPr="00835095" w:rsidRDefault="00C21041" w:rsidP="00F63CA7">
      <w:pPr>
        <w:pStyle w:val="a9"/>
        <w:numPr>
          <w:ilvl w:val="0"/>
          <w:numId w:val="14"/>
        </w:numPr>
        <w:tabs>
          <w:tab w:val="left" w:pos="1134"/>
        </w:tabs>
        <w:ind w:left="0" w:firstLine="709"/>
        <w:jc w:val="both"/>
      </w:pPr>
      <w:r>
        <w:t>«</w:t>
      </w:r>
      <w:r w:rsidR="00477D6B" w:rsidRPr="00835095">
        <w:t>Открой для себя Приднестровье</w:t>
      </w:r>
      <w:r>
        <w:t>»</w:t>
      </w:r>
      <w:r w:rsidR="00477D6B" w:rsidRPr="00835095">
        <w:t xml:space="preserve"> на русском и английском языках – буклет о достопримечательностях Приднестровья, приднестровской природе, о национальных кухнях и проч. </w:t>
      </w:r>
    </w:p>
    <w:p w14:paraId="4F10C79C" w14:textId="63644149" w:rsidR="00D92978" w:rsidRDefault="0030676C" w:rsidP="00F63CA7">
      <w:pPr>
        <w:pStyle w:val="a9"/>
        <w:numPr>
          <w:ilvl w:val="0"/>
          <w:numId w:val="14"/>
        </w:numPr>
        <w:tabs>
          <w:tab w:val="left" w:pos="1134"/>
        </w:tabs>
        <w:ind w:left="0" w:firstLine="709"/>
        <w:jc w:val="both"/>
      </w:pPr>
      <w:r w:rsidRPr="00835095">
        <w:t xml:space="preserve">Без срока давности: преступления немецко-румынских оккупантов и их пособников против мирного населения Приднестровья в годы Великой Отечественной войны 1941-1945 гг.: Сборник документов и материалов Архивного фонда ПМР / Государственная служба управления документацией и архивами ПМР, Общество историков-архивистов Приднестровья; отв. ред.: </w:t>
      </w:r>
      <w:proofErr w:type="spellStart"/>
      <w:r w:rsidRPr="00835095">
        <w:t>З.Г.Тодорашко</w:t>
      </w:r>
      <w:proofErr w:type="spellEnd"/>
      <w:r w:rsidRPr="00835095">
        <w:t xml:space="preserve">, отв. за выпуск: </w:t>
      </w:r>
      <w:proofErr w:type="spellStart"/>
      <w:r w:rsidRPr="00835095">
        <w:t>И.А.Паламарчук</w:t>
      </w:r>
      <w:proofErr w:type="spellEnd"/>
      <w:r w:rsidRPr="00835095">
        <w:t xml:space="preserve">. Согласно Поручению </w:t>
      </w:r>
      <w:r w:rsidR="00B831C3">
        <w:t>П</w:t>
      </w:r>
      <w:r w:rsidRPr="00835095">
        <w:t xml:space="preserve">резидента Приднестровской Молдавской Республики в рамках международного проекта </w:t>
      </w:r>
      <w:r w:rsidR="00C21041">
        <w:t>«</w:t>
      </w:r>
      <w:r w:rsidRPr="00835095">
        <w:t>Без срока давности</w:t>
      </w:r>
      <w:r w:rsidR="00C21041">
        <w:t>»</w:t>
      </w:r>
      <w:r w:rsidRPr="00835095">
        <w:t xml:space="preserve"> к 80-й годовщине Победы советского народа в Великой Отечественной войне 1941-1945 гг. </w:t>
      </w:r>
      <w:r w:rsidR="00B831C3">
        <w:t>Г</w:t>
      </w:r>
      <w:r w:rsidRPr="00835095">
        <w:t xml:space="preserve">осударственная служба управления документацией и архивами Приднестровской Молдавской Республики подготовила издание, в которое включены архивные документы по ущербу, нанесенному немецко-румынскими захватчиками, о преступлениях нацистов и их пособников, подтверждающие факт геноцида против мирного населения Приднестровья в годы Великой Отечественной войны. Все представленные документы Архивного фонда Приднестровской Молдавской Республики, находящиеся на государственном хранении в архивах Приднестровья, впервые вводятся в научный оборот и знакомят читателя с малоизвестными фактами истории нашего Отечества и государства. Издание предназначено для историков, краеведов, исследователей, преподавателей и студентов, всех, кто интересуется историей Приднестровья. </w:t>
      </w:r>
    </w:p>
    <w:p w14:paraId="38BF06CC" w14:textId="4107C75D" w:rsidR="004D2C89" w:rsidRPr="00D877E0" w:rsidRDefault="004D2C89" w:rsidP="00F63CA7">
      <w:pPr>
        <w:pStyle w:val="a9"/>
        <w:numPr>
          <w:ilvl w:val="0"/>
          <w:numId w:val="14"/>
        </w:numPr>
        <w:tabs>
          <w:tab w:val="left" w:pos="1134"/>
        </w:tabs>
        <w:ind w:left="0" w:firstLine="709"/>
        <w:jc w:val="both"/>
      </w:pPr>
      <w:r w:rsidRPr="004D2C89">
        <w:t xml:space="preserve">О родстве и свойстве. Виды и степени родства / Древнерусская книжница, Покровская православная старообрядческая община; ред. К.Н. Костромина. Настоящее издание – это факсимильное воспроизведение старообрядческой рукописи начала XX века из собрания семьи Костроминых, хранящегося в культурно-просветительском центре-музее </w:t>
      </w:r>
      <w:r w:rsidR="00C21041">
        <w:t>«</w:t>
      </w:r>
      <w:r w:rsidRPr="004D2C89">
        <w:t>Древнерусская книжница</w:t>
      </w:r>
      <w:r w:rsidR="00C21041">
        <w:t>»</w:t>
      </w:r>
      <w:r w:rsidRPr="004D2C89">
        <w:t xml:space="preserve"> при Покровской православно-старообрядческой общине г. Бендеры (Приднестровье). Созданная в селе Великоплоское Херсонской губернии, рукопись принадлежит перу известного старообрядческого иконописца, тираспольского священника Платона Кузьмича Труханова. В послесловии приводится история бытования рукописи. Рукопись представляет собой компиляцию, объединившую основные понятия кровного и духовного родства, а также случаи возбраненных Православной Церковью браков. Цель настоящего издания – сделать доступными эти сведения, изложенные в наглядной форме, не только для священнослужителя, но и для каждого православного христианина. Издание будет </w:t>
      </w:r>
      <w:r w:rsidRPr="004D2C89">
        <w:lastRenderedPageBreak/>
        <w:t>представлять интерес для историков, филологов, исследователей и ценителей старообрядческой культуры и русской книжности.</w:t>
      </w:r>
    </w:p>
    <w:p w14:paraId="14C5F976" w14:textId="77777777" w:rsidR="004D2C89" w:rsidRDefault="004D2C89" w:rsidP="00214158">
      <w:pPr>
        <w:widowControl w:val="0"/>
        <w:tabs>
          <w:tab w:val="left" w:pos="1059"/>
        </w:tabs>
        <w:jc w:val="center"/>
        <w:rPr>
          <w:b/>
        </w:rPr>
      </w:pPr>
    </w:p>
    <w:p w14:paraId="347EDAE5" w14:textId="400B5621" w:rsidR="00214158" w:rsidRPr="00214158" w:rsidRDefault="00214158" w:rsidP="00214158">
      <w:pPr>
        <w:widowControl w:val="0"/>
        <w:tabs>
          <w:tab w:val="left" w:pos="1059"/>
        </w:tabs>
        <w:jc w:val="center"/>
        <w:rPr>
          <w:b/>
          <w:bCs/>
        </w:rPr>
      </w:pPr>
      <w:r w:rsidRPr="00214158">
        <w:rPr>
          <w:b/>
          <w:lang w:val="en-US"/>
        </w:rPr>
        <w:t>VI</w:t>
      </w:r>
      <w:r w:rsidRPr="00214158">
        <w:rPr>
          <w:b/>
          <w:bCs/>
        </w:rPr>
        <w:t xml:space="preserve">. Организация финансово-экономической деятельности в Министерстве и </w:t>
      </w:r>
    </w:p>
    <w:p w14:paraId="01A058C3" w14:textId="77777777" w:rsidR="00214158" w:rsidRPr="00633932" w:rsidRDefault="00214158" w:rsidP="00214158">
      <w:pPr>
        <w:widowControl w:val="0"/>
        <w:tabs>
          <w:tab w:val="left" w:pos="1059"/>
        </w:tabs>
        <w:ind w:left="709"/>
        <w:jc w:val="center"/>
        <w:rPr>
          <w:b/>
          <w:bCs/>
        </w:rPr>
      </w:pPr>
      <w:r w:rsidRPr="00214158">
        <w:rPr>
          <w:b/>
          <w:bCs/>
        </w:rPr>
        <w:t>подведомственных организациях</w:t>
      </w:r>
    </w:p>
    <w:p w14:paraId="7F79F4F2" w14:textId="77777777" w:rsidR="00214158" w:rsidRPr="00633932" w:rsidRDefault="00214158" w:rsidP="00214158">
      <w:pPr>
        <w:widowControl w:val="0"/>
        <w:tabs>
          <w:tab w:val="left" w:pos="1059"/>
        </w:tabs>
        <w:ind w:left="709"/>
        <w:jc w:val="center"/>
        <w:rPr>
          <w:b/>
          <w:bCs/>
        </w:rPr>
      </w:pPr>
    </w:p>
    <w:p w14:paraId="711B1328" w14:textId="77777777" w:rsidR="003B7ACD" w:rsidRPr="00F24287" w:rsidRDefault="003B7ACD" w:rsidP="003B7ACD">
      <w:pPr>
        <w:numPr>
          <w:ilvl w:val="0"/>
          <w:numId w:val="2"/>
        </w:numPr>
        <w:tabs>
          <w:tab w:val="left" w:pos="0"/>
          <w:tab w:val="left" w:pos="567"/>
        </w:tabs>
        <w:spacing w:line="215" w:lineRule="atLeast"/>
        <w:ind w:left="0" w:firstLine="709"/>
        <w:jc w:val="both"/>
        <w:outlineLvl w:val="0"/>
      </w:pPr>
      <w:r w:rsidRPr="00F24287">
        <w:t>Министерством разработаны, приняты в соответствии с действующим законодательством или находятся на согласовании следующие нормативные правовые документы:</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3117"/>
        <w:gridCol w:w="2268"/>
      </w:tblGrid>
      <w:tr w:rsidR="00801BBF" w:rsidRPr="00F24287" w14:paraId="704CD2EB" w14:textId="77777777" w:rsidTr="006B5700">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7E3CDAA2" w14:textId="77777777" w:rsidR="00801BBF" w:rsidRPr="00A904B2" w:rsidRDefault="00801BBF" w:rsidP="006B5700">
            <w:pPr>
              <w:widowControl w:val="0"/>
              <w:autoSpaceDE w:val="0"/>
              <w:autoSpaceDN w:val="0"/>
              <w:adjustRightInd w:val="0"/>
              <w:jc w:val="center"/>
            </w:pPr>
            <w:r w:rsidRPr="00A904B2">
              <w:br w:type="page"/>
              <w:t>№</w:t>
            </w:r>
          </w:p>
          <w:p w14:paraId="7F9C6E30" w14:textId="77777777" w:rsidR="00801BBF" w:rsidRPr="00A904B2" w:rsidRDefault="00801BBF" w:rsidP="006B5700">
            <w:pPr>
              <w:widowControl w:val="0"/>
              <w:autoSpaceDE w:val="0"/>
              <w:autoSpaceDN w:val="0"/>
              <w:adjustRightInd w:val="0"/>
              <w:jc w:val="center"/>
            </w:pPr>
          </w:p>
        </w:tc>
        <w:tc>
          <w:tcPr>
            <w:tcW w:w="3543" w:type="dxa"/>
            <w:tcBorders>
              <w:top w:val="single" w:sz="4" w:space="0" w:color="auto"/>
              <w:left w:val="single" w:sz="4" w:space="0" w:color="auto"/>
              <w:bottom w:val="single" w:sz="4" w:space="0" w:color="auto"/>
              <w:right w:val="single" w:sz="4" w:space="0" w:color="auto"/>
            </w:tcBorders>
            <w:hideMark/>
          </w:tcPr>
          <w:p w14:paraId="2F3C12A9" w14:textId="77777777" w:rsidR="00801BBF" w:rsidRPr="00A904B2" w:rsidRDefault="00801BBF" w:rsidP="006B5700">
            <w:pPr>
              <w:widowControl w:val="0"/>
              <w:autoSpaceDE w:val="0"/>
              <w:autoSpaceDN w:val="0"/>
              <w:adjustRightInd w:val="0"/>
              <w:jc w:val="center"/>
            </w:pPr>
            <w:r w:rsidRPr="00A904B2">
              <w:t>Наименование нормативного правового акта</w:t>
            </w:r>
          </w:p>
        </w:tc>
        <w:tc>
          <w:tcPr>
            <w:tcW w:w="3117" w:type="dxa"/>
            <w:tcBorders>
              <w:top w:val="single" w:sz="4" w:space="0" w:color="auto"/>
              <w:left w:val="single" w:sz="4" w:space="0" w:color="auto"/>
              <w:bottom w:val="single" w:sz="4" w:space="0" w:color="auto"/>
              <w:right w:val="single" w:sz="4" w:space="0" w:color="auto"/>
            </w:tcBorders>
            <w:hideMark/>
          </w:tcPr>
          <w:p w14:paraId="2EA4B48A" w14:textId="77777777" w:rsidR="00801BBF" w:rsidRPr="00A904B2" w:rsidRDefault="00801BBF" w:rsidP="006B5700">
            <w:pPr>
              <w:widowControl w:val="0"/>
              <w:autoSpaceDE w:val="0"/>
              <w:autoSpaceDN w:val="0"/>
              <w:adjustRightInd w:val="0"/>
              <w:jc w:val="center"/>
            </w:pPr>
            <w:r w:rsidRPr="00A904B2">
              <w:t>Суть и цель принятого решения</w:t>
            </w:r>
          </w:p>
        </w:tc>
        <w:tc>
          <w:tcPr>
            <w:tcW w:w="2268" w:type="dxa"/>
            <w:tcBorders>
              <w:top w:val="single" w:sz="4" w:space="0" w:color="auto"/>
              <w:left w:val="single" w:sz="4" w:space="0" w:color="auto"/>
              <w:bottom w:val="single" w:sz="4" w:space="0" w:color="auto"/>
              <w:right w:val="single" w:sz="4" w:space="0" w:color="auto"/>
            </w:tcBorders>
            <w:hideMark/>
          </w:tcPr>
          <w:p w14:paraId="7FAECF1F" w14:textId="77777777" w:rsidR="00801BBF" w:rsidRPr="00A904B2" w:rsidRDefault="00801BBF" w:rsidP="006B5700">
            <w:pPr>
              <w:widowControl w:val="0"/>
              <w:autoSpaceDE w:val="0"/>
              <w:autoSpaceDN w:val="0"/>
              <w:adjustRightInd w:val="0"/>
              <w:jc w:val="center"/>
            </w:pPr>
            <w:r w:rsidRPr="00A904B2">
              <w:t>Экономический (социальный) эффект</w:t>
            </w:r>
          </w:p>
        </w:tc>
      </w:tr>
      <w:tr w:rsidR="00801BBF" w:rsidRPr="00F24287" w14:paraId="091988AF" w14:textId="77777777" w:rsidTr="006B5700">
        <w:trPr>
          <w:trHeight w:val="324"/>
        </w:trPr>
        <w:tc>
          <w:tcPr>
            <w:tcW w:w="567" w:type="dxa"/>
            <w:tcBorders>
              <w:top w:val="single" w:sz="4" w:space="0" w:color="auto"/>
              <w:left w:val="single" w:sz="4" w:space="0" w:color="auto"/>
              <w:bottom w:val="single" w:sz="4" w:space="0" w:color="auto"/>
              <w:right w:val="single" w:sz="4" w:space="0" w:color="auto"/>
            </w:tcBorders>
            <w:vAlign w:val="center"/>
            <w:hideMark/>
          </w:tcPr>
          <w:p w14:paraId="4E44688C" w14:textId="77777777" w:rsidR="00801BBF" w:rsidRPr="00A904B2" w:rsidRDefault="00801BBF" w:rsidP="006B5700">
            <w:pPr>
              <w:widowControl w:val="0"/>
              <w:autoSpaceDE w:val="0"/>
              <w:autoSpaceDN w:val="0"/>
              <w:adjustRightInd w:val="0"/>
              <w:jc w:val="center"/>
              <w:rPr>
                <w:lang w:val="en-US"/>
              </w:rPr>
            </w:pPr>
            <w:r w:rsidRPr="00A904B2">
              <w:rPr>
                <w:lang w:val="en-US"/>
              </w:rPr>
              <w:t>I.</w:t>
            </w:r>
          </w:p>
        </w:tc>
        <w:tc>
          <w:tcPr>
            <w:tcW w:w="8928" w:type="dxa"/>
            <w:gridSpan w:val="3"/>
            <w:tcBorders>
              <w:top w:val="single" w:sz="4" w:space="0" w:color="auto"/>
              <w:left w:val="single" w:sz="4" w:space="0" w:color="auto"/>
              <w:bottom w:val="single" w:sz="4" w:space="0" w:color="auto"/>
              <w:right w:val="single" w:sz="4" w:space="0" w:color="auto"/>
            </w:tcBorders>
            <w:hideMark/>
          </w:tcPr>
          <w:p w14:paraId="316BA158" w14:textId="77777777" w:rsidR="00801BBF" w:rsidRPr="00A904B2" w:rsidRDefault="00801BBF" w:rsidP="006B5700">
            <w:pPr>
              <w:widowControl w:val="0"/>
              <w:autoSpaceDE w:val="0"/>
              <w:autoSpaceDN w:val="0"/>
              <w:adjustRightInd w:val="0"/>
            </w:pPr>
            <w:r w:rsidRPr="00A904B2">
              <w:rPr>
                <w:shd w:val="clear" w:color="auto" w:fill="FFFFFF"/>
              </w:rPr>
              <w:t>Вступившие в силу:</w:t>
            </w:r>
          </w:p>
        </w:tc>
      </w:tr>
      <w:tr w:rsidR="00801BBF" w:rsidRPr="00F24287" w14:paraId="4F6B2652" w14:textId="77777777" w:rsidTr="006B5700">
        <w:trPr>
          <w:trHeight w:val="699"/>
        </w:trPr>
        <w:tc>
          <w:tcPr>
            <w:tcW w:w="567" w:type="dxa"/>
            <w:tcBorders>
              <w:top w:val="single" w:sz="4" w:space="0" w:color="auto"/>
              <w:left w:val="single" w:sz="4" w:space="0" w:color="auto"/>
              <w:bottom w:val="single" w:sz="4" w:space="0" w:color="auto"/>
              <w:right w:val="single" w:sz="4" w:space="0" w:color="auto"/>
            </w:tcBorders>
            <w:vAlign w:val="center"/>
            <w:hideMark/>
          </w:tcPr>
          <w:p w14:paraId="339D61A4" w14:textId="77777777" w:rsidR="00801BBF" w:rsidRPr="00A904B2" w:rsidRDefault="00801BBF" w:rsidP="006B5700">
            <w:pPr>
              <w:widowControl w:val="0"/>
              <w:autoSpaceDE w:val="0"/>
              <w:autoSpaceDN w:val="0"/>
              <w:adjustRightInd w:val="0"/>
              <w:jc w:val="center"/>
            </w:pPr>
            <w:r w:rsidRPr="00A904B2">
              <w:t>1.</w:t>
            </w:r>
          </w:p>
        </w:tc>
        <w:tc>
          <w:tcPr>
            <w:tcW w:w="3543" w:type="dxa"/>
            <w:tcBorders>
              <w:top w:val="single" w:sz="4" w:space="0" w:color="auto"/>
              <w:left w:val="single" w:sz="4" w:space="0" w:color="auto"/>
              <w:bottom w:val="single" w:sz="4" w:space="0" w:color="auto"/>
              <w:right w:val="single" w:sz="4" w:space="0" w:color="auto"/>
            </w:tcBorders>
            <w:hideMark/>
          </w:tcPr>
          <w:p w14:paraId="11BC5460" w14:textId="53494600" w:rsidR="00E17BB1" w:rsidRDefault="00E17BB1" w:rsidP="006B5700">
            <w:pPr>
              <w:rPr>
                <w:rFonts w:eastAsiaTheme="minorHAnsi"/>
                <w:lang w:eastAsia="en-US"/>
              </w:rPr>
            </w:pPr>
            <w:r w:rsidRPr="00E17BB1">
              <w:rPr>
                <w:rFonts w:eastAsiaTheme="minorHAnsi"/>
                <w:lang w:eastAsia="en-US"/>
              </w:rPr>
              <w:t>Проект распоряжения Правительства ПМР «О проекте</w:t>
            </w:r>
          </w:p>
          <w:p w14:paraId="3E936372" w14:textId="782A068F" w:rsidR="00E17BB1" w:rsidRPr="00E17BB1" w:rsidRDefault="00E17BB1" w:rsidP="00E17BB1">
            <w:pPr>
              <w:rPr>
                <w:rFonts w:eastAsiaTheme="minorHAnsi"/>
                <w:lang w:eastAsia="en-US"/>
              </w:rPr>
            </w:pPr>
            <w:r w:rsidRPr="00E17BB1">
              <w:rPr>
                <w:rFonts w:eastAsiaTheme="minorHAnsi"/>
                <w:lang w:eastAsia="en-US"/>
              </w:rPr>
              <w:t xml:space="preserve">закона </w:t>
            </w:r>
            <w:r w:rsidR="00990C79">
              <w:rPr>
                <w:rFonts w:eastAsiaTheme="minorHAnsi"/>
                <w:lang w:eastAsia="en-US"/>
              </w:rPr>
              <w:t>ПМР</w:t>
            </w:r>
          </w:p>
          <w:p w14:paraId="375ADDC9" w14:textId="77777777" w:rsidR="00E17BB1" w:rsidRPr="00E17BB1" w:rsidRDefault="00E17BB1" w:rsidP="00E17BB1">
            <w:pPr>
              <w:rPr>
                <w:rFonts w:eastAsiaTheme="minorHAnsi"/>
                <w:lang w:eastAsia="en-US"/>
              </w:rPr>
            </w:pPr>
            <w:r w:rsidRPr="00E17BB1">
              <w:rPr>
                <w:rFonts w:eastAsiaTheme="minorHAnsi"/>
                <w:lang w:eastAsia="en-US"/>
              </w:rPr>
              <w:t xml:space="preserve">«О внесении изменений и дополнений в Закон </w:t>
            </w:r>
          </w:p>
          <w:p w14:paraId="33FB4BE6" w14:textId="6CE28572" w:rsidR="00E17BB1" w:rsidRPr="00E17BB1" w:rsidRDefault="00990C79" w:rsidP="00E17BB1">
            <w:pPr>
              <w:rPr>
                <w:rFonts w:eastAsiaTheme="minorHAnsi"/>
                <w:lang w:eastAsia="en-US"/>
              </w:rPr>
            </w:pPr>
            <w:r>
              <w:rPr>
                <w:rFonts w:eastAsiaTheme="minorHAnsi"/>
                <w:lang w:eastAsia="en-US"/>
              </w:rPr>
              <w:t>ПМР</w:t>
            </w:r>
          </w:p>
          <w:p w14:paraId="1B176BE1" w14:textId="4A9B9544" w:rsidR="00E17BB1" w:rsidRDefault="00E17BB1" w:rsidP="00E17BB1">
            <w:pPr>
              <w:rPr>
                <w:rFonts w:eastAsiaTheme="minorHAnsi"/>
                <w:lang w:eastAsia="en-US"/>
              </w:rPr>
            </w:pPr>
            <w:r w:rsidRPr="00E17BB1">
              <w:rPr>
                <w:rFonts w:eastAsiaTheme="minorHAnsi"/>
                <w:lang w:eastAsia="en-US"/>
              </w:rPr>
              <w:t>«О республиканском бюджете на 2024 год»</w:t>
            </w:r>
          </w:p>
          <w:p w14:paraId="77CF6011" w14:textId="77777777" w:rsidR="00E17BB1" w:rsidRDefault="00E17BB1" w:rsidP="00E17BB1">
            <w:pPr>
              <w:rPr>
                <w:rFonts w:eastAsiaTheme="minorHAnsi"/>
                <w:lang w:eastAsia="en-US"/>
              </w:rPr>
            </w:pPr>
          </w:p>
          <w:p w14:paraId="06648338" w14:textId="0ADC5108" w:rsidR="00E17BB1" w:rsidRPr="0032786D" w:rsidRDefault="00990C79" w:rsidP="00E17BB1">
            <w:pPr>
              <w:rPr>
                <w:rFonts w:eastAsiaTheme="minorHAnsi"/>
                <w:b/>
                <w:bCs/>
                <w:lang w:eastAsia="en-US"/>
              </w:rPr>
            </w:pPr>
            <w:r w:rsidRPr="0032786D">
              <w:rPr>
                <w:rFonts w:eastAsiaTheme="minorHAnsi"/>
                <w:b/>
                <w:bCs/>
                <w:lang w:eastAsia="en-US"/>
              </w:rPr>
              <w:t>Результат</w:t>
            </w:r>
            <w:r w:rsidR="009166D7" w:rsidRPr="0032786D">
              <w:rPr>
                <w:rFonts w:eastAsiaTheme="minorHAnsi"/>
                <w:b/>
                <w:bCs/>
                <w:lang w:eastAsia="en-US"/>
              </w:rPr>
              <w:t>:</w:t>
            </w:r>
          </w:p>
          <w:p w14:paraId="37B78FAB" w14:textId="5BAB0F78" w:rsidR="00801BBF" w:rsidRPr="009E455E" w:rsidRDefault="00801BBF" w:rsidP="006B5700">
            <w:r w:rsidRPr="009E455E">
              <w:rPr>
                <w:rFonts w:eastAsiaTheme="minorHAnsi"/>
                <w:lang w:eastAsia="en-US"/>
              </w:rPr>
              <w:t xml:space="preserve">Распоряжение Правительства </w:t>
            </w:r>
            <w:r w:rsidR="009166D7">
              <w:rPr>
                <w:rFonts w:eastAsiaTheme="minorHAnsi"/>
                <w:lang w:eastAsia="en-US"/>
              </w:rPr>
              <w:t>ПМР</w:t>
            </w:r>
            <w:r w:rsidRPr="009E455E">
              <w:rPr>
                <w:rFonts w:eastAsiaTheme="minorHAnsi"/>
                <w:lang w:eastAsia="en-US"/>
              </w:rPr>
              <w:t xml:space="preserve"> от 27</w:t>
            </w:r>
            <w:r w:rsidR="009166D7">
              <w:rPr>
                <w:rFonts w:eastAsiaTheme="minorHAnsi"/>
                <w:lang w:eastAsia="en-US"/>
              </w:rPr>
              <w:t xml:space="preserve"> мая </w:t>
            </w:r>
            <w:r w:rsidRPr="009E455E">
              <w:rPr>
                <w:rFonts w:eastAsiaTheme="minorHAnsi"/>
                <w:lang w:eastAsia="en-US"/>
              </w:rPr>
              <w:t>2024</w:t>
            </w:r>
            <w:r w:rsidR="009166D7">
              <w:rPr>
                <w:rFonts w:eastAsiaTheme="minorHAnsi"/>
                <w:lang w:eastAsia="en-US"/>
              </w:rPr>
              <w:t xml:space="preserve"> года</w:t>
            </w:r>
            <w:r w:rsidRPr="009E455E">
              <w:rPr>
                <w:rFonts w:eastAsiaTheme="minorHAnsi"/>
                <w:lang w:eastAsia="en-US"/>
              </w:rPr>
              <w:br/>
              <w:t xml:space="preserve">№ 375р «О проекте закона </w:t>
            </w:r>
            <w:r w:rsidR="00990C79">
              <w:rPr>
                <w:rFonts w:eastAsiaTheme="minorHAnsi"/>
                <w:lang w:eastAsia="en-US"/>
              </w:rPr>
              <w:t>ПМР</w:t>
            </w:r>
            <w:r w:rsidRPr="009E455E">
              <w:rPr>
                <w:rFonts w:eastAsiaTheme="minorHAnsi"/>
                <w:lang w:eastAsia="en-US"/>
              </w:rPr>
              <w:br/>
              <w:t xml:space="preserve">«О внесении изменений и дополнений в Закон </w:t>
            </w:r>
            <w:r w:rsidRPr="009E455E">
              <w:rPr>
                <w:rFonts w:eastAsiaTheme="minorHAnsi"/>
                <w:lang w:eastAsia="en-US"/>
              </w:rPr>
              <w:br/>
            </w:r>
            <w:r w:rsidR="00990C79">
              <w:rPr>
                <w:rFonts w:eastAsiaTheme="minorHAnsi"/>
                <w:lang w:eastAsia="en-US"/>
              </w:rPr>
              <w:t>ПМР</w:t>
            </w:r>
            <w:r w:rsidRPr="009E455E">
              <w:rPr>
                <w:rFonts w:eastAsiaTheme="minorHAnsi"/>
                <w:lang w:eastAsia="en-US"/>
              </w:rPr>
              <w:t xml:space="preserve"> «О республиканском бюджете на 2024 год»</w:t>
            </w:r>
          </w:p>
        </w:tc>
        <w:tc>
          <w:tcPr>
            <w:tcW w:w="3117" w:type="dxa"/>
            <w:tcBorders>
              <w:top w:val="single" w:sz="4" w:space="0" w:color="auto"/>
              <w:left w:val="single" w:sz="4" w:space="0" w:color="auto"/>
              <w:bottom w:val="single" w:sz="4" w:space="0" w:color="auto"/>
              <w:right w:val="single" w:sz="4" w:space="0" w:color="auto"/>
            </w:tcBorders>
          </w:tcPr>
          <w:p w14:paraId="180F6AB7" w14:textId="70503ACF" w:rsidR="00801BBF" w:rsidRPr="009E455E" w:rsidRDefault="00EC1DF8" w:rsidP="006B5700">
            <w:pPr>
              <w:ind w:left="-111"/>
            </w:pPr>
            <w:r>
              <w:rPr>
                <w:kern w:val="36"/>
              </w:rPr>
              <w:t>Целью проекта являлось п</w:t>
            </w:r>
            <w:r w:rsidR="00801BBF" w:rsidRPr="009E455E">
              <w:rPr>
                <w:kern w:val="36"/>
              </w:rPr>
              <w:t xml:space="preserve">ерераспределение средств </w:t>
            </w:r>
            <w:r w:rsidR="00801BBF" w:rsidRPr="009E455E">
              <w:rPr>
                <w:shd w:val="clear" w:color="auto" w:fill="FFFFFF"/>
              </w:rPr>
              <w:t>в сумме 649 238 рублей</w:t>
            </w:r>
            <w:r w:rsidR="00801BBF" w:rsidRPr="009E455E">
              <w:rPr>
                <w:kern w:val="36"/>
              </w:rPr>
              <w:t xml:space="preserve"> между разделами экономической классификации расходов в пределах суммы расходов республиканского бюджета</w:t>
            </w:r>
            <w:r w:rsidR="00801BBF">
              <w:rPr>
                <w:shd w:val="clear" w:color="auto" w:fill="FFFFFF"/>
              </w:rPr>
              <w:t xml:space="preserve">, </w:t>
            </w:r>
            <w:r w:rsidR="00801BBF" w:rsidRPr="009E455E">
              <w:rPr>
                <w:kern w:val="36"/>
              </w:rPr>
              <w:t xml:space="preserve">разработан в целях реализации </w:t>
            </w:r>
            <w:r w:rsidR="00801BBF" w:rsidRPr="009E455E">
              <w:t>г</w:t>
            </w:r>
            <w:r w:rsidR="00801BBF" w:rsidRPr="009E455E">
              <w:rPr>
                <w:shd w:val="clear" w:color="auto" w:fill="FFFFFF"/>
              </w:rPr>
              <w:t xml:space="preserve">осударственной целевой программы «Обеспечение перехода на эфирное цифровое телевизионное вещание в </w:t>
            </w:r>
            <w:r w:rsidR="00990C79">
              <w:rPr>
                <w:shd w:val="clear" w:color="auto" w:fill="FFFFFF"/>
              </w:rPr>
              <w:t>ПМР</w:t>
            </w:r>
            <w:r w:rsidR="00801BBF" w:rsidRPr="009E455E">
              <w:rPr>
                <w:shd w:val="clear" w:color="auto" w:fill="FFFFFF"/>
              </w:rPr>
              <w:t>. Этап I».</w:t>
            </w:r>
          </w:p>
        </w:tc>
        <w:tc>
          <w:tcPr>
            <w:tcW w:w="2268" w:type="dxa"/>
            <w:tcBorders>
              <w:top w:val="single" w:sz="4" w:space="0" w:color="auto"/>
              <w:left w:val="single" w:sz="4" w:space="0" w:color="auto"/>
              <w:bottom w:val="single" w:sz="4" w:space="0" w:color="auto"/>
              <w:right w:val="single" w:sz="4" w:space="0" w:color="auto"/>
            </w:tcBorders>
            <w:hideMark/>
          </w:tcPr>
          <w:p w14:paraId="227DAEEC" w14:textId="66B451DC" w:rsidR="00801BBF" w:rsidRPr="009E455E" w:rsidRDefault="00801BBF" w:rsidP="006B5700">
            <w:pPr>
              <w:jc w:val="both"/>
              <w:rPr>
                <w:bCs/>
              </w:rPr>
            </w:pPr>
            <w:r>
              <w:rPr>
                <w:bCs/>
              </w:rPr>
              <w:t>1) б</w:t>
            </w:r>
            <w:r w:rsidRPr="009E455E">
              <w:rPr>
                <w:bCs/>
              </w:rPr>
              <w:t xml:space="preserve">удут сокращены объемы эфирного аналогового телевизионного вещания, выполняемого по государственному заказу, и, как следствие, ежегодные </w:t>
            </w:r>
            <w:r>
              <w:rPr>
                <w:bCs/>
              </w:rPr>
              <w:t xml:space="preserve">расходы </w:t>
            </w:r>
            <w:r w:rsidRPr="009E455E">
              <w:rPr>
                <w:bCs/>
              </w:rPr>
              <w:t xml:space="preserve">республиканского бюджета </w:t>
            </w:r>
            <w:r w:rsidR="00990C79">
              <w:rPr>
                <w:bCs/>
              </w:rPr>
              <w:t>ПМР</w:t>
            </w:r>
            <w:r w:rsidRPr="009E455E">
              <w:rPr>
                <w:bCs/>
              </w:rPr>
              <w:t xml:space="preserve"> на данные цели путем прекращения функционирования в 2024 году 19 (девятнадцати) передатчиков сетей наземного эфирного телевизионного вещания в аналоговом формате.</w:t>
            </w:r>
          </w:p>
          <w:p w14:paraId="4AAC4F4D" w14:textId="77777777" w:rsidR="00801BBF" w:rsidRPr="009E455E" w:rsidRDefault="00801BBF" w:rsidP="006B5700">
            <w:pPr>
              <w:jc w:val="both"/>
            </w:pPr>
            <w:r w:rsidRPr="009E455E">
              <w:rPr>
                <w:bCs/>
              </w:rPr>
              <w:t>2) будут охвачены услугами наземного эфирного цифрового телевещания по 457 (четыремстам пятидесяти семи) местам проживания льготные категории граждан.</w:t>
            </w:r>
          </w:p>
        </w:tc>
      </w:tr>
      <w:tr w:rsidR="004B3B50" w:rsidRPr="00B71903" w14:paraId="3B8558D3" w14:textId="77777777" w:rsidTr="006B5700">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5CAA0076" w14:textId="77777777" w:rsidR="004B3B50" w:rsidRPr="00A904B2" w:rsidRDefault="004B3B50" w:rsidP="004B3B50">
            <w:pPr>
              <w:widowControl w:val="0"/>
              <w:autoSpaceDE w:val="0"/>
              <w:autoSpaceDN w:val="0"/>
              <w:adjustRightInd w:val="0"/>
            </w:pPr>
            <w:r>
              <w:t>2</w:t>
            </w:r>
            <w:r w:rsidRPr="00A904B2">
              <w:t>.</w:t>
            </w:r>
          </w:p>
        </w:tc>
        <w:tc>
          <w:tcPr>
            <w:tcW w:w="3543" w:type="dxa"/>
            <w:tcBorders>
              <w:top w:val="single" w:sz="4" w:space="0" w:color="auto"/>
              <w:left w:val="single" w:sz="4" w:space="0" w:color="auto"/>
              <w:bottom w:val="single" w:sz="4" w:space="0" w:color="auto"/>
              <w:right w:val="single" w:sz="4" w:space="0" w:color="auto"/>
            </w:tcBorders>
          </w:tcPr>
          <w:p w14:paraId="61D68DA8" w14:textId="13A3C1DC" w:rsidR="004B3B50" w:rsidRPr="002F086A" w:rsidRDefault="004B3B50" w:rsidP="004B3B50">
            <w:pPr>
              <w:tabs>
                <w:tab w:val="left" w:pos="0"/>
                <w:tab w:val="left" w:pos="709"/>
              </w:tabs>
              <w:spacing w:line="215" w:lineRule="atLeast"/>
              <w:outlineLvl w:val="0"/>
              <w:rPr>
                <w:rFonts w:eastAsiaTheme="minorHAnsi"/>
                <w:lang w:eastAsia="en-US"/>
              </w:rPr>
            </w:pPr>
            <w:r>
              <w:rPr>
                <w:rFonts w:eastAsiaTheme="minorHAnsi"/>
                <w:lang w:eastAsia="en-US"/>
              </w:rPr>
              <w:t xml:space="preserve">Проект </w:t>
            </w:r>
            <w:r w:rsidR="00DE2050">
              <w:rPr>
                <w:rFonts w:eastAsiaTheme="minorHAnsi"/>
                <w:lang w:eastAsia="en-US"/>
              </w:rPr>
              <w:t>р</w:t>
            </w:r>
            <w:r>
              <w:rPr>
                <w:rFonts w:eastAsiaTheme="minorHAnsi"/>
                <w:lang w:eastAsia="en-US"/>
              </w:rPr>
              <w:t xml:space="preserve">аспоряжения Правительства ПМР </w:t>
            </w:r>
            <w:r w:rsidRPr="002F086A">
              <w:rPr>
                <w:rFonts w:eastAsiaTheme="minorHAnsi"/>
                <w:lang w:eastAsia="en-US"/>
              </w:rPr>
              <w:t xml:space="preserve">«Об утверждении Сметы расходов на финансирование мероприятий </w:t>
            </w:r>
          </w:p>
          <w:p w14:paraId="7F0556DF"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lastRenderedPageBreak/>
              <w:t xml:space="preserve">по ведению государственного земельного кадастра, </w:t>
            </w:r>
          </w:p>
          <w:p w14:paraId="0AE297FC"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 xml:space="preserve">инвентаризации земель и землеустройству и на проведение работ </w:t>
            </w:r>
          </w:p>
          <w:p w14:paraId="31ED5279"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 xml:space="preserve">по формированию земельных участков </w:t>
            </w:r>
          </w:p>
          <w:p w14:paraId="7881C113" w14:textId="77777777" w:rsidR="004B3B50"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и составлению планов земельных участков на 2024 год»</w:t>
            </w:r>
            <w:r>
              <w:rPr>
                <w:rFonts w:eastAsiaTheme="minorHAnsi"/>
                <w:lang w:eastAsia="en-US"/>
              </w:rPr>
              <w:t>;</w:t>
            </w:r>
          </w:p>
          <w:p w14:paraId="24D8DCEE" w14:textId="10A673EE" w:rsidR="004B3B50" w:rsidRPr="002F086A" w:rsidRDefault="00DE2050" w:rsidP="004B3B50">
            <w:pPr>
              <w:tabs>
                <w:tab w:val="left" w:pos="0"/>
                <w:tab w:val="left" w:pos="709"/>
              </w:tabs>
              <w:spacing w:line="215" w:lineRule="atLeast"/>
              <w:outlineLvl w:val="0"/>
              <w:rPr>
                <w:rFonts w:eastAsiaTheme="minorHAnsi"/>
                <w:lang w:eastAsia="en-US"/>
              </w:rPr>
            </w:pPr>
            <w:r>
              <w:rPr>
                <w:rFonts w:eastAsiaTheme="minorHAnsi"/>
                <w:lang w:eastAsia="en-US"/>
              </w:rPr>
              <w:t>п</w:t>
            </w:r>
            <w:r w:rsidR="004B3B50">
              <w:rPr>
                <w:rFonts w:eastAsiaTheme="minorHAnsi"/>
                <w:lang w:eastAsia="en-US"/>
              </w:rPr>
              <w:t xml:space="preserve">роекты </w:t>
            </w:r>
            <w:r>
              <w:rPr>
                <w:rFonts w:eastAsiaTheme="minorHAnsi"/>
                <w:lang w:eastAsia="en-US"/>
              </w:rPr>
              <w:t>р</w:t>
            </w:r>
            <w:r w:rsidR="004B3B50">
              <w:rPr>
                <w:rFonts w:eastAsiaTheme="minorHAnsi"/>
                <w:lang w:eastAsia="en-US"/>
              </w:rPr>
              <w:t>аспоряжений Правительства о внесении изменений в</w:t>
            </w:r>
            <w:r w:rsidR="004B3B50" w:rsidRPr="00097DFB">
              <w:rPr>
                <w:rFonts w:eastAsiaTheme="minorHAnsi"/>
                <w:lang w:eastAsia="en-US"/>
              </w:rPr>
              <w:t xml:space="preserve"> </w:t>
            </w:r>
            <w:r w:rsidR="004B3B50">
              <w:rPr>
                <w:rFonts w:eastAsiaTheme="minorHAnsi"/>
                <w:lang w:eastAsia="en-US"/>
              </w:rPr>
              <w:t xml:space="preserve">Распоряжение Правительства ПМР </w:t>
            </w:r>
            <w:r w:rsidR="004B3B50" w:rsidRPr="002F086A">
              <w:rPr>
                <w:rFonts w:eastAsiaTheme="minorHAnsi"/>
                <w:lang w:eastAsia="en-US"/>
              </w:rPr>
              <w:t xml:space="preserve">«Об утверждении Сметы расходов на финансирование мероприятий </w:t>
            </w:r>
          </w:p>
          <w:p w14:paraId="2EA06703"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 xml:space="preserve">по ведению государственного земельного кадастра, </w:t>
            </w:r>
          </w:p>
          <w:p w14:paraId="5A9C9BAE"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 xml:space="preserve">инвентаризации земель и землеустройству и на проведение работ </w:t>
            </w:r>
          </w:p>
          <w:p w14:paraId="450D47E3" w14:textId="77777777" w:rsidR="004B3B50" w:rsidRPr="002F086A"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 xml:space="preserve">по формированию земельных участков </w:t>
            </w:r>
          </w:p>
          <w:p w14:paraId="298BBBF6" w14:textId="77777777" w:rsidR="004B3B50" w:rsidRDefault="004B3B50" w:rsidP="004B3B50">
            <w:pPr>
              <w:tabs>
                <w:tab w:val="left" w:pos="0"/>
                <w:tab w:val="left" w:pos="709"/>
              </w:tabs>
              <w:spacing w:line="215" w:lineRule="atLeast"/>
              <w:outlineLvl w:val="0"/>
              <w:rPr>
                <w:rFonts w:eastAsiaTheme="minorHAnsi"/>
                <w:lang w:eastAsia="en-US"/>
              </w:rPr>
            </w:pPr>
            <w:r w:rsidRPr="002F086A">
              <w:rPr>
                <w:rFonts w:eastAsiaTheme="minorHAnsi"/>
                <w:lang w:eastAsia="en-US"/>
              </w:rPr>
              <w:t>и составлению планов земельных участков на 2024 год»</w:t>
            </w:r>
            <w:r>
              <w:rPr>
                <w:rFonts w:eastAsiaTheme="minorHAnsi"/>
                <w:lang w:eastAsia="en-US"/>
              </w:rPr>
              <w:t>;</w:t>
            </w:r>
          </w:p>
          <w:p w14:paraId="70B6A6CE" w14:textId="77777777" w:rsidR="004B3B50" w:rsidRPr="00097DFB" w:rsidRDefault="004B3B50" w:rsidP="004B3B50">
            <w:pPr>
              <w:tabs>
                <w:tab w:val="left" w:pos="0"/>
                <w:tab w:val="left" w:pos="709"/>
              </w:tabs>
              <w:spacing w:line="215" w:lineRule="atLeast"/>
              <w:outlineLvl w:val="0"/>
              <w:rPr>
                <w:rFonts w:eastAsiaTheme="minorHAnsi"/>
                <w:lang w:eastAsia="en-US"/>
              </w:rPr>
            </w:pPr>
          </w:p>
          <w:p w14:paraId="2A2A0FE5" w14:textId="77777777" w:rsidR="004B3B50" w:rsidRDefault="004B3B50" w:rsidP="004B3B50">
            <w:pPr>
              <w:tabs>
                <w:tab w:val="left" w:pos="0"/>
                <w:tab w:val="left" w:pos="709"/>
              </w:tabs>
              <w:spacing w:line="215" w:lineRule="atLeast"/>
              <w:outlineLvl w:val="0"/>
              <w:rPr>
                <w:rFonts w:eastAsiaTheme="minorHAnsi"/>
                <w:lang w:eastAsia="en-US"/>
              </w:rPr>
            </w:pPr>
          </w:p>
          <w:p w14:paraId="2AB07CC4" w14:textId="77777777" w:rsidR="004B3B50" w:rsidRPr="0032786D" w:rsidRDefault="004B3B50" w:rsidP="004B3B50">
            <w:pPr>
              <w:tabs>
                <w:tab w:val="left" w:pos="0"/>
                <w:tab w:val="left" w:pos="709"/>
              </w:tabs>
              <w:spacing w:line="215" w:lineRule="atLeast"/>
              <w:outlineLvl w:val="0"/>
              <w:rPr>
                <w:rFonts w:eastAsiaTheme="minorHAnsi"/>
                <w:b/>
                <w:bCs/>
                <w:lang w:eastAsia="en-US"/>
              </w:rPr>
            </w:pPr>
            <w:r w:rsidRPr="0032786D">
              <w:rPr>
                <w:rFonts w:eastAsiaTheme="minorHAnsi"/>
                <w:b/>
                <w:bCs/>
                <w:lang w:eastAsia="en-US"/>
              </w:rPr>
              <w:t>Результат:</w:t>
            </w:r>
          </w:p>
          <w:p w14:paraId="4FAF2400" w14:textId="2D91D74D" w:rsidR="004961F7" w:rsidRPr="00494962" w:rsidRDefault="004B3B50" w:rsidP="004961F7">
            <w:pPr>
              <w:tabs>
                <w:tab w:val="left" w:pos="0"/>
                <w:tab w:val="left" w:pos="709"/>
              </w:tabs>
              <w:spacing w:line="215" w:lineRule="atLeast"/>
              <w:outlineLvl w:val="0"/>
              <w:rPr>
                <w:rFonts w:eastAsiaTheme="minorHAnsi"/>
                <w:lang w:eastAsia="en-US"/>
              </w:rPr>
            </w:pPr>
            <w:r w:rsidRPr="00494962">
              <w:rPr>
                <w:rFonts w:eastAsiaTheme="minorHAnsi"/>
                <w:lang w:eastAsia="en-US"/>
              </w:rPr>
              <w:t>Распоряжени</w:t>
            </w:r>
            <w:r w:rsidR="004961F7">
              <w:rPr>
                <w:rFonts w:eastAsiaTheme="minorHAnsi"/>
                <w:lang w:eastAsia="en-US"/>
              </w:rPr>
              <w:t>я</w:t>
            </w:r>
            <w:r w:rsidRPr="00494962">
              <w:rPr>
                <w:rFonts w:eastAsiaTheme="minorHAnsi"/>
                <w:lang w:eastAsia="en-US"/>
              </w:rPr>
              <w:t xml:space="preserve"> Правительства </w:t>
            </w:r>
            <w:r>
              <w:rPr>
                <w:rFonts w:eastAsiaTheme="minorHAnsi"/>
                <w:lang w:eastAsia="en-US"/>
              </w:rPr>
              <w:t>ПМР</w:t>
            </w:r>
            <w:r w:rsidRPr="00494962">
              <w:rPr>
                <w:rFonts w:eastAsiaTheme="minorHAnsi"/>
                <w:lang w:eastAsia="en-US"/>
              </w:rPr>
              <w:t xml:space="preserve"> от 08</w:t>
            </w:r>
            <w:r>
              <w:rPr>
                <w:rFonts w:eastAsiaTheme="minorHAnsi"/>
                <w:lang w:eastAsia="en-US"/>
              </w:rPr>
              <w:t xml:space="preserve"> апреля </w:t>
            </w:r>
            <w:r w:rsidRPr="00494962">
              <w:rPr>
                <w:rFonts w:eastAsiaTheme="minorHAnsi"/>
                <w:lang w:eastAsia="en-US"/>
              </w:rPr>
              <w:t>2024 №229р</w:t>
            </w:r>
            <w:r w:rsidR="004961F7">
              <w:rPr>
                <w:rFonts w:eastAsiaTheme="minorHAnsi"/>
                <w:lang w:eastAsia="en-US"/>
              </w:rPr>
              <w:t>,</w:t>
            </w:r>
          </w:p>
          <w:p w14:paraId="0D04E1B4" w14:textId="38CAB40A" w:rsidR="004B3B50" w:rsidRDefault="004B3B50" w:rsidP="004B3B50">
            <w:pPr>
              <w:tabs>
                <w:tab w:val="left" w:pos="0"/>
                <w:tab w:val="left" w:pos="709"/>
              </w:tabs>
              <w:spacing w:line="215" w:lineRule="atLeast"/>
              <w:outlineLvl w:val="0"/>
              <w:rPr>
                <w:rFonts w:eastAsiaTheme="minorHAnsi"/>
                <w:lang w:eastAsia="en-US"/>
              </w:rPr>
            </w:pPr>
            <w:r w:rsidRPr="00494962">
              <w:rPr>
                <w:rFonts w:eastAsiaTheme="minorHAnsi"/>
                <w:lang w:eastAsia="en-US"/>
              </w:rPr>
              <w:t>от 17</w:t>
            </w:r>
            <w:r>
              <w:rPr>
                <w:rFonts w:eastAsiaTheme="minorHAnsi"/>
                <w:lang w:eastAsia="en-US"/>
              </w:rPr>
              <w:t xml:space="preserve"> июня </w:t>
            </w:r>
            <w:r w:rsidRPr="00494962">
              <w:rPr>
                <w:rFonts w:eastAsiaTheme="minorHAnsi"/>
                <w:lang w:eastAsia="en-US"/>
              </w:rPr>
              <w:t>2024</w:t>
            </w:r>
            <w:r>
              <w:rPr>
                <w:rFonts w:eastAsiaTheme="minorHAnsi"/>
                <w:lang w:eastAsia="en-US"/>
              </w:rPr>
              <w:t xml:space="preserve"> </w:t>
            </w:r>
            <w:r w:rsidRPr="00494962">
              <w:rPr>
                <w:rFonts w:eastAsiaTheme="minorHAnsi"/>
                <w:lang w:eastAsia="en-US"/>
              </w:rPr>
              <w:t>г</w:t>
            </w:r>
            <w:r>
              <w:rPr>
                <w:rFonts w:eastAsiaTheme="minorHAnsi"/>
                <w:lang w:eastAsia="en-US"/>
              </w:rPr>
              <w:t>ода</w:t>
            </w:r>
            <w:r w:rsidRPr="00494962">
              <w:rPr>
                <w:rFonts w:eastAsiaTheme="minorHAnsi"/>
                <w:lang w:eastAsia="en-US"/>
              </w:rPr>
              <w:t xml:space="preserve"> №441р</w:t>
            </w:r>
            <w:r w:rsidR="004961F7">
              <w:rPr>
                <w:rFonts w:eastAsiaTheme="minorHAnsi"/>
                <w:lang w:eastAsia="en-US"/>
              </w:rPr>
              <w:t>,</w:t>
            </w:r>
          </w:p>
          <w:p w14:paraId="00E0A58F" w14:textId="42FCD29E" w:rsidR="004B3B50" w:rsidRPr="00494962" w:rsidRDefault="004B3B50" w:rsidP="004961F7">
            <w:pPr>
              <w:tabs>
                <w:tab w:val="left" w:pos="0"/>
                <w:tab w:val="left" w:pos="709"/>
              </w:tabs>
              <w:spacing w:line="215" w:lineRule="atLeast"/>
              <w:outlineLvl w:val="0"/>
            </w:pPr>
            <w:r w:rsidRPr="00D36F3A">
              <w:rPr>
                <w:rFonts w:eastAsiaTheme="minorHAnsi"/>
                <w:lang w:eastAsia="en-US"/>
              </w:rPr>
              <w:t>от 23</w:t>
            </w:r>
            <w:r>
              <w:rPr>
                <w:rFonts w:eastAsiaTheme="minorHAnsi"/>
                <w:lang w:eastAsia="en-US"/>
              </w:rPr>
              <w:t xml:space="preserve"> сентября </w:t>
            </w:r>
            <w:r w:rsidRPr="00D36F3A">
              <w:rPr>
                <w:rFonts w:eastAsiaTheme="minorHAnsi"/>
                <w:lang w:eastAsia="en-US"/>
              </w:rPr>
              <w:t>2024</w:t>
            </w:r>
            <w:r>
              <w:rPr>
                <w:rFonts w:eastAsiaTheme="minorHAnsi"/>
                <w:lang w:eastAsia="en-US"/>
              </w:rPr>
              <w:t xml:space="preserve"> </w:t>
            </w:r>
            <w:r w:rsidRPr="00D36F3A">
              <w:rPr>
                <w:rFonts w:eastAsiaTheme="minorHAnsi"/>
                <w:lang w:eastAsia="en-US"/>
              </w:rPr>
              <w:t>г</w:t>
            </w:r>
            <w:r>
              <w:rPr>
                <w:rFonts w:eastAsiaTheme="minorHAnsi"/>
                <w:lang w:eastAsia="en-US"/>
              </w:rPr>
              <w:t>ода</w:t>
            </w:r>
            <w:r w:rsidRPr="00D36F3A">
              <w:rPr>
                <w:rFonts w:eastAsiaTheme="minorHAnsi"/>
                <w:lang w:eastAsia="en-US"/>
              </w:rPr>
              <w:t xml:space="preserve"> №692р</w:t>
            </w:r>
            <w:r w:rsidR="004961F7">
              <w:rPr>
                <w:rFonts w:eastAsiaTheme="minorHAnsi"/>
                <w:lang w:eastAsia="en-US"/>
              </w:rPr>
              <w:t>.</w:t>
            </w:r>
          </w:p>
        </w:tc>
        <w:tc>
          <w:tcPr>
            <w:tcW w:w="3117" w:type="dxa"/>
            <w:tcBorders>
              <w:top w:val="single" w:sz="4" w:space="0" w:color="auto"/>
              <w:left w:val="single" w:sz="4" w:space="0" w:color="auto"/>
              <w:bottom w:val="single" w:sz="4" w:space="0" w:color="auto"/>
              <w:right w:val="single" w:sz="4" w:space="0" w:color="auto"/>
            </w:tcBorders>
          </w:tcPr>
          <w:p w14:paraId="453C07A3" w14:textId="770017F3" w:rsidR="004B3B50" w:rsidRPr="00494962" w:rsidRDefault="004B3B50" w:rsidP="004B3B50">
            <w:pPr>
              <w:widowControl w:val="0"/>
              <w:autoSpaceDE w:val="0"/>
              <w:autoSpaceDN w:val="0"/>
              <w:adjustRightInd w:val="0"/>
            </w:pPr>
            <w:r>
              <w:lastRenderedPageBreak/>
              <w:t>Проекты разработаны в целях р</w:t>
            </w:r>
            <w:r w:rsidRPr="00494962">
              <w:t>аспределени</w:t>
            </w:r>
            <w:r>
              <w:t>я</w:t>
            </w:r>
            <w:r w:rsidRPr="00494962">
              <w:t xml:space="preserve"> средств, предусмотренных статьей 40 Закона </w:t>
            </w:r>
            <w:r>
              <w:t>ПМР</w:t>
            </w:r>
            <w:r w:rsidRPr="00494962">
              <w:t xml:space="preserve"> от 28 декабря 2023 года №436-З-</w:t>
            </w:r>
            <w:r w:rsidRPr="00494962">
              <w:rPr>
                <w:lang w:val="en-US"/>
              </w:rPr>
              <w:t>VII</w:t>
            </w:r>
            <w:r w:rsidRPr="00494962">
              <w:t xml:space="preserve"> «О республиканском </w:t>
            </w:r>
            <w:r w:rsidRPr="00494962">
              <w:lastRenderedPageBreak/>
              <w:t>бюджете на 2024 год», необходимых для финансирования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2024 год</w:t>
            </w:r>
            <w:r>
              <w:t xml:space="preserve">; </w:t>
            </w:r>
            <w:r w:rsidRPr="00494962">
              <w:t xml:space="preserve">обеспечения приобретения дополнительной компьютерной техники и оргтехники для </w:t>
            </w:r>
            <w:r w:rsidRPr="00494962">
              <w:rPr>
                <w:shd w:val="clear" w:color="auto" w:fill="FFFFFF"/>
              </w:rPr>
              <w:t xml:space="preserve">ГИС </w:t>
            </w:r>
            <w:r w:rsidRPr="00494962">
              <w:t>«Государственный земельный кадастр», а также дополнительных лицензий на право использования информационной системы для ведения цифрового земельного кадастра</w:t>
            </w:r>
          </w:p>
        </w:tc>
        <w:tc>
          <w:tcPr>
            <w:tcW w:w="2268" w:type="dxa"/>
            <w:tcBorders>
              <w:top w:val="single" w:sz="4" w:space="0" w:color="auto"/>
              <w:left w:val="single" w:sz="4" w:space="0" w:color="auto"/>
              <w:right w:val="single" w:sz="4" w:space="0" w:color="auto"/>
            </w:tcBorders>
          </w:tcPr>
          <w:p w14:paraId="7801B247" w14:textId="77777777" w:rsidR="004B3B50" w:rsidRDefault="004B3B50" w:rsidP="004B3B50">
            <w:pPr>
              <w:widowControl w:val="0"/>
              <w:autoSpaceDE w:val="0"/>
              <w:autoSpaceDN w:val="0"/>
              <w:adjustRightInd w:val="0"/>
              <w:rPr>
                <w:shd w:val="clear" w:color="auto" w:fill="FFFFFF"/>
              </w:rPr>
            </w:pPr>
            <w:r>
              <w:lastRenderedPageBreak/>
              <w:t>Заключены договоры на</w:t>
            </w:r>
            <w:r w:rsidRPr="004007A4">
              <w:t xml:space="preserve"> выполне</w:t>
            </w:r>
            <w:r>
              <w:t>ние</w:t>
            </w:r>
            <w:r w:rsidRPr="004007A4">
              <w:t xml:space="preserve"> работ по комплексу изыскательных работ по </w:t>
            </w:r>
            <w:r w:rsidRPr="004007A4">
              <w:lastRenderedPageBreak/>
              <w:t xml:space="preserve">инвентаризации земель для подготовки правоустанавливающих документов на право пользования (владения) землей по </w:t>
            </w:r>
            <w:r w:rsidRPr="004007A4">
              <w:rPr>
                <w:shd w:val="clear" w:color="auto" w:fill="FFFFFF"/>
              </w:rPr>
              <w:t xml:space="preserve">границам г. Дубоссары, сел Красная Горка и </w:t>
            </w:r>
            <w:proofErr w:type="spellStart"/>
            <w:r w:rsidRPr="004007A4">
              <w:rPr>
                <w:shd w:val="clear" w:color="auto" w:fill="FFFFFF"/>
              </w:rPr>
              <w:t>Делакеу</w:t>
            </w:r>
            <w:proofErr w:type="spellEnd"/>
            <w:r w:rsidRPr="004007A4">
              <w:rPr>
                <w:shd w:val="clear" w:color="auto" w:fill="FFFFFF"/>
              </w:rPr>
              <w:t xml:space="preserve">, </w:t>
            </w:r>
            <w:proofErr w:type="spellStart"/>
            <w:r w:rsidRPr="004007A4">
              <w:rPr>
                <w:shd w:val="clear" w:color="auto" w:fill="FFFFFF"/>
              </w:rPr>
              <w:t>г.Рыбница</w:t>
            </w:r>
            <w:proofErr w:type="spellEnd"/>
            <w:r>
              <w:rPr>
                <w:shd w:val="clear" w:color="auto" w:fill="FFFFFF"/>
              </w:rPr>
              <w:t>, г. Каменка, г. Бендеры.</w:t>
            </w:r>
          </w:p>
          <w:p w14:paraId="74213916" w14:textId="77777777" w:rsidR="004B3B50" w:rsidRPr="004007A4" w:rsidRDefault="004B3B50" w:rsidP="004B3B50">
            <w:pPr>
              <w:widowControl w:val="0"/>
              <w:autoSpaceDE w:val="0"/>
              <w:autoSpaceDN w:val="0"/>
              <w:adjustRightInd w:val="0"/>
              <w:rPr>
                <w:shd w:val="clear" w:color="auto" w:fill="FFFFFF"/>
              </w:rPr>
            </w:pPr>
          </w:p>
          <w:p w14:paraId="11606EBF" w14:textId="39980564" w:rsidR="004B3B50" w:rsidRPr="00B71903" w:rsidRDefault="004B3B50" w:rsidP="004B3B50">
            <w:pPr>
              <w:widowControl w:val="0"/>
              <w:autoSpaceDE w:val="0"/>
              <w:autoSpaceDN w:val="0"/>
              <w:adjustRightInd w:val="0"/>
              <w:rPr>
                <w:highlight w:val="yellow"/>
              </w:rPr>
            </w:pPr>
            <w:r w:rsidRPr="004007A4">
              <w:rPr>
                <w:shd w:val="clear" w:color="auto" w:fill="FFFFFF"/>
              </w:rPr>
              <w:t xml:space="preserve">Закуплено оборудование для модернизации и развития ГИС </w:t>
            </w:r>
            <w:r w:rsidRPr="004007A4">
              <w:t>«Государственный земельный кадастр»</w:t>
            </w:r>
            <w:r>
              <w:t xml:space="preserve">, а также приобретено </w:t>
            </w:r>
            <w:r w:rsidRPr="00494962">
              <w:t>дополнительн</w:t>
            </w:r>
            <w:r>
              <w:t>о</w:t>
            </w:r>
            <w:r w:rsidRPr="00494962">
              <w:t xml:space="preserve"> лицензи</w:t>
            </w:r>
            <w:r>
              <w:t>и</w:t>
            </w:r>
            <w:r w:rsidRPr="00494962">
              <w:t xml:space="preserve"> на право использования информационной системы</w:t>
            </w:r>
          </w:p>
        </w:tc>
      </w:tr>
      <w:tr w:rsidR="00801BBF" w:rsidRPr="00F24287" w14:paraId="23081236" w14:textId="77777777" w:rsidTr="006B5700">
        <w:trPr>
          <w:trHeight w:val="712"/>
        </w:trPr>
        <w:tc>
          <w:tcPr>
            <w:tcW w:w="567" w:type="dxa"/>
            <w:tcBorders>
              <w:top w:val="single" w:sz="4" w:space="0" w:color="auto"/>
              <w:left w:val="single" w:sz="4" w:space="0" w:color="auto"/>
              <w:bottom w:val="single" w:sz="4" w:space="0" w:color="auto"/>
              <w:right w:val="single" w:sz="4" w:space="0" w:color="auto"/>
            </w:tcBorders>
            <w:vAlign w:val="center"/>
          </w:tcPr>
          <w:p w14:paraId="0D856E89" w14:textId="70584F7C" w:rsidR="00801BBF" w:rsidRPr="00A904B2" w:rsidRDefault="004B3B50" w:rsidP="006B5700">
            <w:pPr>
              <w:widowControl w:val="0"/>
              <w:autoSpaceDE w:val="0"/>
              <w:autoSpaceDN w:val="0"/>
              <w:adjustRightInd w:val="0"/>
            </w:pPr>
            <w:r>
              <w:lastRenderedPageBreak/>
              <w:t>3</w:t>
            </w:r>
            <w:r w:rsidR="00801BBF">
              <w:t>.</w:t>
            </w:r>
          </w:p>
        </w:tc>
        <w:tc>
          <w:tcPr>
            <w:tcW w:w="3543" w:type="dxa"/>
            <w:tcBorders>
              <w:top w:val="single" w:sz="4" w:space="0" w:color="auto"/>
              <w:left w:val="single" w:sz="4" w:space="0" w:color="auto"/>
              <w:bottom w:val="single" w:sz="4" w:space="0" w:color="auto"/>
              <w:right w:val="single" w:sz="4" w:space="0" w:color="auto"/>
            </w:tcBorders>
          </w:tcPr>
          <w:p w14:paraId="648A3C6B" w14:textId="6DBD2A9F" w:rsidR="001E6286" w:rsidRDefault="001E6286" w:rsidP="006B5700">
            <w:pPr>
              <w:jc w:val="both"/>
              <w:rPr>
                <w:rFonts w:eastAsiaTheme="minorHAnsi"/>
                <w:lang w:eastAsia="en-US"/>
              </w:rPr>
            </w:pPr>
            <w:r w:rsidRPr="001E6286">
              <w:rPr>
                <w:rFonts w:eastAsiaTheme="minorHAnsi"/>
                <w:lang w:eastAsia="en-US"/>
              </w:rPr>
              <w:t xml:space="preserve">Проект </w:t>
            </w:r>
            <w:r w:rsidR="00DE2050">
              <w:rPr>
                <w:rFonts w:eastAsiaTheme="minorHAnsi"/>
                <w:lang w:eastAsia="en-US"/>
              </w:rPr>
              <w:t>р</w:t>
            </w:r>
            <w:r w:rsidRPr="001E6286">
              <w:rPr>
                <w:rFonts w:eastAsiaTheme="minorHAnsi"/>
                <w:lang w:eastAsia="en-US"/>
              </w:rPr>
              <w:t>аспоряжения Правительства ПМР</w:t>
            </w:r>
            <w:r>
              <w:rPr>
                <w:rFonts w:eastAsiaTheme="minorHAnsi"/>
                <w:lang w:eastAsia="en-US"/>
              </w:rPr>
              <w:t xml:space="preserve"> </w:t>
            </w:r>
            <w:r w:rsidRPr="001E6286">
              <w:rPr>
                <w:rFonts w:eastAsiaTheme="minorHAnsi"/>
                <w:lang w:eastAsia="en-US"/>
              </w:rPr>
              <w:t>«О безвозмездной передаче государственного имущества из ведения Министерства цифрового развития, связи и массовых коммуникаций ПМР в ведение Государственной службы управления документацией и архивами ПМР»</w:t>
            </w:r>
          </w:p>
          <w:p w14:paraId="01496AD2" w14:textId="77777777" w:rsidR="001E6286" w:rsidRDefault="001E6286" w:rsidP="006B5700">
            <w:pPr>
              <w:jc w:val="both"/>
              <w:rPr>
                <w:rFonts w:eastAsiaTheme="minorHAnsi"/>
                <w:lang w:eastAsia="en-US"/>
              </w:rPr>
            </w:pPr>
          </w:p>
          <w:p w14:paraId="78A349A9" w14:textId="605B0D22" w:rsidR="001E6286" w:rsidRPr="0032786D" w:rsidRDefault="001E6286" w:rsidP="006B5700">
            <w:pPr>
              <w:jc w:val="both"/>
              <w:rPr>
                <w:rFonts w:eastAsiaTheme="minorHAnsi"/>
                <w:b/>
                <w:bCs/>
                <w:lang w:eastAsia="en-US"/>
              </w:rPr>
            </w:pPr>
            <w:r w:rsidRPr="0032786D">
              <w:rPr>
                <w:rFonts w:eastAsiaTheme="minorHAnsi"/>
                <w:b/>
                <w:bCs/>
                <w:lang w:eastAsia="en-US"/>
              </w:rPr>
              <w:t>Результат:</w:t>
            </w:r>
          </w:p>
          <w:p w14:paraId="52EE4939" w14:textId="21C0A692" w:rsidR="00801BBF" w:rsidRPr="00C044DE" w:rsidRDefault="00801BBF" w:rsidP="006B5700">
            <w:pPr>
              <w:jc w:val="both"/>
              <w:rPr>
                <w:rFonts w:eastAsiaTheme="minorHAnsi"/>
                <w:lang w:eastAsia="en-US"/>
              </w:rPr>
            </w:pPr>
            <w:r w:rsidRPr="00C044DE">
              <w:rPr>
                <w:rFonts w:eastAsiaTheme="minorHAnsi"/>
                <w:lang w:eastAsia="en-US"/>
              </w:rPr>
              <w:t xml:space="preserve">Распоряжение Правительства </w:t>
            </w:r>
            <w:r w:rsidR="00F23D4B">
              <w:rPr>
                <w:rFonts w:eastAsiaTheme="minorHAnsi"/>
                <w:lang w:eastAsia="en-US"/>
              </w:rPr>
              <w:t>ПМР</w:t>
            </w:r>
            <w:r w:rsidRPr="00C044DE">
              <w:rPr>
                <w:rFonts w:eastAsiaTheme="minorHAnsi"/>
                <w:lang w:eastAsia="en-US"/>
              </w:rPr>
              <w:t xml:space="preserve"> от 9 апреля 2024 года №240р «О безвозмездной передаче государственного имущества из ведения Министерства цифрового </w:t>
            </w:r>
            <w:r w:rsidRPr="00C044DE">
              <w:rPr>
                <w:rFonts w:eastAsiaTheme="minorHAnsi"/>
                <w:lang w:eastAsia="en-US"/>
              </w:rPr>
              <w:lastRenderedPageBreak/>
              <w:t xml:space="preserve">развития, связи и массовых коммуникаций </w:t>
            </w:r>
            <w:r>
              <w:rPr>
                <w:rFonts w:eastAsiaTheme="minorHAnsi"/>
                <w:lang w:eastAsia="en-US"/>
              </w:rPr>
              <w:t>ПМР</w:t>
            </w:r>
            <w:r w:rsidRPr="00C044DE">
              <w:rPr>
                <w:rFonts w:eastAsiaTheme="minorHAnsi"/>
                <w:lang w:eastAsia="en-US"/>
              </w:rPr>
              <w:t xml:space="preserve"> в ведение Государственной службы управления документацией и архивами </w:t>
            </w:r>
            <w:r>
              <w:rPr>
                <w:rFonts w:eastAsiaTheme="minorHAnsi"/>
                <w:lang w:eastAsia="en-US"/>
              </w:rPr>
              <w:t>ПМР</w:t>
            </w:r>
            <w:r w:rsidRPr="00C044DE">
              <w:rPr>
                <w:rFonts w:eastAsiaTheme="minorHAnsi"/>
                <w:lang w:eastAsia="en-US"/>
              </w:rPr>
              <w:t>»</w:t>
            </w:r>
          </w:p>
        </w:tc>
        <w:tc>
          <w:tcPr>
            <w:tcW w:w="3117" w:type="dxa"/>
            <w:tcBorders>
              <w:top w:val="single" w:sz="4" w:space="0" w:color="auto"/>
              <w:left w:val="single" w:sz="4" w:space="0" w:color="auto"/>
              <w:bottom w:val="single" w:sz="4" w:space="0" w:color="auto"/>
              <w:right w:val="single" w:sz="4" w:space="0" w:color="auto"/>
            </w:tcBorders>
          </w:tcPr>
          <w:p w14:paraId="1A7BE62D" w14:textId="3DE10CE6" w:rsidR="00801BBF" w:rsidRPr="00C044DE" w:rsidRDefault="0010755E" w:rsidP="006B5700">
            <w:pPr>
              <w:rPr>
                <w:rFonts w:eastAsiaTheme="minorHAnsi"/>
                <w:lang w:eastAsia="en-US"/>
              </w:rPr>
            </w:pPr>
            <w:r>
              <w:rPr>
                <w:rFonts w:eastAsiaTheme="minorHAnsi"/>
                <w:lang w:eastAsia="en-US"/>
              </w:rPr>
              <w:lastRenderedPageBreak/>
              <w:t>Проект р</w:t>
            </w:r>
            <w:r w:rsidR="00801BBF" w:rsidRPr="00C044DE">
              <w:rPr>
                <w:rFonts w:eastAsiaTheme="minorHAnsi"/>
                <w:lang w:eastAsia="en-US"/>
              </w:rPr>
              <w:t xml:space="preserve">азработан в целях расширения архивных площадей под размещение архивных фондов города Бендеры и документов Архивного фонда </w:t>
            </w:r>
            <w:r w:rsidR="00F23D4B">
              <w:rPr>
                <w:rFonts w:eastAsiaTheme="minorHAnsi"/>
                <w:lang w:eastAsia="en-US"/>
              </w:rPr>
              <w:t>ПМР</w:t>
            </w:r>
            <w:r w:rsidR="00801BBF">
              <w:rPr>
                <w:rFonts w:eastAsiaTheme="minorHAnsi"/>
                <w:lang w:eastAsia="en-US"/>
              </w:rPr>
              <w:t>.</w:t>
            </w:r>
          </w:p>
          <w:p w14:paraId="1E3A175A" w14:textId="77777777" w:rsidR="00801BBF" w:rsidRPr="00C044DE" w:rsidRDefault="00801BBF" w:rsidP="006B5700">
            <w:pPr>
              <w:widowControl w:val="0"/>
              <w:autoSpaceDE w:val="0"/>
              <w:autoSpaceDN w:val="0"/>
              <w:adjustRightInd w:val="0"/>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tcPr>
          <w:p w14:paraId="359EAAB8" w14:textId="77777777" w:rsidR="00801BBF" w:rsidRPr="00C044DE" w:rsidRDefault="00801BBF" w:rsidP="006B5700">
            <w:pPr>
              <w:rPr>
                <w:rFonts w:eastAsiaTheme="minorHAnsi"/>
                <w:lang w:eastAsia="en-US"/>
              </w:rPr>
            </w:pPr>
            <w:r>
              <w:rPr>
                <w:rFonts w:eastAsiaTheme="minorHAnsi"/>
                <w:lang w:eastAsia="en-US"/>
              </w:rPr>
              <w:t>В</w:t>
            </w:r>
            <w:r w:rsidRPr="00C044DE">
              <w:rPr>
                <w:rFonts w:eastAsiaTheme="minorHAnsi"/>
                <w:lang w:eastAsia="en-US"/>
              </w:rPr>
              <w:t xml:space="preserve"> целях эффективного использования государственного имущества, так как часть объекта незавершенного строительства не используется в хозяйственной деятельности ГУИПП «Бендерская типография «Полиграфист»</w:t>
            </w:r>
            <w:r>
              <w:rPr>
                <w:rFonts w:eastAsiaTheme="minorHAnsi"/>
                <w:lang w:eastAsia="en-US"/>
              </w:rPr>
              <w:t>.</w:t>
            </w:r>
          </w:p>
        </w:tc>
      </w:tr>
      <w:tr w:rsidR="00801BBF" w:rsidRPr="00F24287" w14:paraId="54CDDA49" w14:textId="77777777" w:rsidTr="006B5700">
        <w:trPr>
          <w:trHeight w:val="2542"/>
        </w:trPr>
        <w:tc>
          <w:tcPr>
            <w:tcW w:w="567" w:type="dxa"/>
            <w:tcBorders>
              <w:top w:val="single" w:sz="4" w:space="0" w:color="auto"/>
              <w:left w:val="single" w:sz="4" w:space="0" w:color="auto"/>
              <w:bottom w:val="single" w:sz="4" w:space="0" w:color="auto"/>
              <w:right w:val="single" w:sz="4" w:space="0" w:color="auto"/>
            </w:tcBorders>
            <w:vAlign w:val="center"/>
          </w:tcPr>
          <w:p w14:paraId="07AF7265" w14:textId="7C038BB0" w:rsidR="00801BBF" w:rsidRDefault="004B3B50" w:rsidP="006B5700">
            <w:pPr>
              <w:widowControl w:val="0"/>
              <w:autoSpaceDE w:val="0"/>
              <w:autoSpaceDN w:val="0"/>
              <w:adjustRightInd w:val="0"/>
            </w:pPr>
            <w:r>
              <w:t>4</w:t>
            </w:r>
            <w:r w:rsidR="00801BBF">
              <w:t>.</w:t>
            </w:r>
          </w:p>
        </w:tc>
        <w:tc>
          <w:tcPr>
            <w:tcW w:w="3543" w:type="dxa"/>
            <w:tcBorders>
              <w:top w:val="single" w:sz="4" w:space="0" w:color="auto"/>
              <w:left w:val="single" w:sz="4" w:space="0" w:color="auto"/>
              <w:bottom w:val="single" w:sz="4" w:space="0" w:color="auto"/>
              <w:right w:val="single" w:sz="4" w:space="0" w:color="auto"/>
            </w:tcBorders>
          </w:tcPr>
          <w:p w14:paraId="3C49D920" w14:textId="30D014C8" w:rsidR="00CA6208" w:rsidRPr="00CA6208" w:rsidRDefault="0010755E" w:rsidP="00CA6208">
            <w:pPr>
              <w:shd w:val="clear" w:color="auto" w:fill="FFFFFF"/>
              <w:contextualSpacing/>
              <w:jc w:val="both"/>
              <w:rPr>
                <w:rFonts w:eastAsiaTheme="minorHAnsi"/>
                <w:lang w:eastAsia="en-US"/>
              </w:rPr>
            </w:pPr>
            <w:r w:rsidRPr="0010755E">
              <w:rPr>
                <w:rFonts w:eastAsiaTheme="minorHAnsi"/>
                <w:lang w:eastAsia="en-US"/>
              </w:rPr>
              <w:t xml:space="preserve">Проект </w:t>
            </w:r>
            <w:r w:rsidR="00DE2050">
              <w:rPr>
                <w:rFonts w:eastAsiaTheme="minorHAnsi"/>
                <w:lang w:eastAsia="en-US"/>
              </w:rPr>
              <w:t>р</w:t>
            </w:r>
            <w:r w:rsidRPr="0010755E">
              <w:rPr>
                <w:rFonts w:eastAsiaTheme="minorHAnsi"/>
                <w:lang w:eastAsia="en-US"/>
              </w:rPr>
              <w:t>аспоряжения Правительства ПМР</w:t>
            </w:r>
            <w:r w:rsidR="00CA6208">
              <w:rPr>
                <w:rFonts w:eastAsiaTheme="minorHAnsi"/>
                <w:lang w:eastAsia="en-US"/>
              </w:rPr>
              <w:t xml:space="preserve"> </w:t>
            </w:r>
            <w:r w:rsidR="00CA6208" w:rsidRPr="00CA6208">
              <w:rPr>
                <w:rFonts w:eastAsiaTheme="minorHAnsi"/>
                <w:lang w:eastAsia="en-US"/>
              </w:rPr>
              <w:t xml:space="preserve">«О проектах законов </w:t>
            </w:r>
          </w:p>
          <w:p w14:paraId="781B6A47" w14:textId="2B65E7F9" w:rsidR="00CA6208" w:rsidRPr="00CA6208" w:rsidRDefault="00CA6208" w:rsidP="00CA6208">
            <w:pPr>
              <w:shd w:val="clear" w:color="auto" w:fill="FFFFFF"/>
              <w:contextualSpacing/>
              <w:jc w:val="both"/>
              <w:rPr>
                <w:rFonts w:eastAsiaTheme="minorHAnsi"/>
                <w:lang w:eastAsia="en-US"/>
              </w:rPr>
            </w:pPr>
            <w:r>
              <w:rPr>
                <w:rFonts w:eastAsiaTheme="minorHAnsi"/>
                <w:lang w:eastAsia="en-US"/>
              </w:rPr>
              <w:t>ПМР</w:t>
            </w:r>
            <w:r w:rsidRPr="00CA6208">
              <w:rPr>
                <w:rFonts w:eastAsiaTheme="minorHAnsi"/>
                <w:lang w:eastAsia="en-US"/>
              </w:rPr>
              <w:t xml:space="preserve"> «О внесении дополнения в Закон </w:t>
            </w:r>
            <w:r>
              <w:rPr>
                <w:rFonts w:eastAsiaTheme="minorHAnsi"/>
                <w:lang w:eastAsia="en-US"/>
              </w:rPr>
              <w:t>ПМР</w:t>
            </w:r>
            <w:r w:rsidRPr="00CA6208">
              <w:rPr>
                <w:rFonts w:eastAsiaTheme="minorHAnsi"/>
                <w:lang w:eastAsia="en-US"/>
              </w:rPr>
              <w:t xml:space="preserve"> «О социальной защите ветеранов и лиц пенсионного возраста», «О внесении дополнения в Закон </w:t>
            </w:r>
          </w:p>
          <w:p w14:paraId="4EC914D6" w14:textId="1173B365" w:rsidR="00CA6208" w:rsidRPr="00CA6208" w:rsidRDefault="00CA6208" w:rsidP="00CA6208">
            <w:pPr>
              <w:shd w:val="clear" w:color="auto" w:fill="FFFFFF"/>
              <w:contextualSpacing/>
              <w:jc w:val="both"/>
              <w:rPr>
                <w:rFonts w:eastAsiaTheme="minorHAnsi"/>
                <w:lang w:eastAsia="en-US"/>
              </w:rPr>
            </w:pPr>
            <w:r>
              <w:rPr>
                <w:rFonts w:eastAsiaTheme="minorHAnsi"/>
                <w:lang w:eastAsia="en-US"/>
              </w:rPr>
              <w:t>ПМР</w:t>
            </w:r>
            <w:r w:rsidRPr="00CA6208">
              <w:rPr>
                <w:rFonts w:eastAsiaTheme="minorHAnsi"/>
                <w:lang w:eastAsia="en-US"/>
              </w:rPr>
              <w:t xml:space="preserve"> «О подоходном налоге с физических лиц», </w:t>
            </w:r>
          </w:p>
          <w:p w14:paraId="13313714" w14:textId="77777777" w:rsidR="00CA6208" w:rsidRPr="00CA6208" w:rsidRDefault="00CA6208" w:rsidP="00CA6208">
            <w:pPr>
              <w:shd w:val="clear" w:color="auto" w:fill="FFFFFF"/>
              <w:contextualSpacing/>
              <w:jc w:val="both"/>
              <w:rPr>
                <w:rFonts w:eastAsiaTheme="minorHAnsi"/>
                <w:lang w:eastAsia="en-US"/>
              </w:rPr>
            </w:pPr>
            <w:r w:rsidRPr="00CA6208">
              <w:rPr>
                <w:rFonts w:eastAsiaTheme="minorHAnsi"/>
                <w:lang w:eastAsia="en-US"/>
              </w:rPr>
              <w:t xml:space="preserve">«О внесении дополнения в Закон </w:t>
            </w:r>
          </w:p>
          <w:p w14:paraId="30C9CE66" w14:textId="30632245" w:rsidR="0010755E" w:rsidRDefault="00CA6208" w:rsidP="00CA6208">
            <w:pPr>
              <w:shd w:val="clear" w:color="auto" w:fill="FFFFFF"/>
              <w:contextualSpacing/>
              <w:jc w:val="both"/>
              <w:rPr>
                <w:rFonts w:eastAsiaTheme="minorHAnsi"/>
                <w:lang w:eastAsia="en-US"/>
              </w:rPr>
            </w:pPr>
            <w:r>
              <w:rPr>
                <w:rFonts w:eastAsiaTheme="minorHAnsi"/>
                <w:lang w:eastAsia="en-US"/>
              </w:rPr>
              <w:t>ПМР</w:t>
            </w:r>
            <w:r w:rsidRPr="00CA6208">
              <w:rPr>
                <w:rFonts w:eastAsiaTheme="minorHAnsi"/>
                <w:lang w:eastAsia="en-US"/>
              </w:rPr>
              <w:t xml:space="preserve"> «О едином социальном налоге и обязательном страховом взносе»</w:t>
            </w:r>
          </w:p>
          <w:p w14:paraId="3DE8A3DB" w14:textId="77777777" w:rsidR="00CA6208" w:rsidRDefault="00CA6208" w:rsidP="00CA6208">
            <w:pPr>
              <w:shd w:val="clear" w:color="auto" w:fill="FFFFFF"/>
              <w:contextualSpacing/>
              <w:jc w:val="both"/>
              <w:rPr>
                <w:rFonts w:eastAsiaTheme="minorHAnsi"/>
                <w:lang w:eastAsia="en-US"/>
              </w:rPr>
            </w:pPr>
          </w:p>
          <w:p w14:paraId="1E21C4B2" w14:textId="73ACFEEE" w:rsidR="0010755E" w:rsidRPr="0032786D" w:rsidRDefault="00CA6208" w:rsidP="006B5700">
            <w:pPr>
              <w:shd w:val="clear" w:color="auto" w:fill="FFFFFF"/>
              <w:contextualSpacing/>
              <w:jc w:val="both"/>
              <w:rPr>
                <w:rFonts w:eastAsiaTheme="minorHAnsi"/>
                <w:b/>
                <w:bCs/>
                <w:lang w:eastAsia="en-US"/>
              </w:rPr>
            </w:pPr>
            <w:r w:rsidRPr="0032786D">
              <w:rPr>
                <w:rFonts w:eastAsiaTheme="minorHAnsi"/>
                <w:b/>
                <w:bCs/>
                <w:lang w:eastAsia="en-US"/>
              </w:rPr>
              <w:t>Результат:</w:t>
            </w:r>
          </w:p>
          <w:p w14:paraId="333F53FC" w14:textId="735FB354" w:rsidR="00801BBF" w:rsidRPr="008955BE" w:rsidRDefault="008D48CA" w:rsidP="004D4228">
            <w:pPr>
              <w:shd w:val="clear" w:color="auto" w:fill="FFFFFF"/>
              <w:contextualSpacing/>
              <w:jc w:val="both"/>
              <w:rPr>
                <w:i/>
                <w:iCs/>
                <w:spacing w:val="-1"/>
              </w:rPr>
            </w:pPr>
            <w:r w:rsidRPr="008D48CA">
              <w:rPr>
                <w:rFonts w:eastAsiaTheme="minorHAnsi"/>
                <w:lang w:eastAsia="en-US"/>
              </w:rPr>
              <w:t>Закон</w:t>
            </w:r>
            <w:r>
              <w:rPr>
                <w:rFonts w:eastAsiaTheme="minorHAnsi"/>
                <w:lang w:eastAsia="en-US"/>
              </w:rPr>
              <w:t xml:space="preserve"> </w:t>
            </w:r>
            <w:r w:rsidR="00257C06">
              <w:rPr>
                <w:rFonts w:eastAsiaTheme="minorHAnsi"/>
                <w:lang w:eastAsia="en-US"/>
              </w:rPr>
              <w:t>ПМР</w:t>
            </w:r>
            <w:r>
              <w:rPr>
                <w:rFonts w:eastAsiaTheme="minorHAnsi"/>
                <w:lang w:eastAsia="en-US"/>
              </w:rPr>
              <w:t xml:space="preserve"> от </w:t>
            </w:r>
            <w:r w:rsidRPr="008D48CA">
              <w:rPr>
                <w:rFonts w:eastAsiaTheme="minorHAnsi"/>
                <w:lang w:eastAsia="en-US"/>
              </w:rPr>
              <w:t>29 октября 2024 № 262-ЗД-VII «О внесении дополнения в Закон</w:t>
            </w:r>
            <w:r>
              <w:rPr>
                <w:rFonts w:eastAsiaTheme="minorHAnsi"/>
                <w:lang w:eastAsia="en-US"/>
              </w:rPr>
              <w:t xml:space="preserve"> </w:t>
            </w:r>
            <w:r w:rsidR="00257C06">
              <w:rPr>
                <w:rFonts w:eastAsiaTheme="minorHAnsi"/>
                <w:lang w:eastAsia="en-US"/>
              </w:rPr>
              <w:t>ПМР</w:t>
            </w:r>
            <w:r>
              <w:rPr>
                <w:rFonts w:eastAsiaTheme="minorHAnsi"/>
                <w:lang w:eastAsia="en-US"/>
              </w:rPr>
              <w:t xml:space="preserve"> </w:t>
            </w:r>
            <w:r w:rsidRPr="008D48CA">
              <w:rPr>
                <w:rFonts w:eastAsiaTheme="minorHAnsi"/>
                <w:lang w:eastAsia="en-US"/>
              </w:rPr>
              <w:t>«О социальной защите ветеранов и лиц пенсионного возраста»</w:t>
            </w:r>
            <w:r w:rsidR="00930A94">
              <w:rPr>
                <w:rFonts w:eastAsiaTheme="minorHAnsi"/>
                <w:lang w:eastAsia="en-US"/>
              </w:rPr>
              <w:t xml:space="preserve"> </w:t>
            </w:r>
            <w:r w:rsidR="00FF7D22">
              <w:rPr>
                <w:rFonts w:eastAsiaTheme="minorHAnsi"/>
                <w:lang w:eastAsia="en-US"/>
              </w:rPr>
              <w:t>(</w:t>
            </w:r>
            <w:r w:rsidR="00FF7D22" w:rsidRPr="008D48CA">
              <w:rPr>
                <w:rFonts w:eastAsiaTheme="minorHAnsi"/>
                <w:lang w:eastAsia="en-US"/>
              </w:rPr>
              <w:t>САЗ 24-44</w:t>
            </w:r>
            <w:r w:rsidR="00FF7D22">
              <w:rPr>
                <w:rFonts w:eastAsiaTheme="minorHAnsi"/>
                <w:lang w:eastAsia="en-US"/>
              </w:rPr>
              <w:t xml:space="preserve">); </w:t>
            </w:r>
            <w:r w:rsidR="00930A94">
              <w:rPr>
                <w:rFonts w:eastAsiaTheme="minorHAnsi"/>
                <w:lang w:eastAsia="en-US"/>
              </w:rPr>
              <w:t xml:space="preserve">Закон ПМР </w:t>
            </w:r>
            <w:r w:rsidR="00930A94" w:rsidRPr="00930A94">
              <w:rPr>
                <w:rFonts w:eastAsiaTheme="minorHAnsi"/>
                <w:lang w:eastAsia="en-US"/>
              </w:rPr>
              <w:t xml:space="preserve">«О внесении дополнения в Закон </w:t>
            </w:r>
            <w:r w:rsidR="00930A94">
              <w:rPr>
                <w:rFonts w:eastAsiaTheme="minorHAnsi"/>
                <w:lang w:eastAsia="en-US"/>
              </w:rPr>
              <w:t>ПМР</w:t>
            </w:r>
            <w:r w:rsidR="00FF234E">
              <w:rPr>
                <w:rFonts w:eastAsiaTheme="minorHAnsi"/>
                <w:lang w:eastAsia="en-US"/>
              </w:rPr>
              <w:t xml:space="preserve"> </w:t>
            </w:r>
            <w:r w:rsidR="00FF234E" w:rsidRPr="00FF234E">
              <w:rPr>
                <w:rFonts w:eastAsiaTheme="minorHAnsi"/>
                <w:lang w:eastAsia="en-US"/>
              </w:rPr>
              <w:t xml:space="preserve"> от 29 октября 2024 года № 263-ЗД-VII</w:t>
            </w:r>
            <w:r w:rsidR="00FF234E">
              <w:rPr>
                <w:rFonts w:eastAsiaTheme="minorHAnsi"/>
                <w:lang w:eastAsia="en-US"/>
              </w:rPr>
              <w:t xml:space="preserve"> </w:t>
            </w:r>
            <w:r w:rsidR="00930A94" w:rsidRPr="00930A94">
              <w:rPr>
                <w:rFonts w:eastAsiaTheme="minorHAnsi"/>
                <w:lang w:eastAsia="en-US"/>
              </w:rPr>
              <w:t>«О подоходном налоге с физических лиц»</w:t>
            </w:r>
            <w:r w:rsidR="00FF7D22">
              <w:t xml:space="preserve"> (</w:t>
            </w:r>
            <w:r w:rsidR="00FF7D22" w:rsidRPr="00FF7D22">
              <w:rPr>
                <w:rFonts w:eastAsiaTheme="minorHAnsi"/>
                <w:lang w:eastAsia="en-US"/>
              </w:rPr>
              <w:t>САЗ 24-44</w:t>
            </w:r>
            <w:r w:rsidR="00FF7D22">
              <w:rPr>
                <w:rFonts w:eastAsiaTheme="minorHAnsi"/>
                <w:lang w:eastAsia="en-US"/>
              </w:rPr>
              <w:t xml:space="preserve">) ; </w:t>
            </w:r>
            <w:r w:rsidR="008D5EE2">
              <w:rPr>
                <w:rFonts w:eastAsiaTheme="minorHAnsi"/>
                <w:lang w:eastAsia="en-US"/>
              </w:rPr>
              <w:t>З</w:t>
            </w:r>
            <w:r w:rsidR="008D5EE2" w:rsidRPr="008D5EE2">
              <w:rPr>
                <w:rFonts w:eastAsiaTheme="minorHAnsi"/>
                <w:lang w:eastAsia="en-US"/>
              </w:rPr>
              <w:t xml:space="preserve">акон </w:t>
            </w:r>
            <w:r w:rsidR="008D5EE2">
              <w:rPr>
                <w:rFonts w:eastAsiaTheme="minorHAnsi"/>
                <w:lang w:eastAsia="en-US"/>
              </w:rPr>
              <w:t xml:space="preserve">ПМР </w:t>
            </w:r>
            <w:r w:rsidR="008D5EE2" w:rsidRPr="008D5EE2">
              <w:rPr>
                <w:rFonts w:eastAsiaTheme="minorHAnsi"/>
                <w:lang w:eastAsia="en-US"/>
              </w:rPr>
              <w:t xml:space="preserve">от 29 октября 2024 года № 264-ЗД-VII «О внесении дополнения в </w:t>
            </w:r>
            <w:r w:rsidR="008D5EE2">
              <w:rPr>
                <w:rFonts w:eastAsiaTheme="minorHAnsi"/>
                <w:lang w:eastAsia="en-US"/>
              </w:rPr>
              <w:t xml:space="preserve">ПМР </w:t>
            </w:r>
            <w:r w:rsidR="008D5EE2" w:rsidRPr="008D5EE2">
              <w:rPr>
                <w:rFonts w:eastAsiaTheme="minorHAnsi"/>
                <w:lang w:eastAsia="en-US"/>
              </w:rPr>
              <w:t>«О едином социальном налоге и обязательном страховом взносе»</w:t>
            </w:r>
            <w:r w:rsidR="004D4228">
              <w:rPr>
                <w:rFonts w:eastAsiaTheme="minorHAnsi"/>
                <w:lang w:eastAsia="en-US"/>
              </w:rPr>
              <w:t>.</w:t>
            </w:r>
          </w:p>
        </w:tc>
        <w:tc>
          <w:tcPr>
            <w:tcW w:w="3117" w:type="dxa"/>
            <w:tcBorders>
              <w:top w:val="single" w:sz="4" w:space="0" w:color="auto"/>
              <w:left w:val="single" w:sz="4" w:space="0" w:color="auto"/>
              <w:bottom w:val="single" w:sz="4" w:space="0" w:color="auto"/>
              <w:right w:val="single" w:sz="4" w:space="0" w:color="auto"/>
            </w:tcBorders>
          </w:tcPr>
          <w:p w14:paraId="1F85BBB2" w14:textId="338211DC" w:rsidR="00801BBF" w:rsidRPr="00C81BAD" w:rsidRDefault="00DE2050" w:rsidP="006B5700">
            <w:pPr>
              <w:widowControl w:val="0"/>
              <w:autoSpaceDE w:val="0"/>
              <w:autoSpaceDN w:val="0"/>
              <w:adjustRightInd w:val="0"/>
            </w:pPr>
            <w:r>
              <w:t>П</w:t>
            </w:r>
            <w:r w:rsidR="008D5EE2">
              <w:t>роекты р</w:t>
            </w:r>
            <w:r w:rsidR="00801BBF" w:rsidRPr="00C81BAD">
              <w:t>азработан</w:t>
            </w:r>
            <w:r w:rsidR="008D5EE2">
              <w:t>ы</w:t>
            </w:r>
            <w:r w:rsidR="00801BBF" w:rsidRPr="00C81BAD">
              <w:t xml:space="preserve"> в целях изменения подхода к формированию текстовой части закона </w:t>
            </w:r>
            <w:r w:rsidR="00720FF3">
              <w:t>ПМР</w:t>
            </w:r>
            <w:r w:rsidR="00801BBF" w:rsidRPr="00C81BAD">
              <w:t xml:space="preserve"> о республиканском бюджете на соответствующий финансовый год и внесения изменений и дополнений в основные профильные законодательные акты, нормы которых ежегодно корректируются нормами закона о республиканском бюджете на соответствующий финансовый год</w:t>
            </w:r>
          </w:p>
        </w:tc>
        <w:tc>
          <w:tcPr>
            <w:tcW w:w="2268" w:type="dxa"/>
            <w:tcBorders>
              <w:top w:val="single" w:sz="4" w:space="0" w:color="auto"/>
              <w:left w:val="single" w:sz="4" w:space="0" w:color="auto"/>
              <w:bottom w:val="single" w:sz="4" w:space="0" w:color="auto"/>
              <w:right w:val="single" w:sz="4" w:space="0" w:color="auto"/>
            </w:tcBorders>
          </w:tcPr>
          <w:p w14:paraId="687E6AA3" w14:textId="77777777" w:rsidR="00801BBF" w:rsidRPr="00C81BAD" w:rsidRDefault="00801BBF" w:rsidP="006B5700">
            <w:pPr>
              <w:widowControl w:val="0"/>
              <w:autoSpaceDE w:val="0"/>
              <w:autoSpaceDN w:val="0"/>
              <w:adjustRightInd w:val="0"/>
            </w:pPr>
            <w:r w:rsidRPr="00C81BAD">
              <w:t>Законодательное закрепление норм, обеспечивающих предоставление льгот по услугам местной телефонной связи, в профильных законах.</w:t>
            </w:r>
          </w:p>
        </w:tc>
      </w:tr>
      <w:tr w:rsidR="00801BBF" w:rsidRPr="00F24287" w14:paraId="2F2FE557" w14:textId="77777777" w:rsidTr="006B5700">
        <w:trPr>
          <w:trHeight w:val="1126"/>
        </w:trPr>
        <w:tc>
          <w:tcPr>
            <w:tcW w:w="567" w:type="dxa"/>
            <w:tcBorders>
              <w:top w:val="single" w:sz="4" w:space="0" w:color="auto"/>
              <w:left w:val="single" w:sz="4" w:space="0" w:color="auto"/>
              <w:bottom w:val="single" w:sz="4" w:space="0" w:color="auto"/>
              <w:right w:val="single" w:sz="4" w:space="0" w:color="auto"/>
            </w:tcBorders>
            <w:vAlign w:val="center"/>
            <w:hideMark/>
          </w:tcPr>
          <w:p w14:paraId="783C1202" w14:textId="0351CB08" w:rsidR="00801BBF" w:rsidRPr="00A904B2" w:rsidRDefault="004B3B50" w:rsidP="006B5700">
            <w:pPr>
              <w:widowControl w:val="0"/>
              <w:autoSpaceDE w:val="0"/>
              <w:autoSpaceDN w:val="0"/>
              <w:adjustRightInd w:val="0"/>
              <w:jc w:val="center"/>
            </w:pPr>
            <w:r>
              <w:t>5</w:t>
            </w:r>
            <w:r w:rsidR="00801BBF" w:rsidRPr="00A904B2">
              <w:t>.</w:t>
            </w:r>
          </w:p>
        </w:tc>
        <w:tc>
          <w:tcPr>
            <w:tcW w:w="3543" w:type="dxa"/>
            <w:tcBorders>
              <w:top w:val="single" w:sz="4" w:space="0" w:color="auto"/>
              <w:left w:val="single" w:sz="4" w:space="0" w:color="auto"/>
              <w:bottom w:val="single" w:sz="4" w:space="0" w:color="auto"/>
              <w:right w:val="single" w:sz="4" w:space="0" w:color="auto"/>
            </w:tcBorders>
          </w:tcPr>
          <w:p w14:paraId="338BE1B8" w14:textId="3B6514F8" w:rsidR="00801BBF" w:rsidRPr="001002BB" w:rsidRDefault="00801BBF" w:rsidP="004608D6">
            <w:pPr>
              <w:widowControl w:val="0"/>
              <w:autoSpaceDE w:val="0"/>
              <w:autoSpaceDN w:val="0"/>
              <w:adjustRightInd w:val="0"/>
              <w:ind w:right="-104"/>
            </w:pPr>
            <w:r w:rsidRPr="001002BB">
              <w:t xml:space="preserve">Приказ </w:t>
            </w:r>
            <w:proofErr w:type="spellStart"/>
            <w:r w:rsidR="00EB600B">
              <w:t>МЦРСиМК</w:t>
            </w:r>
            <w:proofErr w:type="spellEnd"/>
            <w:r w:rsidR="00EB600B">
              <w:t xml:space="preserve"> ПМР</w:t>
            </w:r>
            <w:r w:rsidRPr="001002BB">
              <w:t xml:space="preserve"> от 19 января 2024 года №10 «Об установлении социальных норм, учитываемых при установлении льгот по оплате услуг электросвязи на 2024 год» </w:t>
            </w:r>
          </w:p>
        </w:tc>
        <w:tc>
          <w:tcPr>
            <w:tcW w:w="3117" w:type="dxa"/>
            <w:tcBorders>
              <w:top w:val="single" w:sz="4" w:space="0" w:color="auto"/>
              <w:left w:val="single" w:sz="4" w:space="0" w:color="auto"/>
              <w:bottom w:val="single" w:sz="4" w:space="0" w:color="auto"/>
              <w:right w:val="single" w:sz="4" w:space="0" w:color="auto"/>
            </w:tcBorders>
            <w:hideMark/>
          </w:tcPr>
          <w:p w14:paraId="185F2796" w14:textId="21D1F62C" w:rsidR="00801BBF" w:rsidRPr="001002BB" w:rsidRDefault="008A1D34" w:rsidP="006B5700">
            <w:pPr>
              <w:widowControl w:val="0"/>
              <w:autoSpaceDE w:val="0"/>
              <w:autoSpaceDN w:val="0"/>
              <w:adjustRightInd w:val="0"/>
            </w:pPr>
            <w:r>
              <w:t>В целях о</w:t>
            </w:r>
            <w:r w:rsidR="00801BBF" w:rsidRPr="001002BB">
              <w:t>пределени</w:t>
            </w:r>
            <w:r>
              <w:t>я</w:t>
            </w:r>
            <w:r w:rsidR="00801BBF" w:rsidRPr="001002BB">
              <w:t xml:space="preserve"> социальных норм при установлении льгот по оплате услуг электросвязи, исполнение Закона ПМР о республиканском бюджете на очередной финансовый год</w:t>
            </w:r>
            <w:r w:rsidR="00801BBF">
              <w:t>.</w:t>
            </w:r>
          </w:p>
        </w:tc>
        <w:tc>
          <w:tcPr>
            <w:tcW w:w="2268" w:type="dxa"/>
            <w:tcBorders>
              <w:top w:val="single" w:sz="4" w:space="0" w:color="auto"/>
              <w:left w:val="single" w:sz="4" w:space="0" w:color="auto"/>
              <w:bottom w:val="single" w:sz="4" w:space="0" w:color="auto"/>
              <w:right w:val="single" w:sz="4" w:space="0" w:color="auto"/>
            </w:tcBorders>
            <w:hideMark/>
          </w:tcPr>
          <w:p w14:paraId="157E73DF" w14:textId="77777777" w:rsidR="00801BBF" w:rsidRPr="001002BB" w:rsidRDefault="00801BBF" w:rsidP="006B5700">
            <w:r w:rsidRPr="001002BB">
              <w:t xml:space="preserve">Предоставление льгот по услугам электросвязи, оказываемым операторами электросвязи отдельным категориям граждан </w:t>
            </w:r>
            <w:r>
              <w:t>ПМР</w:t>
            </w:r>
            <w:r w:rsidRPr="001002BB">
              <w:t xml:space="preserve"> в 2024 году</w:t>
            </w:r>
            <w:r>
              <w:t>.</w:t>
            </w:r>
          </w:p>
        </w:tc>
      </w:tr>
      <w:tr w:rsidR="00801BBF" w:rsidRPr="00F24287" w14:paraId="6064AFEA" w14:textId="77777777" w:rsidTr="006B5700">
        <w:trPr>
          <w:trHeight w:val="712"/>
        </w:trPr>
        <w:tc>
          <w:tcPr>
            <w:tcW w:w="567" w:type="dxa"/>
            <w:tcBorders>
              <w:top w:val="single" w:sz="4" w:space="0" w:color="auto"/>
              <w:left w:val="single" w:sz="4" w:space="0" w:color="auto"/>
              <w:bottom w:val="single" w:sz="4" w:space="0" w:color="auto"/>
              <w:right w:val="single" w:sz="4" w:space="0" w:color="auto"/>
            </w:tcBorders>
            <w:vAlign w:val="center"/>
            <w:hideMark/>
          </w:tcPr>
          <w:p w14:paraId="5B7DFE57" w14:textId="72609267" w:rsidR="00801BBF" w:rsidRPr="00A904B2" w:rsidRDefault="004B3B50" w:rsidP="006B5700">
            <w:pPr>
              <w:widowControl w:val="0"/>
              <w:autoSpaceDE w:val="0"/>
              <w:autoSpaceDN w:val="0"/>
              <w:adjustRightInd w:val="0"/>
              <w:jc w:val="center"/>
            </w:pPr>
            <w:r>
              <w:t>6</w:t>
            </w:r>
            <w:r w:rsidR="00801BBF" w:rsidRPr="00A904B2">
              <w:t>.</w:t>
            </w:r>
          </w:p>
        </w:tc>
        <w:tc>
          <w:tcPr>
            <w:tcW w:w="3543" w:type="dxa"/>
            <w:tcBorders>
              <w:top w:val="single" w:sz="4" w:space="0" w:color="auto"/>
              <w:left w:val="single" w:sz="4" w:space="0" w:color="auto"/>
              <w:bottom w:val="single" w:sz="4" w:space="0" w:color="auto"/>
              <w:right w:val="single" w:sz="4" w:space="0" w:color="auto"/>
            </w:tcBorders>
            <w:hideMark/>
          </w:tcPr>
          <w:p w14:paraId="0B93313E" w14:textId="0BF63953" w:rsidR="00801BBF" w:rsidRPr="003B7ACD" w:rsidRDefault="00801BBF" w:rsidP="004608D6">
            <w:r w:rsidRPr="003B7ACD">
              <w:t xml:space="preserve">Приказ </w:t>
            </w:r>
            <w:proofErr w:type="spellStart"/>
            <w:r w:rsidR="00EB600B">
              <w:t>МЦРСиМК</w:t>
            </w:r>
            <w:proofErr w:type="spellEnd"/>
            <w:r w:rsidR="00EB600B">
              <w:t xml:space="preserve"> ПМР</w:t>
            </w:r>
            <w:r w:rsidRPr="003B7ACD">
              <w:t xml:space="preserve"> от 18 февраля 2023 года №33 «Об утверждении </w:t>
            </w:r>
            <w:r w:rsidRPr="003B7ACD">
              <w:rPr>
                <w:rStyle w:val="a7"/>
                <w:sz w:val="24"/>
                <w:szCs w:val="24"/>
              </w:rPr>
              <w:t xml:space="preserve">Перечня услуг, оказываемых ГУ «Приднестровская Государственная </w:t>
            </w:r>
            <w:r w:rsidRPr="003B7ACD">
              <w:rPr>
                <w:rStyle w:val="a7"/>
                <w:sz w:val="24"/>
                <w:szCs w:val="24"/>
              </w:rPr>
              <w:lastRenderedPageBreak/>
              <w:t>Телерадиокомпания» и ГУ «Приднестровская газета» на платной основе, для установления предельных тарифов, регулируемых государством, на 2025 год</w:t>
            </w:r>
            <w:r w:rsidRPr="003B7ACD">
              <w:rPr>
                <w:rStyle w:val="a7"/>
                <w:rFonts w:eastAsiaTheme="minorHAnsi"/>
                <w:sz w:val="24"/>
                <w:szCs w:val="24"/>
              </w:rPr>
              <w:t>»</w:t>
            </w:r>
          </w:p>
        </w:tc>
        <w:tc>
          <w:tcPr>
            <w:tcW w:w="3117" w:type="dxa"/>
            <w:tcBorders>
              <w:top w:val="single" w:sz="4" w:space="0" w:color="auto"/>
              <w:left w:val="single" w:sz="4" w:space="0" w:color="auto"/>
              <w:bottom w:val="single" w:sz="4" w:space="0" w:color="auto"/>
              <w:right w:val="single" w:sz="4" w:space="0" w:color="auto"/>
            </w:tcBorders>
            <w:hideMark/>
          </w:tcPr>
          <w:p w14:paraId="28D4BEA3" w14:textId="77777777" w:rsidR="00801BBF" w:rsidRPr="001002BB" w:rsidRDefault="00801BBF" w:rsidP="006B5700">
            <w:pPr>
              <w:widowControl w:val="0"/>
              <w:autoSpaceDE w:val="0"/>
              <w:autoSpaceDN w:val="0"/>
              <w:adjustRightInd w:val="0"/>
            </w:pPr>
            <w:r w:rsidRPr="001002BB">
              <w:lastRenderedPageBreak/>
              <w:t>Во исполнение п.31 Положения о государственном регулировании цен (тарифов) и ценообразовании</w:t>
            </w:r>
            <w:r>
              <w:t>.</w:t>
            </w:r>
          </w:p>
        </w:tc>
        <w:tc>
          <w:tcPr>
            <w:tcW w:w="2268" w:type="dxa"/>
            <w:tcBorders>
              <w:top w:val="single" w:sz="4" w:space="0" w:color="auto"/>
              <w:left w:val="single" w:sz="4" w:space="0" w:color="auto"/>
              <w:bottom w:val="single" w:sz="4" w:space="0" w:color="auto"/>
              <w:right w:val="single" w:sz="4" w:space="0" w:color="auto"/>
            </w:tcBorders>
            <w:hideMark/>
          </w:tcPr>
          <w:p w14:paraId="04A24604" w14:textId="77777777" w:rsidR="00801BBF" w:rsidRPr="001002BB" w:rsidRDefault="00801BBF" w:rsidP="006B5700">
            <w:r w:rsidRPr="001002BB">
              <w:t>Возможность оказания платных услуг согласно утвержденно</w:t>
            </w:r>
            <w:r>
              <w:t>му</w:t>
            </w:r>
            <w:r w:rsidRPr="001002BB">
              <w:t xml:space="preserve"> Перечн</w:t>
            </w:r>
            <w:r>
              <w:t>ю.</w:t>
            </w:r>
          </w:p>
        </w:tc>
      </w:tr>
      <w:tr w:rsidR="00801BBF" w:rsidRPr="00F24287" w14:paraId="7CEF6017" w14:textId="77777777" w:rsidTr="006B5700">
        <w:trPr>
          <w:trHeight w:val="4889"/>
        </w:trPr>
        <w:tc>
          <w:tcPr>
            <w:tcW w:w="567" w:type="dxa"/>
            <w:tcBorders>
              <w:top w:val="single" w:sz="4" w:space="0" w:color="auto"/>
              <w:left w:val="single" w:sz="4" w:space="0" w:color="auto"/>
              <w:right w:val="single" w:sz="4" w:space="0" w:color="auto"/>
            </w:tcBorders>
            <w:vAlign w:val="center"/>
          </w:tcPr>
          <w:p w14:paraId="11BD8126" w14:textId="32CF2EAF" w:rsidR="00801BBF" w:rsidRPr="00A904B2" w:rsidRDefault="004B3B50" w:rsidP="006B5700">
            <w:pPr>
              <w:widowControl w:val="0"/>
              <w:autoSpaceDE w:val="0"/>
              <w:autoSpaceDN w:val="0"/>
              <w:adjustRightInd w:val="0"/>
              <w:jc w:val="center"/>
            </w:pPr>
            <w:r>
              <w:t>7</w:t>
            </w:r>
            <w:r w:rsidR="00801BBF">
              <w:t>.</w:t>
            </w:r>
          </w:p>
        </w:tc>
        <w:tc>
          <w:tcPr>
            <w:tcW w:w="3543" w:type="dxa"/>
            <w:tcBorders>
              <w:top w:val="single" w:sz="4" w:space="0" w:color="auto"/>
              <w:left w:val="single" w:sz="4" w:space="0" w:color="auto"/>
              <w:right w:val="single" w:sz="4" w:space="0" w:color="auto"/>
            </w:tcBorders>
          </w:tcPr>
          <w:p w14:paraId="2E1039D1" w14:textId="635AA0EA" w:rsidR="00801BBF" w:rsidRPr="00244BAF" w:rsidRDefault="00801BBF" w:rsidP="004608D6">
            <w:pPr>
              <w:rPr>
                <w:rStyle w:val="a7"/>
                <w:rFonts w:eastAsiaTheme="majorEastAsia"/>
                <w:sz w:val="24"/>
                <w:szCs w:val="24"/>
              </w:rPr>
            </w:pPr>
            <w:r w:rsidRPr="00244BAF">
              <w:rPr>
                <w:rStyle w:val="a7"/>
                <w:rFonts w:eastAsiaTheme="majorEastAsia"/>
                <w:sz w:val="24"/>
                <w:szCs w:val="24"/>
              </w:rPr>
              <w:t xml:space="preserve">Совместный </w:t>
            </w:r>
            <w:r w:rsidR="00C4398B">
              <w:rPr>
                <w:rStyle w:val="a7"/>
                <w:rFonts w:eastAsiaTheme="majorEastAsia"/>
                <w:sz w:val="24"/>
                <w:szCs w:val="24"/>
              </w:rPr>
              <w:t>п</w:t>
            </w:r>
            <w:r w:rsidRPr="00244BAF">
              <w:rPr>
                <w:rStyle w:val="a7"/>
                <w:rFonts w:eastAsiaTheme="majorEastAsia"/>
                <w:sz w:val="24"/>
                <w:szCs w:val="24"/>
              </w:rPr>
              <w:t xml:space="preserve">риказ </w:t>
            </w:r>
            <w:proofErr w:type="spellStart"/>
            <w:r w:rsidR="008A1D34">
              <w:rPr>
                <w:rStyle w:val="a7"/>
                <w:rFonts w:eastAsiaTheme="majorEastAsia"/>
                <w:sz w:val="24"/>
                <w:szCs w:val="24"/>
              </w:rPr>
              <w:t>МЦРСиМК</w:t>
            </w:r>
            <w:proofErr w:type="spellEnd"/>
            <w:r w:rsidRPr="00244BAF">
              <w:rPr>
                <w:rStyle w:val="a7"/>
                <w:rFonts w:eastAsiaTheme="majorEastAsia"/>
                <w:sz w:val="24"/>
                <w:szCs w:val="24"/>
              </w:rPr>
              <w:t xml:space="preserve"> ПМР и Министерства сельского хозяйства и природных ресурсов ПМР от 17</w:t>
            </w:r>
            <w:r w:rsidR="008A1D34">
              <w:rPr>
                <w:rStyle w:val="a7"/>
                <w:rFonts w:eastAsiaTheme="majorEastAsia"/>
                <w:sz w:val="24"/>
                <w:szCs w:val="24"/>
              </w:rPr>
              <w:t xml:space="preserve"> сентября </w:t>
            </w:r>
            <w:r w:rsidRPr="00244BAF">
              <w:rPr>
                <w:rStyle w:val="a7"/>
                <w:rFonts w:eastAsiaTheme="majorEastAsia"/>
                <w:sz w:val="24"/>
                <w:szCs w:val="24"/>
              </w:rPr>
              <w:t xml:space="preserve">2024 №240/ 423 </w:t>
            </w:r>
            <w:r>
              <w:rPr>
                <w:rStyle w:val="a7"/>
                <w:rFonts w:eastAsiaTheme="majorEastAsia"/>
                <w:sz w:val="24"/>
                <w:szCs w:val="24"/>
              </w:rPr>
              <w:t xml:space="preserve">и </w:t>
            </w:r>
            <w:r w:rsidRPr="00244BAF">
              <w:rPr>
                <w:rFonts w:eastAsiaTheme="majorEastAsia"/>
                <w:shd w:val="clear" w:color="auto" w:fill="FFFFFF"/>
              </w:rPr>
              <w:t>от 20</w:t>
            </w:r>
            <w:r w:rsidR="008A1D34">
              <w:rPr>
                <w:rFonts w:eastAsiaTheme="majorEastAsia"/>
                <w:shd w:val="clear" w:color="auto" w:fill="FFFFFF"/>
              </w:rPr>
              <w:t xml:space="preserve"> ноября </w:t>
            </w:r>
            <w:r w:rsidRPr="00244BAF">
              <w:rPr>
                <w:rFonts w:eastAsiaTheme="majorEastAsia"/>
                <w:shd w:val="clear" w:color="auto" w:fill="FFFFFF"/>
              </w:rPr>
              <w:t>2024 №296/ 509</w:t>
            </w:r>
            <w:r w:rsidRPr="00244BAF">
              <w:rPr>
                <w:rStyle w:val="a7"/>
                <w:rFonts w:eastAsiaTheme="majorEastAsia"/>
                <w:sz w:val="24"/>
                <w:szCs w:val="24"/>
              </w:rPr>
              <w:t xml:space="preserve"> «О безвозмездном приеме-передаче государственного имущества из ведения Министерства цифрового развития, связи и массовых коммуникаций ПМР в ведение Министерства сельского хозяйства и природных ресурсов ПМР»</w:t>
            </w:r>
          </w:p>
        </w:tc>
        <w:tc>
          <w:tcPr>
            <w:tcW w:w="3117" w:type="dxa"/>
            <w:tcBorders>
              <w:top w:val="single" w:sz="4" w:space="0" w:color="auto"/>
              <w:left w:val="single" w:sz="4" w:space="0" w:color="auto"/>
              <w:right w:val="single" w:sz="4" w:space="0" w:color="auto"/>
            </w:tcBorders>
          </w:tcPr>
          <w:p w14:paraId="3F86C471" w14:textId="77777777" w:rsidR="00801BBF" w:rsidRPr="00244BAF" w:rsidRDefault="00801BBF" w:rsidP="006B5700">
            <w:pPr>
              <w:widowControl w:val="0"/>
              <w:autoSpaceDE w:val="0"/>
              <w:autoSpaceDN w:val="0"/>
              <w:adjustRightInd w:val="0"/>
            </w:pPr>
            <w:r w:rsidRPr="00244BAF">
              <w:t>Во исполнение Распоряжения Правительства ПМР от 8 апреля 2024 года № 229р «Об утверждении Сметы расходов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2024 год»</w:t>
            </w:r>
          </w:p>
        </w:tc>
        <w:tc>
          <w:tcPr>
            <w:tcW w:w="2268" w:type="dxa"/>
            <w:tcBorders>
              <w:top w:val="single" w:sz="4" w:space="0" w:color="auto"/>
              <w:left w:val="single" w:sz="4" w:space="0" w:color="auto"/>
              <w:right w:val="single" w:sz="4" w:space="0" w:color="auto"/>
            </w:tcBorders>
          </w:tcPr>
          <w:p w14:paraId="302B01C3" w14:textId="3A1D1626" w:rsidR="00801BBF" w:rsidRPr="00244BAF" w:rsidRDefault="00801BBF" w:rsidP="006B5700">
            <w:r w:rsidRPr="00244BAF">
              <w:t>В</w:t>
            </w:r>
            <w:r w:rsidR="00BC5632">
              <w:t xml:space="preserve"> </w:t>
            </w:r>
            <w:r w:rsidRPr="00244BAF">
              <w:t>ведени</w:t>
            </w:r>
            <w:r w:rsidR="00BC5632">
              <w:t>е</w:t>
            </w:r>
            <w:r w:rsidRPr="00244BAF">
              <w:t xml:space="preserve"> </w:t>
            </w:r>
            <w:r w:rsidRPr="00244BAF">
              <w:rPr>
                <w:rStyle w:val="a7"/>
                <w:rFonts w:eastAsiaTheme="majorEastAsia"/>
                <w:sz w:val="24"/>
                <w:szCs w:val="24"/>
              </w:rPr>
              <w:t>Министерства сельского хозяйства и природных ресурсов</w:t>
            </w:r>
            <w:r w:rsidR="00F51E74">
              <w:rPr>
                <w:rStyle w:val="a7"/>
                <w:rFonts w:eastAsiaTheme="majorEastAsia"/>
                <w:sz w:val="24"/>
                <w:szCs w:val="24"/>
              </w:rPr>
              <w:t xml:space="preserve"> ПМР</w:t>
            </w:r>
            <w:r w:rsidRPr="00244BAF">
              <w:rPr>
                <w:rStyle w:val="a7"/>
                <w:rFonts w:eastAsiaTheme="majorEastAsia"/>
                <w:sz w:val="24"/>
                <w:szCs w:val="24"/>
              </w:rPr>
              <w:t xml:space="preserve"> передано оборудование, предназначенное для </w:t>
            </w:r>
            <w:r w:rsidR="00F51E74">
              <w:rPr>
                <w:rStyle w:val="a7"/>
                <w:rFonts w:eastAsiaTheme="majorEastAsia"/>
                <w:sz w:val="24"/>
                <w:szCs w:val="24"/>
              </w:rPr>
              <w:t>ГИС</w:t>
            </w:r>
            <w:r w:rsidRPr="00244BAF">
              <w:t xml:space="preserve"> «Государственный земельный кадастр»</w:t>
            </w:r>
          </w:p>
        </w:tc>
      </w:tr>
      <w:tr w:rsidR="00801BBF" w:rsidRPr="00F24287" w14:paraId="23BDDEDA" w14:textId="77777777" w:rsidTr="006B5700">
        <w:trPr>
          <w:trHeight w:val="557"/>
        </w:trPr>
        <w:tc>
          <w:tcPr>
            <w:tcW w:w="567" w:type="dxa"/>
            <w:tcBorders>
              <w:top w:val="single" w:sz="4" w:space="0" w:color="auto"/>
              <w:left w:val="single" w:sz="4" w:space="0" w:color="auto"/>
              <w:bottom w:val="single" w:sz="4" w:space="0" w:color="auto"/>
              <w:right w:val="single" w:sz="4" w:space="0" w:color="auto"/>
            </w:tcBorders>
            <w:vAlign w:val="center"/>
            <w:hideMark/>
          </w:tcPr>
          <w:p w14:paraId="064652C9" w14:textId="51030F09" w:rsidR="00801BBF" w:rsidRPr="00A904B2" w:rsidRDefault="004B3B50" w:rsidP="006B5700">
            <w:pPr>
              <w:widowControl w:val="0"/>
              <w:autoSpaceDE w:val="0"/>
              <w:autoSpaceDN w:val="0"/>
              <w:adjustRightInd w:val="0"/>
              <w:jc w:val="center"/>
            </w:pPr>
            <w:r>
              <w:t>8</w:t>
            </w:r>
            <w:r w:rsidR="00801BBF" w:rsidRPr="00A904B2">
              <w:t>.</w:t>
            </w:r>
          </w:p>
        </w:tc>
        <w:tc>
          <w:tcPr>
            <w:tcW w:w="3543" w:type="dxa"/>
            <w:tcBorders>
              <w:top w:val="single" w:sz="4" w:space="0" w:color="auto"/>
              <w:left w:val="single" w:sz="4" w:space="0" w:color="auto"/>
              <w:bottom w:val="single" w:sz="4" w:space="0" w:color="auto"/>
              <w:right w:val="single" w:sz="4" w:space="0" w:color="auto"/>
            </w:tcBorders>
            <w:hideMark/>
          </w:tcPr>
          <w:p w14:paraId="52E2A962" w14:textId="61CA5812" w:rsidR="00801BBF" w:rsidRPr="00244BAF" w:rsidRDefault="00801BBF" w:rsidP="004608D6">
            <w:pPr>
              <w:rPr>
                <w:rStyle w:val="a7"/>
                <w:rFonts w:eastAsiaTheme="majorEastAsia"/>
                <w:sz w:val="24"/>
                <w:szCs w:val="24"/>
              </w:rPr>
            </w:pPr>
            <w:r w:rsidRPr="001002BB">
              <w:rPr>
                <w:rStyle w:val="a7"/>
                <w:rFonts w:eastAsiaTheme="majorEastAsia"/>
              </w:rPr>
              <w:t xml:space="preserve"> </w:t>
            </w:r>
            <w:r w:rsidRPr="00244BAF">
              <w:rPr>
                <w:rStyle w:val="a7"/>
                <w:rFonts w:eastAsiaTheme="majorEastAsia"/>
                <w:sz w:val="24"/>
                <w:szCs w:val="24"/>
              </w:rPr>
              <w:t xml:space="preserve">Приказ </w:t>
            </w:r>
            <w:proofErr w:type="spellStart"/>
            <w:r w:rsidR="00497940">
              <w:rPr>
                <w:rStyle w:val="a7"/>
                <w:rFonts w:eastAsiaTheme="majorEastAsia"/>
                <w:sz w:val="24"/>
                <w:szCs w:val="24"/>
              </w:rPr>
              <w:t>МЦРСиМК</w:t>
            </w:r>
            <w:proofErr w:type="spellEnd"/>
            <w:r w:rsidR="00497940">
              <w:rPr>
                <w:rStyle w:val="a7"/>
                <w:rFonts w:eastAsiaTheme="majorEastAsia"/>
                <w:sz w:val="24"/>
                <w:szCs w:val="24"/>
              </w:rPr>
              <w:t xml:space="preserve"> ПМР</w:t>
            </w:r>
            <w:r w:rsidRPr="00244BAF">
              <w:rPr>
                <w:rStyle w:val="a7"/>
                <w:rFonts w:eastAsiaTheme="majorEastAsia"/>
                <w:sz w:val="24"/>
                <w:szCs w:val="24"/>
              </w:rPr>
              <w:t xml:space="preserve"> от 19 января 2024 года № 7 «О внесении изменений в Приказ </w:t>
            </w:r>
            <w:proofErr w:type="spellStart"/>
            <w:r w:rsidR="00497940">
              <w:rPr>
                <w:rStyle w:val="a7"/>
                <w:rFonts w:eastAsiaTheme="majorEastAsia"/>
                <w:sz w:val="24"/>
                <w:szCs w:val="24"/>
              </w:rPr>
              <w:t>МЦРСиМК</w:t>
            </w:r>
            <w:proofErr w:type="spellEnd"/>
            <w:r>
              <w:rPr>
                <w:rStyle w:val="a7"/>
                <w:rFonts w:eastAsiaTheme="majorEastAsia"/>
                <w:sz w:val="24"/>
                <w:szCs w:val="24"/>
              </w:rPr>
              <w:t xml:space="preserve"> ПМР</w:t>
            </w:r>
            <w:r w:rsidRPr="00244BAF">
              <w:rPr>
                <w:rStyle w:val="a7"/>
                <w:rFonts w:eastAsiaTheme="majorEastAsia"/>
                <w:sz w:val="24"/>
                <w:szCs w:val="24"/>
              </w:rPr>
              <w:t xml:space="preserve"> от 28 декабря 2023 года №402 «Об утверждении номинальной стоимости почтовых марок </w:t>
            </w:r>
            <w:r w:rsidR="005D7D9A">
              <w:rPr>
                <w:rStyle w:val="a7"/>
                <w:rFonts w:eastAsiaTheme="majorEastAsia"/>
                <w:sz w:val="24"/>
                <w:szCs w:val="24"/>
              </w:rPr>
              <w:t>ПМР</w:t>
            </w:r>
            <w:r w:rsidRPr="00244BAF">
              <w:rPr>
                <w:rStyle w:val="a7"/>
                <w:rFonts w:eastAsiaTheme="majorEastAsia"/>
                <w:sz w:val="24"/>
                <w:szCs w:val="24"/>
              </w:rPr>
              <w:t xml:space="preserve"> на 2024 год»</w:t>
            </w:r>
          </w:p>
          <w:p w14:paraId="5C88EF90" w14:textId="77777777" w:rsidR="00801BBF" w:rsidRPr="001002BB" w:rsidRDefault="00801BBF" w:rsidP="006B5700"/>
        </w:tc>
        <w:tc>
          <w:tcPr>
            <w:tcW w:w="3117" w:type="dxa"/>
            <w:tcBorders>
              <w:top w:val="single" w:sz="4" w:space="0" w:color="auto"/>
              <w:left w:val="single" w:sz="4" w:space="0" w:color="auto"/>
              <w:bottom w:val="single" w:sz="4" w:space="0" w:color="auto"/>
              <w:right w:val="single" w:sz="4" w:space="0" w:color="auto"/>
            </w:tcBorders>
            <w:hideMark/>
          </w:tcPr>
          <w:p w14:paraId="0C5B54C9" w14:textId="77777777" w:rsidR="00801BBF" w:rsidRPr="001002BB" w:rsidRDefault="00801BBF" w:rsidP="006B5700">
            <w:pPr>
              <w:widowControl w:val="0"/>
              <w:autoSpaceDE w:val="0"/>
              <w:autoSpaceDN w:val="0"/>
              <w:adjustRightInd w:val="0"/>
            </w:pPr>
            <w:r w:rsidRPr="001002BB">
              <w:t>Приказ подготовлен для обеспечения оплаты тарифов на регулируемые услуги почтовой связи, а также в целях утверждения потребности в ЗПО по ГУП «Издательство «Марка Приднестровья»</w:t>
            </w:r>
            <w:r>
              <w:t>.</w:t>
            </w:r>
          </w:p>
        </w:tc>
        <w:tc>
          <w:tcPr>
            <w:tcW w:w="2268" w:type="dxa"/>
            <w:tcBorders>
              <w:top w:val="single" w:sz="4" w:space="0" w:color="auto"/>
              <w:left w:val="single" w:sz="4" w:space="0" w:color="auto"/>
              <w:bottom w:val="single" w:sz="4" w:space="0" w:color="auto"/>
              <w:right w:val="single" w:sz="4" w:space="0" w:color="auto"/>
            </w:tcBorders>
            <w:hideMark/>
          </w:tcPr>
          <w:p w14:paraId="26D064F5" w14:textId="77777777" w:rsidR="00801BBF" w:rsidRPr="001002BB" w:rsidRDefault="00801BBF" w:rsidP="006B5700">
            <w:r w:rsidRPr="001002BB">
              <w:t>Получение доходов от оказания услуг почтовой связи и осуществление контроля за эмиссией ЗПО в рамках потребности.</w:t>
            </w:r>
          </w:p>
        </w:tc>
      </w:tr>
      <w:tr w:rsidR="00801BBF" w:rsidRPr="00F24287" w14:paraId="2B128876" w14:textId="77777777" w:rsidTr="006B5700">
        <w:trPr>
          <w:trHeight w:val="3151"/>
        </w:trPr>
        <w:tc>
          <w:tcPr>
            <w:tcW w:w="567" w:type="dxa"/>
            <w:tcBorders>
              <w:top w:val="single" w:sz="4" w:space="0" w:color="auto"/>
              <w:left w:val="single" w:sz="4" w:space="0" w:color="auto"/>
              <w:bottom w:val="single" w:sz="4" w:space="0" w:color="auto"/>
              <w:right w:val="single" w:sz="4" w:space="0" w:color="auto"/>
            </w:tcBorders>
            <w:vAlign w:val="center"/>
          </w:tcPr>
          <w:p w14:paraId="461B0E7D" w14:textId="40574566" w:rsidR="00801BBF" w:rsidRPr="00A904B2" w:rsidRDefault="004B3B50" w:rsidP="006B5700">
            <w:pPr>
              <w:widowControl w:val="0"/>
              <w:autoSpaceDE w:val="0"/>
              <w:autoSpaceDN w:val="0"/>
              <w:adjustRightInd w:val="0"/>
              <w:jc w:val="center"/>
            </w:pPr>
            <w:r>
              <w:t>9</w:t>
            </w:r>
            <w:r w:rsidR="00801BBF">
              <w:t>.</w:t>
            </w:r>
          </w:p>
        </w:tc>
        <w:tc>
          <w:tcPr>
            <w:tcW w:w="3543" w:type="dxa"/>
            <w:tcBorders>
              <w:top w:val="single" w:sz="4" w:space="0" w:color="auto"/>
              <w:left w:val="single" w:sz="4" w:space="0" w:color="auto"/>
              <w:bottom w:val="single" w:sz="4" w:space="0" w:color="auto"/>
              <w:right w:val="single" w:sz="4" w:space="0" w:color="auto"/>
            </w:tcBorders>
          </w:tcPr>
          <w:p w14:paraId="17079B38" w14:textId="70598288" w:rsidR="00801BBF" w:rsidRPr="00244BAF" w:rsidRDefault="00801BBF" w:rsidP="004608D6">
            <w:pPr>
              <w:rPr>
                <w:rStyle w:val="a7"/>
                <w:rFonts w:eastAsiaTheme="majorEastAsia"/>
                <w:sz w:val="24"/>
                <w:szCs w:val="24"/>
              </w:rPr>
            </w:pPr>
            <w:r w:rsidRPr="00244BAF">
              <w:rPr>
                <w:rStyle w:val="a7"/>
                <w:rFonts w:eastAsiaTheme="majorEastAsia"/>
                <w:sz w:val="24"/>
                <w:szCs w:val="24"/>
              </w:rPr>
              <w:t>Приказ</w:t>
            </w:r>
            <w:r>
              <w:rPr>
                <w:rStyle w:val="a7"/>
                <w:rFonts w:eastAsiaTheme="majorEastAsia"/>
                <w:sz w:val="24"/>
                <w:szCs w:val="24"/>
              </w:rPr>
              <w:t>ы</w:t>
            </w:r>
            <w:r w:rsidRPr="00244BAF">
              <w:rPr>
                <w:rStyle w:val="a7"/>
                <w:rFonts w:eastAsiaTheme="majorEastAsia"/>
                <w:sz w:val="24"/>
                <w:szCs w:val="24"/>
              </w:rPr>
              <w:t xml:space="preserve"> </w:t>
            </w:r>
            <w:proofErr w:type="spellStart"/>
            <w:r w:rsidR="005D7D9A">
              <w:rPr>
                <w:rStyle w:val="a7"/>
                <w:rFonts w:eastAsiaTheme="majorEastAsia"/>
                <w:sz w:val="24"/>
                <w:szCs w:val="24"/>
              </w:rPr>
              <w:t>МЦРСиМК</w:t>
            </w:r>
            <w:proofErr w:type="spellEnd"/>
            <w:r w:rsidRPr="00244BAF">
              <w:rPr>
                <w:rStyle w:val="a7"/>
                <w:rFonts w:eastAsiaTheme="majorEastAsia"/>
                <w:sz w:val="24"/>
                <w:szCs w:val="24"/>
              </w:rPr>
              <w:t xml:space="preserve"> от 19 июня 2024 года № 172</w:t>
            </w:r>
            <w:r>
              <w:rPr>
                <w:rStyle w:val="a7"/>
                <w:rFonts w:eastAsiaTheme="majorEastAsia"/>
                <w:sz w:val="24"/>
                <w:szCs w:val="24"/>
              </w:rPr>
              <w:t xml:space="preserve">, </w:t>
            </w:r>
            <w:r w:rsidRPr="00244BAF">
              <w:rPr>
                <w:rStyle w:val="a7"/>
                <w:rFonts w:eastAsiaTheme="majorEastAsia"/>
                <w:sz w:val="24"/>
                <w:szCs w:val="24"/>
              </w:rPr>
              <w:t xml:space="preserve"> от 24</w:t>
            </w:r>
            <w:r w:rsidR="005D7D9A">
              <w:rPr>
                <w:rStyle w:val="a7"/>
                <w:rFonts w:eastAsiaTheme="majorEastAsia"/>
                <w:sz w:val="24"/>
                <w:szCs w:val="24"/>
              </w:rPr>
              <w:t xml:space="preserve"> октября </w:t>
            </w:r>
            <w:r w:rsidRPr="00244BAF">
              <w:rPr>
                <w:rStyle w:val="a7"/>
                <w:rFonts w:eastAsiaTheme="majorEastAsia"/>
                <w:sz w:val="24"/>
                <w:szCs w:val="24"/>
              </w:rPr>
              <w:t>2024 г</w:t>
            </w:r>
            <w:r>
              <w:rPr>
                <w:rStyle w:val="a7"/>
                <w:rFonts w:eastAsiaTheme="majorEastAsia"/>
                <w:sz w:val="24"/>
                <w:szCs w:val="24"/>
              </w:rPr>
              <w:t>ода</w:t>
            </w:r>
            <w:r w:rsidRPr="00244BAF">
              <w:rPr>
                <w:rStyle w:val="a7"/>
                <w:rFonts w:eastAsiaTheme="majorEastAsia"/>
                <w:sz w:val="24"/>
                <w:szCs w:val="24"/>
              </w:rPr>
              <w:t xml:space="preserve"> №273</w:t>
            </w:r>
            <w:r>
              <w:rPr>
                <w:rStyle w:val="a7"/>
                <w:rFonts w:eastAsiaTheme="majorEastAsia"/>
                <w:sz w:val="24"/>
                <w:szCs w:val="24"/>
              </w:rPr>
              <w:t>,</w:t>
            </w:r>
            <w:r w:rsidRPr="00244BAF">
              <w:rPr>
                <w:rStyle w:val="a7"/>
                <w:rFonts w:eastAsiaTheme="majorEastAsia"/>
                <w:sz w:val="24"/>
                <w:szCs w:val="24"/>
              </w:rPr>
              <w:t xml:space="preserve"> от</w:t>
            </w:r>
            <w:r>
              <w:rPr>
                <w:rStyle w:val="a7"/>
                <w:rFonts w:eastAsiaTheme="majorEastAsia"/>
                <w:sz w:val="24"/>
                <w:szCs w:val="24"/>
              </w:rPr>
              <w:t xml:space="preserve"> </w:t>
            </w:r>
            <w:r w:rsidRPr="00244BAF">
              <w:rPr>
                <w:rStyle w:val="a7"/>
                <w:rFonts w:eastAsiaTheme="majorEastAsia"/>
                <w:sz w:val="24"/>
                <w:szCs w:val="24"/>
              </w:rPr>
              <w:t>22</w:t>
            </w:r>
            <w:r w:rsidR="005D7D9A">
              <w:rPr>
                <w:rStyle w:val="a7"/>
                <w:rFonts w:eastAsiaTheme="majorEastAsia"/>
                <w:sz w:val="24"/>
                <w:szCs w:val="24"/>
              </w:rPr>
              <w:t xml:space="preserve"> ноября </w:t>
            </w:r>
            <w:r w:rsidRPr="00244BAF">
              <w:rPr>
                <w:rStyle w:val="a7"/>
                <w:rFonts w:eastAsiaTheme="majorEastAsia"/>
                <w:sz w:val="24"/>
                <w:szCs w:val="24"/>
              </w:rPr>
              <w:t>2024 г</w:t>
            </w:r>
            <w:r>
              <w:rPr>
                <w:rStyle w:val="a7"/>
                <w:rFonts w:eastAsiaTheme="majorEastAsia"/>
                <w:sz w:val="24"/>
                <w:szCs w:val="24"/>
              </w:rPr>
              <w:t>ода</w:t>
            </w:r>
            <w:r w:rsidRPr="00244BAF">
              <w:rPr>
                <w:rStyle w:val="a7"/>
                <w:rFonts w:eastAsiaTheme="majorEastAsia"/>
                <w:sz w:val="24"/>
                <w:szCs w:val="24"/>
              </w:rPr>
              <w:t xml:space="preserve"> №300 «О внесении изменений в Приказ </w:t>
            </w:r>
            <w:proofErr w:type="spellStart"/>
            <w:r w:rsidR="005D7D9A">
              <w:rPr>
                <w:rStyle w:val="a7"/>
                <w:rFonts w:eastAsiaTheme="majorEastAsia"/>
                <w:sz w:val="24"/>
                <w:szCs w:val="24"/>
              </w:rPr>
              <w:t>МЦРСиМК</w:t>
            </w:r>
            <w:proofErr w:type="spellEnd"/>
            <w:r w:rsidRPr="00244BAF">
              <w:rPr>
                <w:rStyle w:val="a7"/>
                <w:rFonts w:eastAsiaTheme="majorEastAsia"/>
                <w:sz w:val="24"/>
                <w:szCs w:val="24"/>
              </w:rPr>
              <w:t xml:space="preserve"> </w:t>
            </w:r>
            <w:r>
              <w:rPr>
                <w:rStyle w:val="a7"/>
                <w:rFonts w:eastAsiaTheme="majorEastAsia"/>
                <w:sz w:val="24"/>
                <w:szCs w:val="24"/>
              </w:rPr>
              <w:t>ПМР</w:t>
            </w:r>
            <w:r w:rsidRPr="00244BAF">
              <w:rPr>
                <w:rStyle w:val="a7"/>
                <w:rFonts w:eastAsiaTheme="majorEastAsia"/>
                <w:sz w:val="24"/>
                <w:szCs w:val="24"/>
              </w:rPr>
              <w:t xml:space="preserve"> от 28 декабря 2023 года №402 «Об утверждении номинальной стоимости почтовых марок </w:t>
            </w:r>
            <w:r w:rsidR="005D7D9A">
              <w:rPr>
                <w:rStyle w:val="a7"/>
                <w:rFonts w:eastAsiaTheme="majorEastAsia"/>
                <w:sz w:val="24"/>
                <w:szCs w:val="24"/>
              </w:rPr>
              <w:t>ПМР</w:t>
            </w:r>
            <w:r w:rsidRPr="00244BAF">
              <w:rPr>
                <w:rStyle w:val="a7"/>
                <w:rFonts w:eastAsiaTheme="majorEastAsia"/>
                <w:sz w:val="24"/>
                <w:szCs w:val="24"/>
              </w:rPr>
              <w:t xml:space="preserve"> на 2024 год»</w:t>
            </w:r>
          </w:p>
        </w:tc>
        <w:tc>
          <w:tcPr>
            <w:tcW w:w="3117" w:type="dxa"/>
            <w:tcBorders>
              <w:top w:val="single" w:sz="4" w:space="0" w:color="auto"/>
              <w:left w:val="single" w:sz="4" w:space="0" w:color="auto"/>
              <w:bottom w:val="single" w:sz="4" w:space="0" w:color="auto"/>
              <w:right w:val="single" w:sz="4" w:space="0" w:color="auto"/>
            </w:tcBorders>
          </w:tcPr>
          <w:p w14:paraId="19DA639A" w14:textId="77777777" w:rsidR="00801BBF" w:rsidRPr="00244BAF" w:rsidRDefault="00801BBF" w:rsidP="006B5700">
            <w:pPr>
              <w:widowControl w:val="0"/>
              <w:autoSpaceDE w:val="0"/>
              <w:autoSpaceDN w:val="0"/>
              <w:adjustRightInd w:val="0"/>
            </w:pPr>
            <w:r w:rsidRPr="00244BAF">
              <w:t>Изменение номинальной стоимости почтовых марок</w:t>
            </w:r>
            <w:r>
              <w:t>,</w:t>
            </w:r>
            <w:r w:rsidRPr="00244BAF">
              <w:t xml:space="preserve"> увеличени</w:t>
            </w:r>
            <w:r>
              <w:t>е</w:t>
            </w:r>
            <w:r w:rsidRPr="00244BAF">
              <w:t xml:space="preserve"> потребности в ЗПО по ГУП «Издательство «Марка Приднестровья</w:t>
            </w:r>
            <w:r>
              <w:t>» и</w:t>
            </w:r>
            <w:r w:rsidRPr="00244BAF">
              <w:t xml:space="preserve"> по ГУП «Почта Приднестровья».</w:t>
            </w:r>
          </w:p>
        </w:tc>
        <w:tc>
          <w:tcPr>
            <w:tcW w:w="2268" w:type="dxa"/>
            <w:tcBorders>
              <w:top w:val="single" w:sz="4" w:space="0" w:color="auto"/>
              <w:left w:val="single" w:sz="4" w:space="0" w:color="auto"/>
              <w:bottom w:val="single" w:sz="4" w:space="0" w:color="auto"/>
              <w:right w:val="single" w:sz="4" w:space="0" w:color="auto"/>
            </w:tcBorders>
          </w:tcPr>
          <w:p w14:paraId="6A2BBD85" w14:textId="77777777" w:rsidR="00801BBF" w:rsidRPr="00A904B2" w:rsidRDefault="00801BBF" w:rsidP="006B5700"/>
        </w:tc>
      </w:tr>
      <w:tr w:rsidR="00801BBF" w:rsidRPr="00F24287" w14:paraId="4FB0EAE5" w14:textId="77777777" w:rsidTr="006B5700">
        <w:trPr>
          <w:trHeight w:val="1177"/>
        </w:trPr>
        <w:tc>
          <w:tcPr>
            <w:tcW w:w="567" w:type="dxa"/>
            <w:tcBorders>
              <w:top w:val="single" w:sz="4" w:space="0" w:color="auto"/>
              <w:left w:val="single" w:sz="4" w:space="0" w:color="auto"/>
              <w:bottom w:val="single" w:sz="4" w:space="0" w:color="auto"/>
              <w:right w:val="single" w:sz="4" w:space="0" w:color="auto"/>
            </w:tcBorders>
            <w:vAlign w:val="center"/>
          </w:tcPr>
          <w:p w14:paraId="0109D4FD" w14:textId="0BAAEF3E" w:rsidR="00801BBF" w:rsidRPr="00A904B2" w:rsidRDefault="00801BBF" w:rsidP="006B5700">
            <w:pPr>
              <w:widowControl w:val="0"/>
              <w:autoSpaceDE w:val="0"/>
              <w:autoSpaceDN w:val="0"/>
              <w:adjustRightInd w:val="0"/>
              <w:jc w:val="center"/>
            </w:pPr>
            <w:r>
              <w:t>1</w:t>
            </w:r>
            <w:r w:rsidR="004B3B50">
              <w:t>0</w:t>
            </w:r>
            <w:r>
              <w:t>.</w:t>
            </w:r>
          </w:p>
        </w:tc>
        <w:tc>
          <w:tcPr>
            <w:tcW w:w="3543" w:type="dxa"/>
            <w:tcBorders>
              <w:top w:val="single" w:sz="4" w:space="0" w:color="auto"/>
              <w:left w:val="single" w:sz="4" w:space="0" w:color="auto"/>
              <w:bottom w:val="single" w:sz="4" w:space="0" w:color="auto"/>
              <w:right w:val="single" w:sz="4" w:space="0" w:color="auto"/>
            </w:tcBorders>
          </w:tcPr>
          <w:p w14:paraId="713C9146" w14:textId="0F550DB6" w:rsidR="00801BBF" w:rsidRPr="00244BAF" w:rsidRDefault="00801BBF" w:rsidP="006B5700">
            <w:pPr>
              <w:rPr>
                <w:rStyle w:val="a7"/>
                <w:rFonts w:eastAsiaTheme="majorEastAsia"/>
                <w:sz w:val="24"/>
                <w:szCs w:val="24"/>
              </w:rPr>
            </w:pPr>
            <w:r w:rsidRPr="00244BAF">
              <w:rPr>
                <w:rStyle w:val="a7"/>
                <w:rFonts w:eastAsiaTheme="majorEastAsia"/>
                <w:sz w:val="24"/>
                <w:szCs w:val="24"/>
              </w:rPr>
              <w:t xml:space="preserve">Приказ </w:t>
            </w:r>
            <w:proofErr w:type="spellStart"/>
            <w:r w:rsidR="005D7D9A">
              <w:rPr>
                <w:rStyle w:val="a7"/>
                <w:rFonts w:eastAsiaTheme="majorEastAsia"/>
                <w:sz w:val="24"/>
                <w:szCs w:val="24"/>
              </w:rPr>
              <w:t>МЦРСи</w:t>
            </w:r>
            <w:proofErr w:type="spellEnd"/>
            <w:r w:rsidR="005D7D9A">
              <w:rPr>
                <w:rStyle w:val="a7"/>
                <w:rFonts w:eastAsiaTheme="majorEastAsia"/>
                <w:sz w:val="24"/>
                <w:szCs w:val="24"/>
              </w:rPr>
              <w:t xml:space="preserve"> МК</w:t>
            </w:r>
            <w:r w:rsidRPr="00244BAF">
              <w:rPr>
                <w:rStyle w:val="a7"/>
                <w:rFonts w:eastAsiaTheme="majorEastAsia"/>
                <w:sz w:val="24"/>
                <w:szCs w:val="24"/>
              </w:rPr>
              <w:t xml:space="preserve"> от 27 декабря 2024 года № 329 «Об утверждении номинальной стоимости почтовых марок </w:t>
            </w:r>
            <w:r>
              <w:rPr>
                <w:rStyle w:val="a7"/>
                <w:rFonts w:eastAsiaTheme="majorEastAsia"/>
                <w:sz w:val="24"/>
                <w:szCs w:val="24"/>
              </w:rPr>
              <w:t>ПМР</w:t>
            </w:r>
            <w:r w:rsidRPr="00244BAF">
              <w:rPr>
                <w:rStyle w:val="a7"/>
                <w:rFonts w:eastAsiaTheme="majorEastAsia"/>
                <w:sz w:val="24"/>
                <w:szCs w:val="24"/>
              </w:rPr>
              <w:t xml:space="preserve"> на 2025 год»</w:t>
            </w:r>
          </w:p>
        </w:tc>
        <w:tc>
          <w:tcPr>
            <w:tcW w:w="3117" w:type="dxa"/>
            <w:tcBorders>
              <w:top w:val="single" w:sz="4" w:space="0" w:color="auto"/>
              <w:left w:val="single" w:sz="4" w:space="0" w:color="auto"/>
              <w:bottom w:val="single" w:sz="4" w:space="0" w:color="auto"/>
              <w:right w:val="single" w:sz="4" w:space="0" w:color="auto"/>
            </w:tcBorders>
          </w:tcPr>
          <w:p w14:paraId="3B9E2072" w14:textId="77777777" w:rsidR="00801BBF" w:rsidRPr="00244BAF" w:rsidRDefault="00801BBF" w:rsidP="006B5700">
            <w:pPr>
              <w:widowControl w:val="0"/>
              <w:autoSpaceDE w:val="0"/>
              <w:autoSpaceDN w:val="0"/>
              <w:adjustRightInd w:val="0"/>
              <w:rPr>
                <w:rStyle w:val="a7"/>
                <w:rFonts w:eastAsiaTheme="majorEastAsia"/>
                <w:sz w:val="24"/>
                <w:szCs w:val="24"/>
              </w:rPr>
            </w:pPr>
            <w:r w:rsidRPr="00244BAF">
              <w:rPr>
                <w:rStyle w:val="a7"/>
                <w:rFonts w:eastAsiaTheme="majorEastAsia"/>
                <w:sz w:val="24"/>
                <w:szCs w:val="24"/>
              </w:rPr>
              <w:t>Приказ подготовлен для обеспечения оплаты тарифов на регулируемые услуги почтовой связи, а также в целях утверждения потребности в ЗПО по ГУП «Издательство «Марка Приднестровья» и ГУП «Почта Приднестровья» на 2025 год</w:t>
            </w:r>
          </w:p>
        </w:tc>
        <w:tc>
          <w:tcPr>
            <w:tcW w:w="2268" w:type="dxa"/>
            <w:tcBorders>
              <w:top w:val="single" w:sz="4" w:space="0" w:color="auto"/>
              <w:left w:val="single" w:sz="4" w:space="0" w:color="auto"/>
              <w:bottom w:val="single" w:sz="4" w:space="0" w:color="auto"/>
              <w:right w:val="single" w:sz="4" w:space="0" w:color="auto"/>
            </w:tcBorders>
          </w:tcPr>
          <w:p w14:paraId="3C4F77BA" w14:textId="77777777" w:rsidR="00801BBF" w:rsidRPr="00A904B2" w:rsidRDefault="00801BBF" w:rsidP="006B5700"/>
        </w:tc>
      </w:tr>
      <w:tr w:rsidR="00801BBF" w:rsidRPr="00F24287" w14:paraId="51F1E2E2" w14:textId="77777777" w:rsidTr="006B5700">
        <w:trPr>
          <w:trHeight w:val="1177"/>
        </w:trPr>
        <w:tc>
          <w:tcPr>
            <w:tcW w:w="567" w:type="dxa"/>
            <w:tcBorders>
              <w:top w:val="single" w:sz="4" w:space="0" w:color="auto"/>
              <w:left w:val="single" w:sz="4" w:space="0" w:color="auto"/>
              <w:bottom w:val="single" w:sz="4" w:space="0" w:color="auto"/>
              <w:right w:val="single" w:sz="4" w:space="0" w:color="auto"/>
            </w:tcBorders>
            <w:vAlign w:val="center"/>
          </w:tcPr>
          <w:p w14:paraId="5130223D" w14:textId="629A7C58" w:rsidR="00801BBF" w:rsidRPr="00A904B2" w:rsidRDefault="00801BBF" w:rsidP="006B5700">
            <w:pPr>
              <w:widowControl w:val="0"/>
              <w:autoSpaceDE w:val="0"/>
              <w:autoSpaceDN w:val="0"/>
              <w:adjustRightInd w:val="0"/>
              <w:jc w:val="center"/>
            </w:pPr>
            <w:r>
              <w:lastRenderedPageBreak/>
              <w:t>1</w:t>
            </w:r>
            <w:r w:rsidR="004B3B50">
              <w:t>1</w:t>
            </w:r>
            <w:r>
              <w:t>.</w:t>
            </w:r>
          </w:p>
        </w:tc>
        <w:tc>
          <w:tcPr>
            <w:tcW w:w="3543" w:type="dxa"/>
            <w:tcBorders>
              <w:top w:val="single" w:sz="4" w:space="0" w:color="auto"/>
              <w:left w:val="single" w:sz="4" w:space="0" w:color="auto"/>
              <w:bottom w:val="single" w:sz="4" w:space="0" w:color="auto"/>
              <w:right w:val="single" w:sz="4" w:space="0" w:color="auto"/>
            </w:tcBorders>
          </w:tcPr>
          <w:p w14:paraId="3E9E7034" w14:textId="5B332014" w:rsidR="00801BBF" w:rsidRPr="00FE137E" w:rsidRDefault="00801BBF" w:rsidP="006B5700">
            <w:pPr>
              <w:autoSpaceDE w:val="0"/>
              <w:autoSpaceDN w:val="0"/>
              <w:adjustRightInd w:val="0"/>
              <w:rPr>
                <w:rStyle w:val="a7"/>
                <w:rFonts w:eastAsiaTheme="majorEastAsia"/>
                <w:sz w:val="24"/>
                <w:szCs w:val="24"/>
              </w:rPr>
            </w:pPr>
            <w:r w:rsidRPr="00FE137E">
              <w:rPr>
                <w:rStyle w:val="a7"/>
                <w:rFonts w:eastAsiaTheme="majorEastAsia"/>
                <w:sz w:val="24"/>
                <w:szCs w:val="24"/>
              </w:rPr>
              <w:t>Приказ</w:t>
            </w:r>
            <w:r>
              <w:rPr>
                <w:rStyle w:val="a7"/>
                <w:rFonts w:eastAsiaTheme="majorEastAsia"/>
                <w:sz w:val="24"/>
                <w:szCs w:val="24"/>
              </w:rPr>
              <w:t>ы</w:t>
            </w:r>
            <w:r w:rsidRPr="00FE137E">
              <w:rPr>
                <w:rStyle w:val="a7"/>
                <w:rFonts w:eastAsiaTheme="majorEastAsia"/>
                <w:sz w:val="24"/>
                <w:szCs w:val="24"/>
              </w:rPr>
              <w:t xml:space="preserve"> </w:t>
            </w:r>
            <w:proofErr w:type="spellStart"/>
            <w:r w:rsidR="0074632D">
              <w:rPr>
                <w:rStyle w:val="a7"/>
                <w:rFonts w:eastAsiaTheme="majorEastAsia"/>
                <w:sz w:val="24"/>
                <w:szCs w:val="24"/>
              </w:rPr>
              <w:t>МЦРСиМК</w:t>
            </w:r>
            <w:proofErr w:type="spellEnd"/>
            <w:r w:rsidRPr="00FE137E">
              <w:rPr>
                <w:rStyle w:val="a7"/>
                <w:rFonts w:eastAsiaTheme="majorEastAsia"/>
                <w:sz w:val="24"/>
                <w:szCs w:val="24"/>
              </w:rPr>
              <w:t xml:space="preserve"> </w:t>
            </w:r>
            <w:r>
              <w:rPr>
                <w:rStyle w:val="a7"/>
                <w:rFonts w:eastAsiaTheme="majorEastAsia"/>
                <w:sz w:val="24"/>
                <w:szCs w:val="24"/>
              </w:rPr>
              <w:t>ПМР</w:t>
            </w:r>
            <w:r w:rsidRPr="00FE137E">
              <w:rPr>
                <w:rStyle w:val="a7"/>
                <w:rFonts w:eastAsiaTheme="majorEastAsia"/>
                <w:sz w:val="24"/>
                <w:szCs w:val="24"/>
              </w:rPr>
              <w:t xml:space="preserve">  от 8 июля 2024г. №190</w:t>
            </w:r>
            <w:r>
              <w:rPr>
                <w:rStyle w:val="a7"/>
                <w:rFonts w:eastAsiaTheme="majorEastAsia"/>
                <w:sz w:val="24"/>
                <w:szCs w:val="24"/>
              </w:rPr>
              <w:t>,</w:t>
            </w:r>
            <w:r w:rsidRPr="00FE137E">
              <w:rPr>
                <w:rStyle w:val="a7"/>
                <w:rFonts w:eastAsiaTheme="majorEastAsia"/>
                <w:sz w:val="24"/>
                <w:szCs w:val="24"/>
              </w:rPr>
              <w:t xml:space="preserve"> от 24 октября 2024г. № 273</w:t>
            </w:r>
            <w:r>
              <w:rPr>
                <w:rStyle w:val="a7"/>
                <w:rFonts w:eastAsiaTheme="majorEastAsia"/>
                <w:sz w:val="24"/>
                <w:szCs w:val="24"/>
              </w:rPr>
              <w:t>,</w:t>
            </w:r>
            <w:r w:rsidRPr="00FE137E">
              <w:rPr>
                <w:rStyle w:val="a7"/>
                <w:rFonts w:eastAsiaTheme="majorEastAsia"/>
                <w:sz w:val="24"/>
                <w:szCs w:val="24"/>
              </w:rPr>
              <w:t xml:space="preserve"> от </w:t>
            </w:r>
            <w:r>
              <w:rPr>
                <w:rStyle w:val="a7"/>
                <w:rFonts w:eastAsiaTheme="majorEastAsia"/>
                <w:sz w:val="24"/>
                <w:szCs w:val="24"/>
              </w:rPr>
              <w:t>15</w:t>
            </w:r>
            <w:r w:rsidRPr="00FE137E">
              <w:rPr>
                <w:rStyle w:val="a7"/>
                <w:rFonts w:eastAsiaTheme="majorEastAsia"/>
                <w:sz w:val="24"/>
                <w:szCs w:val="24"/>
              </w:rPr>
              <w:t xml:space="preserve"> ноября 2024г. № </w:t>
            </w:r>
            <w:r>
              <w:rPr>
                <w:rStyle w:val="a7"/>
                <w:rFonts w:eastAsiaTheme="majorEastAsia"/>
                <w:sz w:val="24"/>
                <w:szCs w:val="24"/>
              </w:rPr>
              <w:t>293,</w:t>
            </w:r>
            <w:r w:rsidRPr="00FE137E">
              <w:rPr>
                <w:rStyle w:val="a7"/>
                <w:rFonts w:eastAsiaTheme="majorEastAsia"/>
                <w:sz w:val="24"/>
                <w:szCs w:val="24"/>
              </w:rPr>
              <w:t xml:space="preserve"> от 27 декабря 2024г. № 330 «О внесении изменения в Приказ </w:t>
            </w:r>
            <w:proofErr w:type="spellStart"/>
            <w:r w:rsidR="0074632D">
              <w:rPr>
                <w:rStyle w:val="a7"/>
                <w:rFonts w:eastAsiaTheme="majorEastAsia"/>
                <w:sz w:val="24"/>
                <w:szCs w:val="24"/>
              </w:rPr>
              <w:t>МЦРСиМК</w:t>
            </w:r>
            <w:proofErr w:type="spellEnd"/>
            <w:r w:rsidRPr="00FE137E">
              <w:rPr>
                <w:rStyle w:val="a7"/>
                <w:rFonts w:eastAsiaTheme="majorEastAsia"/>
                <w:sz w:val="24"/>
                <w:szCs w:val="24"/>
              </w:rPr>
              <w:t xml:space="preserve"> </w:t>
            </w:r>
            <w:r>
              <w:rPr>
                <w:rStyle w:val="a7"/>
                <w:rFonts w:eastAsiaTheme="majorEastAsia"/>
                <w:sz w:val="24"/>
                <w:szCs w:val="24"/>
              </w:rPr>
              <w:t>ПМР</w:t>
            </w:r>
            <w:r w:rsidRPr="00FE137E">
              <w:rPr>
                <w:rStyle w:val="a7"/>
                <w:rFonts w:eastAsiaTheme="majorEastAsia"/>
                <w:sz w:val="24"/>
                <w:szCs w:val="24"/>
              </w:rPr>
              <w:t xml:space="preserve"> от 21 декабря 2023 года № 392 «Об утверждении Тематического плана издания знаков почтовой оплаты Приднестровской Молдавской Республики на 2024 год»</w:t>
            </w:r>
          </w:p>
        </w:tc>
        <w:tc>
          <w:tcPr>
            <w:tcW w:w="3117" w:type="dxa"/>
            <w:tcBorders>
              <w:top w:val="single" w:sz="4" w:space="0" w:color="auto"/>
              <w:left w:val="single" w:sz="4" w:space="0" w:color="auto"/>
              <w:bottom w:val="single" w:sz="4" w:space="0" w:color="auto"/>
              <w:right w:val="single" w:sz="4" w:space="0" w:color="auto"/>
            </w:tcBorders>
          </w:tcPr>
          <w:p w14:paraId="5F433FE6" w14:textId="77777777" w:rsidR="00801BBF" w:rsidRDefault="00801BBF" w:rsidP="006B5700">
            <w:pPr>
              <w:widowControl w:val="0"/>
              <w:autoSpaceDE w:val="0"/>
              <w:autoSpaceDN w:val="0"/>
              <w:adjustRightInd w:val="0"/>
              <w:rPr>
                <w:rStyle w:val="a7"/>
                <w:rFonts w:eastAsiaTheme="majorEastAsia"/>
                <w:sz w:val="24"/>
                <w:szCs w:val="24"/>
              </w:rPr>
            </w:pPr>
            <w:r w:rsidRPr="00FE137E">
              <w:rPr>
                <w:rStyle w:val="a7"/>
                <w:rFonts w:eastAsiaTheme="majorEastAsia"/>
                <w:sz w:val="24"/>
                <w:szCs w:val="24"/>
              </w:rPr>
              <w:t>Уточнение перечня видов знаков почтовой оплаты ПМР и сроков их введения в обращение.</w:t>
            </w:r>
          </w:p>
          <w:p w14:paraId="31F73F8F" w14:textId="77777777" w:rsidR="00801BBF" w:rsidRPr="00FE137E" w:rsidRDefault="00801BBF" w:rsidP="006B5700">
            <w:pPr>
              <w:widowControl w:val="0"/>
              <w:autoSpaceDE w:val="0"/>
              <w:autoSpaceDN w:val="0"/>
              <w:adjustRightInd w:val="0"/>
              <w:rPr>
                <w:rStyle w:val="a7"/>
                <w:rFonts w:eastAsiaTheme="majorEastAsia"/>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4E2517" w14:textId="77777777" w:rsidR="00801BBF" w:rsidRPr="00A904B2" w:rsidRDefault="00801BBF" w:rsidP="006B5700">
            <w:r w:rsidRPr="00B54A70">
              <w:rPr>
                <w:rStyle w:val="a7"/>
                <w:rFonts w:eastAsiaTheme="majorEastAsia"/>
                <w:sz w:val="24"/>
                <w:szCs w:val="24"/>
              </w:rPr>
              <w:t>Получение доходов от оказания услуг почтовой связи.</w:t>
            </w:r>
          </w:p>
        </w:tc>
      </w:tr>
      <w:tr w:rsidR="00801BBF" w:rsidRPr="00F24287" w14:paraId="6B696759" w14:textId="77777777" w:rsidTr="006B5700">
        <w:trPr>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4799D7EF" w14:textId="77777777" w:rsidR="00801BBF" w:rsidRPr="00A904B2" w:rsidRDefault="00801BBF" w:rsidP="006B5700">
            <w:pPr>
              <w:widowControl w:val="0"/>
              <w:autoSpaceDE w:val="0"/>
              <w:autoSpaceDN w:val="0"/>
              <w:adjustRightInd w:val="0"/>
              <w:jc w:val="center"/>
              <w:rPr>
                <w:lang w:val="en-US"/>
              </w:rPr>
            </w:pPr>
            <w:r w:rsidRPr="00A904B2">
              <w:rPr>
                <w:lang w:val="en-US"/>
              </w:rPr>
              <w:t>II.</w:t>
            </w:r>
          </w:p>
        </w:tc>
        <w:tc>
          <w:tcPr>
            <w:tcW w:w="8928" w:type="dxa"/>
            <w:gridSpan w:val="3"/>
            <w:tcBorders>
              <w:top w:val="single" w:sz="4" w:space="0" w:color="auto"/>
              <w:left w:val="single" w:sz="4" w:space="0" w:color="auto"/>
              <w:bottom w:val="single" w:sz="4" w:space="0" w:color="auto"/>
              <w:right w:val="single" w:sz="4" w:space="0" w:color="auto"/>
            </w:tcBorders>
            <w:vAlign w:val="center"/>
          </w:tcPr>
          <w:p w14:paraId="73FDD1E0" w14:textId="77777777" w:rsidR="00801BBF" w:rsidRPr="00A904B2" w:rsidRDefault="00801BBF" w:rsidP="006B5700">
            <w:r w:rsidRPr="00A904B2">
              <w:t>Разработа</w:t>
            </w:r>
            <w:r>
              <w:t>н</w:t>
            </w:r>
            <w:r w:rsidRPr="00A904B2">
              <w:t>ные (на разной стадии согласования)</w:t>
            </w:r>
            <w:r>
              <w:t>:</w:t>
            </w:r>
          </w:p>
        </w:tc>
      </w:tr>
      <w:tr w:rsidR="00801BBF" w:rsidRPr="00F24287" w14:paraId="1426D873" w14:textId="77777777" w:rsidTr="006B5700">
        <w:trPr>
          <w:trHeight w:val="1410"/>
        </w:trPr>
        <w:tc>
          <w:tcPr>
            <w:tcW w:w="567" w:type="dxa"/>
            <w:tcBorders>
              <w:top w:val="single" w:sz="4" w:space="0" w:color="auto"/>
              <w:left w:val="single" w:sz="4" w:space="0" w:color="auto"/>
              <w:bottom w:val="single" w:sz="4" w:space="0" w:color="auto"/>
              <w:right w:val="single" w:sz="4" w:space="0" w:color="auto"/>
            </w:tcBorders>
            <w:vAlign w:val="center"/>
          </w:tcPr>
          <w:p w14:paraId="45AEAD9A" w14:textId="77777777" w:rsidR="00801BBF" w:rsidRPr="00246B17" w:rsidRDefault="00801BBF" w:rsidP="006B5700">
            <w:pPr>
              <w:widowControl w:val="0"/>
              <w:autoSpaceDE w:val="0"/>
              <w:autoSpaceDN w:val="0"/>
              <w:adjustRightInd w:val="0"/>
              <w:jc w:val="center"/>
            </w:pPr>
            <w:r w:rsidRPr="00036CBD">
              <w:rPr>
                <w:lang w:val="en-US"/>
              </w:rPr>
              <w:t>1.</w:t>
            </w:r>
          </w:p>
        </w:tc>
        <w:tc>
          <w:tcPr>
            <w:tcW w:w="3543" w:type="dxa"/>
            <w:tcBorders>
              <w:top w:val="single" w:sz="4" w:space="0" w:color="auto"/>
              <w:left w:val="single" w:sz="4" w:space="0" w:color="auto"/>
              <w:bottom w:val="single" w:sz="4" w:space="0" w:color="auto"/>
              <w:right w:val="single" w:sz="4" w:space="0" w:color="auto"/>
            </w:tcBorders>
          </w:tcPr>
          <w:p w14:paraId="5946D8EA" w14:textId="58269B29" w:rsidR="00801BBF" w:rsidRPr="001A6A27" w:rsidRDefault="00801BBF" w:rsidP="006B5700">
            <w:pPr>
              <w:jc w:val="both"/>
              <w:rPr>
                <w:rStyle w:val="a7"/>
                <w:rFonts w:eastAsiaTheme="majorEastAsia"/>
                <w:sz w:val="24"/>
                <w:szCs w:val="24"/>
              </w:rPr>
            </w:pPr>
            <w:r w:rsidRPr="001A6A27">
              <w:rPr>
                <w:rStyle w:val="a7"/>
                <w:rFonts w:eastAsiaTheme="majorEastAsia"/>
                <w:sz w:val="24"/>
                <w:szCs w:val="24"/>
              </w:rPr>
              <w:t xml:space="preserve">Проект распоряжения Правительства </w:t>
            </w:r>
            <w:r w:rsidR="0074632D">
              <w:rPr>
                <w:rStyle w:val="a7"/>
                <w:rFonts w:eastAsiaTheme="majorEastAsia"/>
                <w:sz w:val="24"/>
                <w:szCs w:val="24"/>
              </w:rPr>
              <w:t>ПМР</w:t>
            </w:r>
            <w:r w:rsidRPr="001A6A27">
              <w:rPr>
                <w:rStyle w:val="a7"/>
                <w:rFonts w:eastAsiaTheme="majorEastAsia"/>
                <w:sz w:val="24"/>
                <w:szCs w:val="24"/>
              </w:rPr>
              <w:t xml:space="preserve"> «О проекте закона </w:t>
            </w:r>
            <w:r w:rsidR="0074632D">
              <w:rPr>
                <w:rStyle w:val="a7"/>
                <w:rFonts w:eastAsiaTheme="majorEastAsia"/>
                <w:sz w:val="24"/>
                <w:szCs w:val="24"/>
              </w:rPr>
              <w:t>ПМР</w:t>
            </w:r>
            <w:r w:rsidRPr="001A6A27">
              <w:rPr>
                <w:rStyle w:val="a7"/>
                <w:rFonts w:eastAsiaTheme="majorEastAsia"/>
                <w:sz w:val="24"/>
                <w:szCs w:val="24"/>
              </w:rPr>
              <w:t xml:space="preserve"> «О внесении изменения в Закон </w:t>
            </w:r>
            <w:r w:rsidR="0074632D">
              <w:rPr>
                <w:rStyle w:val="a7"/>
                <w:rFonts w:eastAsiaTheme="majorEastAsia"/>
                <w:sz w:val="24"/>
                <w:szCs w:val="24"/>
              </w:rPr>
              <w:t>ПМР</w:t>
            </w:r>
            <w:r w:rsidRPr="001A6A27">
              <w:rPr>
                <w:rStyle w:val="a7"/>
                <w:rFonts w:eastAsiaTheme="majorEastAsia"/>
                <w:sz w:val="24"/>
                <w:szCs w:val="24"/>
              </w:rPr>
              <w:t xml:space="preserve"> «О налоге на доходы организаций»</w:t>
            </w:r>
          </w:p>
          <w:p w14:paraId="0DFC7F66" w14:textId="77777777" w:rsidR="00801BBF" w:rsidRDefault="00801BBF" w:rsidP="006B5700">
            <w:pPr>
              <w:rPr>
                <w:rStyle w:val="a7"/>
                <w:rFonts w:eastAsiaTheme="majorEastAsia"/>
                <w:i/>
                <w:iCs/>
                <w:sz w:val="24"/>
                <w:szCs w:val="24"/>
              </w:rPr>
            </w:pPr>
          </w:p>
          <w:p w14:paraId="1DD29EDC" w14:textId="3644D51A" w:rsidR="0074632D" w:rsidRPr="0032786D" w:rsidRDefault="0074632D" w:rsidP="006B5700">
            <w:pPr>
              <w:rPr>
                <w:rStyle w:val="a7"/>
                <w:rFonts w:eastAsiaTheme="majorEastAsia"/>
                <w:b/>
                <w:bCs/>
                <w:sz w:val="24"/>
                <w:szCs w:val="24"/>
              </w:rPr>
            </w:pPr>
            <w:r w:rsidRPr="0032786D">
              <w:rPr>
                <w:rStyle w:val="a7"/>
                <w:rFonts w:eastAsiaTheme="majorEastAsia"/>
                <w:b/>
                <w:bCs/>
                <w:sz w:val="24"/>
                <w:szCs w:val="24"/>
              </w:rPr>
              <w:t>Результат:</w:t>
            </w:r>
          </w:p>
          <w:p w14:paraId="2AB01F3B" w14:textId="77777777" w:rsidR="00801BBF" w:rsidRPr="001A6A27" w:rsidRDefault="00801BBF" w:rsidP="006B5700">
            <w:pPr>
              <w:rPr>
                <w:rStyle w:val="a7"/>
                <w:rFonts w:eastAsiaTheme="majorEastAsia"/>
                <w:i/>
                <w:iCs/>
                <w:sz w:val="24"/>
                <w:szCs w:val="24"/>
              </w:rPr>
            </w:pPr>
            <w:r w:rsidRPr="0074632D">
              <w:rPr>
                <w:rStyle w:val="a7"/>
                <w:rFonts w:eastAsiaTheme="majorEastAsia"/>
                <w:sz w:val="24"/>
                <w:szCs w:val="24"/>
              </w:rPr>
              <w:t>Возвращен МЭР ПМР без согласования.</w:t>
            </w:r>
          </w:p>
        </w:tc>
        <w:tc>
          <w:tcPr>
            <w:tcW w:w="3117" w:type="dxa"/>
            <w:tcBorders>
              <w:top w:val="single" w:sz="4" w:space="0" w:color="auto"/>
              <w:left w:val="single" w:sz="4" w:space="0" w:color="auto"/>
              <w:bottom w:val="single" w:sz="4" w:space="0" w:color="auto"/>
              <w:right w:val="single" w:sz="4" w:space="0" w:color="auto"/>
            </w:tcBorders>
          </w:tcPr>
          <w:p w14:paraId="41AAF698" w14:textId="225FEDDB" w:rsidR="00801BBF" w:rsidRPr="001A6A27" w:rsidRDefault="00801BBF" w:rsidP="006B5700">
            <w:pPr>
              <w:widowControl w:val="0"/>
              <w:autoSpaceDE w:val="0"/>
              <w:autoSpaceDN w:val="0"/>
              <w:adjustRightInd w:val="0"/>
              <w:rPr>
                <w:rStyle w:val="a7"/>
                <w:rFonts w:eastAsiaTheme="majorEastAsia"/>
                <w:sz w:val="24"/>
                <w:szCs w:val="24"/>
              </w:rPr>
            </w:pPr>
            <w:r w:rsidRPr="001A6A27">
              <w:rPr>
                <w:rStyle w:val="a7"/>
                <w:rFonts w:eastAsiaTheme="majorEastAsia"/>
                <w:sz w:val="24"/>
                <w:szCs w:val="24"/>
              </w:rPr>
              <w:t xml:space="preserve">Разработан с целью создания в </w:t>
            </w:r>
            <w:r w:rsidR="0074632D">
              <w:rPr>
                <w:rStyle w:val="a7"/>
                <w:rFonts w:eastAsiaTheme="majorEastAsia"/>
                <w:sz w:val="24"/>
                <w:szCs w:val="24"/>
              </w:rPr>
              <w:t>ПМР</w:t>
            </w:r>
            <w:r w:rsidRPr="001A6A27">
              <w:rPr>
                <w:rStyle w:val="a7"/>
                <w:rFonts w:eastAsiaTheme="majorEastAsia"/>
                <w:sz w:val="24"/>
                <w:szCs w:val="24"/>
              </w:rPr>
              <w:t xml:space="preserve"> благоприятных условий для функционирования IT-сферы и удержания в республике узкопрофильных специалистов, осуществляющих функции по созданию программных продуктов</w:t>
            </w:r>
          </w:p>
        </w:tc>
        <w:tc>
          <w:tcPr>
            <w:tcW w:w="2268" w:type="dxa"/>
            <w:tcBorders>
              <w:top w:val="single" w:sz="4" w:space="0" w:color="auto"/>
              <w:left w:val="single" w:sz="4" w:space="0" w:color="auto"/>
              <w:bottom w:val="single" w:sz="4" w:space="0" w:color="auto"/>
              <w:right w:val="single" w:sz="4" w:space="0" w:color="auto"/>
            </w:tcBorders>
          </w:tcPr>
          <w:p w14:paraId="56C30F17" w14:textId="77777777" w:rsidR="00801BBF" w:rsidRPr="001A6A27" w:rsidRDefault="00801BBF" w:rsidP="006B5700">
            <w:pPr>
              <w:rPr>
                <w:rStyle w:val="a7"/>
                <w:rFonts w:eastAsiaTheme="majorEastAsia"/>
                <w:sz w:val="24"/>
                <w:szCs w:val="24"/>
              </w:rPr>
            </w:pPr>
            <w:r w:rsidRPr="001A6A27">
              <w:rPr>
                <w:rStyle w:val="a7"/>
                <w:rFonts w:eastAsiaTheme="majorEastAsia"/>
                <w:sz w:val="24"/>
                <w:szCs w:val="24"/>
              </w:rPr>
              <w:t>Предусматривает снижение и дифференциацию налоговых ставок для организаций, осуществляющих информационно-вычислительное обслуживание.</w:t>
            </w:r>
          </w:p>
        </w:tc>
      </w:tr>
    </w:tbl>
    <w:p w14:paraId="2102C93A" w14:textId="77777777" w:rsidR="003B7ACD" w:rsidRPr="00F24287" w:rsidRDefault="003B7ACD" w:rsidP="003B7ACD">
      <w:pPr>
        <w:tabs>
          <w:tab w:val="left" w:pos="0"/>
          <w:tab w:val="left" w:pos="360"/>
          <w:tab w:val="left" w:pos="851"/>
        </w:tabs>
        <w:jc w:val="both"/>
      </w:pPr>
    </w:p>
    <w:p w14:paraId="54DD0203" w14:textId="5B9C2BCC" w:rsidR="00801BBF" w:rsidRPr="00C263E9" w:rsidRDefault="004463A4" w:rsidP="00C263E9">
      <w:pPr>
        <w:tabs>
          <w:tab w:val="left" w:pos="0"/>
          <w:tab w:val="left" w:pos="360"/>
        </w:tabs>
        <w:jc w:val="both"/>
        <w:rPr>
          <w:color w:val="000000" w:themeColor="text1"/>
        </w:rPr>
      </w:pPr>
      <w:r>
        <w:tab/>
      </w:r>
      <w:r w:rsidR="00C263E9">
        <w:t xml:space="preserve">2. </w:t>
      </w:r>
      <w:r w:rsidR="00801BBF" w:rsidRPr="00C263E9">
        <w:t xml:space="preserve">На </w:t>
      </w:r>
      <w:r w:rsidR="00801BBF" w:rsidRPr="00FE24D4">
        <w:t>основании Закона Приднестровской Молдавской Республики от 26 ноября 2018 года № 318-З-VI «О закупках в Приднестровской Молдавской Республике»:</w:t>
      </w:r>
    </w:p>
    <w:p w14:paraId="3DA3074E" w14:textId="77777777" w:rsidR="00801BBF" w:rsidRPr="00FE24D4" w:rsidRDefault="00801BBF" w:rsidP="00801BBF">
      <w:pPr>
        <w:tabs>
          <w:tab w:val="left" w:pos="426"/>
          <w:tab w:val="left" w:pos="851"/>
        </w:tabs>
        <w:jc w:val="both"/>
      </w:pPr>
      <w:r w:rsidRPr="00FE24D4">
        <w:tab/>
        <w:t xml:space="preserve">  а) проведено согласование Плана финансово-хозяйственной деятельности на 2024 год подведомственных организаций: ГУИПП «Бендерская типография «Полиграфист», ГУП «Центр информационных технологий», ГУПС «Центр регулирования связи», ГУП «Почта Приднестровья» и ГУП «Издательство «Марка Приднестровья»;</w:t>
      </w:r>
    </w:p>
    <w:p w14:paraId="325C097D" w14:textId="26FA8459" w:rsidR="00801BBF" w:rsidRPr="00FE24D4" w:rsidRDefault="00C263E9" w:rsidP="00801BBF">
      <w:pPr>
        <w:autoSpaceDE w:val="0"/>
        <w:autoSpaceDN w:val="0"/>
        <w:adjustRightInd w:val="0"/>
        <w:jc w:val="both"/>
      </w:pPr>
      <w:r>
        <w:t xml:space="preserve">        </w:t>
      </w:r>
      <w:r w:rsidR="00801BBF" w:rsidRPr="00FE24D4">
        <w:t xml:space="preserve">б) составлен и размещен в информационной системе в сфере закупок Приднестровской Молдавской Республики план закупок аппарата Министерства, ГУ «Приднестровская Государственная Телерадиокомпания» и ГУ «Приднестровская газета», а также внесены изменения в план на основании обоснованного обращения учреждений (в части </w:t>
      </w:r>
      <w:r w:rsidR="00801BBF">
        <w:t>п</w:t>
      </w:r>
      <w:r w:rsidR="00801BBF" w:rsidRPr="00FE24D4">
        <w:rPr>
          <w:color w:val="000000"/>
        </w:rPr>
        <w:t>ерераспределени</w:t>
      </w:r>
      <w:r w:rsidR="00801BBF">
        <w:rPr>
          <w:color w:val="000000"/>
        </w:rPr>
        <w:t>я</w:t>
      </w:r>
      <w:r w:rsidR="00801BBF" w:rsidRPr="00FE24D4">
        <w:rPr>
          <w:color w:val="000000"/>
        </w:rPr>
        <w:t xml:space="preserve"> средств в пределах годовой суммы ассигнований и выделения дополнительных лимитов финансирования из резервного фонда Правительства Приднестровской Молдавской Республики</w:t>
      </w:r>
      <w:r w:rsidR="00801BBF">
        <w:rPr>
          <w:color w:val="000000"/>
        </w:rPr>
        <w:t>)</w:t>
      </w:r>
      <w:r w:rsidR="00801BBF" w:rsidRPr="00FE24D4">
        <w:t>;</w:t>
      </w:r>
    </w:p>
    <w:p w14:paraId="0FE4C533" w14:textId="77777777" w:rsidR="00801BBF" w:rsidRPr="00E91E11" w:rsidRDefault="00801BBF" w:rsidP="00801BBF">
      <w:pPr>
        <w:jc w:val="both"/>
      </w:pPr>
      <w:r w:rsidRPr="00FE24D4">
        <w:t xml:space="preserve">         в) согласованы планы закупок ГУПС «Ц</w:t>
      </w:r>
      <w:r>
        <w:t>ентр регулирования связи</w:t>
      </w:r>
      <w:r w:rsidRPr="00FE24D4">
        <w:t>», ГУП «Центр информационных технологий», ГУП «Почта Приднестровья»,  ГУИПП «Бендерская типография «Полиграфист» и ГУП «Издательство «Марка Приднестровья» на 2024 год, согласованы измененные планы закупок  ГУИПП «Бендерская типография «Полиграфист»</w:t>
      </w:r>
      <w:r>
        <w:t>, ГУПС «</w:t>
      </w:r>
      <w:r w:rsidRPr="00FE24D4">
        <w:t>Ц</w:t>
      </w:r>
      <w:r>
        <w:t>ентр регулирования связи», ГУП «Почта Приднестровья».</w:t>
      </w:r>
    </w:p>
    <w:p w14:paraId="566DDF43" w14:textId="65EFA236" w:rsidR="00801BBF" w:rsidRDefault="00801BBF" w:rsidP="00801BBF">
      <w:pPr>
        <w:jc w:val="both"/>
      </w:pPr>
      <w:r>
        <w:tab/>
      </w:r>
      <w:r w:rsidRPr="00E617AB">
        <w:t xml:space="preserve">3. В соответствии с Законом Приднестровской Молдавской Республики от 26 ноября 2018 года №318-З-VI «О закупках в Приднестровской Молдавской Республике» было проведено </w:t>
      </w:r>
      <w:r>
        <w:t>39 заседаний комиссий по</w:t>
      </w:r>
      <w:r w:rsidRPr="00DC0A13">
        <w:t xml:space="preserve"> </w:t>
      </w:r>
      <w:r w:rsidRPr="00E617AB">
        <w:t>закуп</w:t>
      </w:r>
      <w:r>
        <w:t>кам</w:t>
      </w:r>
      <w:r w:rsidRPr="00E617AB">
        <w:t xml:space="preserve"> товаров, работ, услуг для нужд Министерства и подведомственных государственных учреждений</w:t>
      </w:r>
      <w:r>
        <w:t>, из которых 9 не состоялись и не были заключены договор</w:t>
      </w:r>
      <w:r w:rsidR="00D8284F">
        <w:t>ы</w:t>
      </w:r>
      <w:r>
        <w:t>.</w:t>
      </w:r>
      <w:r w:rsidRPr="00E617AB">
        <w:t xml:space="preserve"> </w:t>
      </w:r>
    </w:p>
    <w:p w14:paraId="501AEDD9" w14:textId="77777777" w:rsidR="00801BBF" w:rsidRPr="00E617AB" w:rsidRDefault="00801BBF" w:rsidP="00801BBF">
      <w:pPr>
        <w:jc w:val="both"/>
      </w:pPr>
      <w:r>
        <w:tab/>
      </w:r>
      <w:r w:rsidRPr="00E617AB">
        <w:t>По итогам заседаний комиссии в 2024 год</w:t>
      </w:r>
      <w:r>
        <w:t>у</w:t>
      </w:r>
      <w:r w:rsidRPr="00E617AB">
        <w:t xml:space="preserve"> проведено: </w:t>
      </w:r>
    </w:p>
    <w:p w14:paraId="342375E0" w14:textId="77777777" w:rsidR="00801BBF" w:rsidRPr="00A070EE" w:rsidRDefault="00801BBF" w:rsidP="00801BBF">
      <w:pPr>
        <w:jc w:val="both"/>
      </w:pPr>
      <w:r w:rsidRPr="00E617AB">
        <w:tab/>
      </w:r>
      <w:r w:rsidRPr="00A070EE">
        <w:t xml:space="preserve">а) 14 закупок компьютерной техники и теле-, видеоаппаратуры: начальная (максимальная) цена контрактов составила 3070459,00 руб., заключены 29 контрактов на общую сумму 2 710 842,25 руб. Экономия – 359 616,75 руб.; </w:t>
      </w:r>
    </w:p>
    <w:p w14:paraId="4F6DD642" w14:textId="77777777" w:rsidR="00801BBF" w:rsidRPr="00410237" w:rsidRDefault="00801BBF" w:rsidP="00801BBF">
      <w:pPr>
        <w:jc w:val="both"/>
      </w:pPr>
      <w:r w:rsidRPr="00A070EE">
        <w:lastRenderedPageBreak/>
        <w:tab/>
        <w:t>б) 2 закупки химических и хозяйственных товаров</w:t>
      </w:r>
      <w:r w:rsidRPr="00410237">
        <w:t xml:space="preserve">: начальная (максимальная) цена контрактов составила 15 958,51 руб., заключены 2 контракта на общую сумму 15895,30 руб. Экономия составила 63,21 руб.; </w:t>
      </w:r>
    </w:p>
    <w:p w14:paraId="43C1918B" w14:textId="77777777" w:rsidR="00801BBF" w:rsidRPr="00A429E5" w:rsidRDefault="00801BBF" w:rsidP="00801BBF">
      <w:pPr>
        <w:jc w:val="both"/>
      </w:pPr>
      <w:r w:rsidRPr="00410237">
        <w:tab/>
        <w:t>в) 4 закупки по</w:t>
      </w:r>
      <w:r w:rsidRPr="00A429E5">
        <w:t xml:space="preserve"> капитальному ремонту: начальная (максимальная) цена контрактов составила 1 217 760,00 руб., заключены 4 контракта на общую сумму 857</w:t>
      </w:r>
      <w:r>
        <w:t xml:space="preserve"> </w:t>
      </w:r>
      <w:r w:rsidRPr="00A429E5">
        <w:t xml:space="preserve">702,00 руб. Экономия – 360 058 руб.; </w:t>
      </w:r>
    </w:p>
    <w:p w14:paraId="73F96D17" w14:textId="77777777" w:rsidR="00801BBF" w:rsidRPr="00517472" w:rsidRDefault="00801BBF" w:rsidP="00801BBF">
      <w:pPr>
        <w:jc w:val="both"/>
      </w:pPr>
      <w:r w:rsidRPr="00A429E5">
        <w:tab/>
        <w:t>г) 1 закупка</w:t>
      </w:r>
      <w:r w:rsidRPr="00517472">
        <w:t xml:space="preserve"> горюче-смазочных материалов: начальная (максимальная) цена контракта составила 433400 руб., заключен Контракт на сумму 433400 руб. </w:t>
      </w:r>
    </w:p>
    <w:p w14:paraId="42DB0544" w14:textId="77777777" w:rsidR="00801BBF" w:rsidRPr="0011557B" w:rsidRDefault="00801BBF" w:rsidP="00801BBF">
      <w:pPr>
        <w:jc w:val="both"/>
      </w:pPr>
      <w:r w:rsidRPr="0011557B">
        <w:tab/>
      </w:r>
      <w:r w:rsidRPr="00A429E5">
        <w:t xml:space="preserve">д) 1 закупка канцелярских товаров: начальная (максимальная) цена контракта составила 24276,81 руб., заключены 2 контракта на общую сумму 24235,27 руб. Экономия - 41,54 руб.; </w:t>
      </w:r>
    </w:p>
    <w:p w14:paraId="6765C98F" w14:textId="77777777" w:rsidR="00801BBF" w:rsidRPr="0011557B" w:rsidRDefault="00801BBF" w:rsidP="00801BBF">
      <w:pPr>
        <w:jc w:val="both"/>
      </w:pPr>
      <w:r w:rsidRPr="0011557B">
        <w:tab/>
        <w:t xml:space="preserve">е) 1 закупка автомобиля: начальная (максимальная) цена контракта составила 115920,00 руб., заключен контракт на сумму 115920,00 руб.; </w:t>
      </w:r>
    </w:p>
    <w:p w14:paraId="46F25435" w14:textId="77777777" w:rsidR="00801BBF" w:rsidRPr="00E617AB" w:rsidRDefault="00801BBF" w:rsidP="00801BBF">
      <w:pPr>
        <w:jc w:val="both"/>
        <w:rPr>
          <w:sz w:val="27"/>
          <w:szCs w:val="27"/>
        </w:rPr>
      </w:pPr>
      <w:r w:rsidRPr="0000063E">
        <w:tab/>
        <w:t xml:space="preserve">ж) </w:t>
      </w:r>
      <w:r>
        <w:t>5</w:t>
      </w:r>
      <w:r w:rsidRPr="0000063E">
        <w:t xml:space="preserve"> закуп</w:t>
      </w:r>
      <w:r>
        <w:t>о</w:t>
      </w:r>
      <w:r w:rsidRPr="0000063E">
        <w:t>к прочих услуг и товаров (клининговые услуги, закупка автошин и офисной мебели, работ</w:t>
      </w:r>
      <w:r>
        <w:t>ы</w:t>
      </w:r>
      <w:r w:rsidRPr="0000063E">
        <w:t xml:space="preserve"> по установлению границ кадастровой зоны): начальная (максимальная) цена контрактов составила 552 843,50 руб. заключены </w:t>
      </w:r>
      <w:r>
        <w:t>7</w:t>
      </w:r>
      <w:r w:rsidRPr="0000063E">
        <w:t xml:space="preserve"> контрактов на сумму 531 857,50 руб. Экономия составила 20 986 руб</w:t>
      </w:r>
      <w:r w:rsidRPr="0000063E">
        <w:rPr>
          <w:sz w:val="27"/>
          <w:szCs w:val="27"/>
        </w:rPr>
        <w:t>.</w:t>
      </w:r>
    </w:p>
    <w:p w14:paraId="59954640" w14:textId="77777777" w:rsidR="00801BBF" w:rsidRPr="00E617AB" w:rsidRDefault="00801BBF" w:rsidP="00801BBF">
      <w:pPr>
        <w:ind w:firstLine="567"/>
        <w:jc w:val="both"/>
      </w:pPr>
      <w:r w:rsidRPr="00E617AB">
        <w:t xml:space="preserve">4. В соответствии с Законом Приднестровской Молдавской Республики от 26 ноября 2018 года № 318-З-VI «О закупках в Приднестровской Молдавской Республике» подготовлены материалы к заседаниям комиссии по закупкам: </w:t>
      </w:r>
    </w:p>
    <w:p w14:paraId="4EB4ECA7" w14:textId="64341C1B" w:rsidR="00801BBF" w:rsidRPr="00535FA2" w:rsidRDefault="00801BBF" w:rsidP="00801BBF">
      <w:pPr>
        <w:ind w:firstLine="567"/>
        <w:jc w:val="both"/>
      </w:pPr>
      <w:r w:rsidRPr="00535FA2">
        <w:rPr>
          <w:bCs/>
        </w:rPr>
        <w:t>а) открытый аукцион по закупке дизельного топлива евро и бензина АИ-95 для нужд ГУ «ПГТРК» (</w:t>
      </w:r>
      <w:r w:rsidR="00200179">
        <w:rPr>
          <w:bCs/>
        </w:rPr>
        <w:t>П</w:t>
      </w:r>
      <w:r w:rsidRPr="00535FA2">
        <w:rPr>
          <w:bCs/>
        </w:rPr>
        <w:t xml:space="preserve">ротоколы №1 и №2 от </w:t>
      </w:r>
      <w:r w:rsidRPr="00535FA2">
        <w:t xml:space="preserve">25 января 2024 года). На основании </w:t>
      </w:r>
      <w:r w:rsidR="00200179">
        <w:t>П</w:t>
      </w:r>
      <w:r w:rsidRPr="00535FA2">
        <w:t xml:space="preserve">ротокола ГУ «Единый Аукционный центр» № 01-07/11 от 31 января 2024 года заключен контракт с ООО «Шериф» от 1 февраля 2024 года №12; </w:t>
      </w:r>
    </w:p>
    <w:p w14:paraId="0DE78F9F" w14:textId="77777777" w:rsidR="00801BBF" w:rsidRPr="00535FA2" w:rsidRDefault="00801BBF" w:rsidP="00801BBF">
      <w:pPr>
        <w:ind w:firstLine="567"/>
        <w:jc w:val="both"/>
      </w:pPr>
      <w:r w:rsidRPr="00535FA2">
        <w:t>б) з</w:t>
      </w:r>
      <w:r w:rsidRPr="00535FA2">
        <w:rPr>
          <w:bCs/>
        </w:rPr>
        <w:t xml:space="preserve">апрос предложений по закупке клининговых услуг по </w:t>
      </w:r>
      <w:r w:rsidRPr="00535FA2">
        <w:t>комплексной уборке помещений административного здания</w:t>
      </w:r>
      <w:r w:rsidRPr="00535FA2">
        <w:rPr>
          <w:bCs/>
        </w:rPr>
        <w:t xml:space="preserve"> (Протокол №3 от 16 февраля </w:t>
      </w:r>
      <w:r w:rsidRPr="00535FA2">
        <w:t>2024 года</w:t>
      </w:r>
      <w:r w:rsidRPr="00535FA2">
        <w:rPr>
          <w:bCs/>
        </w:rPr>
        <w:t xml:space="preserve">). Заключен контракт с </w:t>
      </w:r>
      <w:r w:rsidRPr="00535FA2">
        <w:t xml:space="preserve">ГУП «Управление административными зданиями»; </w:t>
      </w:r>
      <w:r w:rsidRPr="00535FA2">
        <w:tab/>
      </w:r>
    </w:p>
    <w:p w14:paraId="077D8F25" w14:textId="77777777" w:rsidR="00801BBF" w:rsidRPr="00535FA2" w:rsidRDefault="00801BBF" w:rsidP="00801BBF">
      <w:pPr>
        <w:ind w:firstLine="567"/>
        <w:jc w:val="both"/>
      </w:pPr>
      <w:r w:rsidRPr="00535FA2">
        <w:t>в) з</w:t>
      </w:r>
      <w:r w:rsidRPr="00535FA2">
        <w:rPr>
          <w:bCs/>
        </w:rPr>
        <w:t xml:space="preserve">апрос предложений по закупке видеорегистраторов и карт памяти для ГУ «ПГТРК» (Протокол №4 от 21-22 февраля </w:t>
      </w:r>
      <w:r w:rsidRPr="00535FA2">
        <w:t>2024 года</w:t>
      </w:r>
      <w:r w:rsidRPr="00535FA2">
        <w:rPr>
          <w:bCs/>
        </w:rPr>
        <w:t xml:space="preserve">). </w:t>
      </w:r>
      <w:r w:rsidRPr="00535FA2">
        <w:t>Заключен контракт с ЗАО «</w:t>
      </w:r>
      <w:proofErr w:type="spellStart"/>
      <w:r w:rsidRPr="00535FA2">
        <w:t>ТирАЭТ</w:t>
      </w:r>
      <w:proofErr w:type="spellEnd"/>
      <w:r w:rsidRPr="00535FA2">
        <w:t xml:space="preserve">» от 26 февраля 2024 года №32; </w:t>
      </w:r>
    </w:p>
    <w:p w14:paraId="76E943BF" w14:textId="77777777" w:rsidR="00801BBF" w:rsidRPr="00535FA2" w:rsidRDefault="00801BBF" w:rsidP="00801BBF">
      <w:pPr>
        <w:ind w:firstLine="567"/>
        <w:jc w:val="both"/>
      </w:pPr>
      <w:r w:rsidRPr="00535FA2">
        <w:rPr>
          <w:bCs/>
        </w:rPr>
        <w:t xml:space="preserve">г) запрос предложений по закупке химических и хозяйственных товаров для ГУ «ПГТРК» (Протокол №5 от 27 февраля </w:t>
      </w:r>
      <w:r w:rsidRPr="00535FA2">
        <w:t>2024 года</w:t>
      </w:r>
      <w:r w:rsidRPr="00535FA2">
        <w:rPr>
          <w:bCs/>
        </w:rPr>
        <w:t>). З</w:t>
      </w:r>
      <w:r w:rsidRPr="00535FA2">
        <w:t xml:space="preserve">апрос предложений по закупке химических и хозяйственных товаров признан несостоявшимся в силу отклонения всех поступивших заявок. Объявлен повторный запрос предложений; </w:t>
      </w:r>
    </w:p>
    <w:p w14:paraId="6DD8F743" w14:textId="77777777" w:rsidR="00801BBF" w:rsidRPr="00535FA2" w:rsidRDefault="00801BBF" w:rsidP="00801BBF">
      <w:pPr>
        <w:ind w:firstLine="567"/>
        <w:jc w:val="both"/>
      </w:pPr>
      <w:r w:rsidRPr="00535FA2">
        <w:rPr>
          <w:bCs/>
        </w:rPr>
        <w:t xml:space="preserve">д) запрос предложений повторный по закупке химических и хозяйственных товаров для ГУ «ПГТРК» (Протокол № 6 от 7 марта </w:t>
      </w:r>
      <w:r w:rsidRPr="00535FA2">
        <w:t>2024 года</w:t>
      </w:r>
      <w:r w:rsidRPr="00535FA2">
        <w:rPr>
          <w:bCs/>
        </w:rPr>
        <w:t>).</w:t>
      </w:r>
      <w:r w:rsidRPr="00535FA2">
        <w:t xml:space="preserve"> Заключен контракт №34 от 12 марта 2024 года с ООО «Шериф»; </w:t>
      </w:r>
      <w:r w:rsidRPr="00535FA2">
        <w:tab/>
      </w:r>
    </w:p>
    <w:p w14:paraId="3792AF5D" w14:textId="77777777" w:rsidR="00801BBF" w:rsidRPr="00535FA2" w:rsidRDefault="00801BBF" w:rsidP="00801BBF">
      <w:pPr>
        <w:ind w:firstLine="567"/>
        <w:jc w:val="both"/>
        <w:rPr>
          <w:bCs/>
        </w:rPr>
      </w:pPr>
      <w:r w:rsidRPr="00535FA2">
        <w:rPr>
          <w:bCs/>
        </w:rPr>
        <w:t xml:space="preserve">е) открытый аукцион по закупке теле-, видеоаппаратуры для ГУ «ПГТРК» (Протокол №7 от 22 марта и №8 от 27 марта </w:t>
      </w:r>
      <w:r w:rsidRPr="00535FA2">
        <w:t>2024 года</w:t>
      </w:r>
      <w:r w:rsidRPr="00535FA2">
        <w:rPr>
          <w:bCs/>
        </w:rPr>
        <w:t xml:space="preserve">). На основании Протокола заключен контракт №43 от 03 апреля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как с единственным поставщиком. </w:t>
      </w:r>
      <w:r w:rsidRPr="00535FA2">
        <w:t>На основании протокола ГУ «Единый Аукционный центр» № 01-07/91 от 03 апреля</w:t>
      </w:r>
      <w:r w:rsidRPr="00535FA2">
        <w:rPr>
          <w:bCs/>
        </w:rPr>
        <w:t xml:space="preserve"> </w:t>
      </w:r>
      <w:r w:rsidRPr="00535FA2">
        <w:t>2024 года</w:t>
      </w:r>
      <w:r w:rsidRPr="00535FA2">
        <w:rPr>
          <w:bCs/>
        </w:rPr>
        <w:t xml:space="preserve"> заключен контракт №44 от 03 апреля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w:t>
      </w:r>
    </w:p>
    <w:p w14:paraId="115E5D87" w14:textId="77777777" w:rsidR="00801BBF" w:rsidRPr="00535FA2" w:rsidRDefault="00801BBF" w:rsidP="00801BBF">
      <w:pPr>
        <w:ind w:firstLine="567"/>
        <w:jc w:val="both"/>
        <w:rPr>
          <w:bCs/>
        </w:rPr>
      </w:pPr>
      <w:r w:rsidRPr="00535FA2">
        <w:rPr>
          <w:bCs/>
        </w:rPr>
        <w:t xml:space="preserve">ж) открытый аукцион по закупке работ по капитальному ремонту помещений здания ГУ «Приднестровская газета» (Протокол №9 от 02 апреля </w:t>
      </w:r>
      <w:r w:rsidRPr="00535FA2">
        <w:t>2024 года</w:t>
      </w:r>
      <w:r>
        <w:t xml:space="preserve"> и №11 от </w:t>
      </w:r>
      <w:r w:rsidRPr="00535FA2">
        <w:rPr>
          <w:bCs/>
        </w:rPr>
        <w:t xml:space="preserve">09 апреля </w:t>
      </w:r>
      <w:r w:rsidRPr="00535FA2">
        <w:t>2024 года</w:t>
      </w:r>
      <w:r w:rsidRPr="00535FA2">
        <w:rPr>
          <w:bCs/>
        </w:rPr>
        <w:t xml:space="preserve">). Заключен контракт № 57 от 15 апреля </w:t>
      </w:r>
      <w:r w:rsidRPr="00535FA2">
        <w:t>2024 года</w:t>
      </w:r>
      <w:r w:rsidRPr="00535FA2">
        <w:rPr>
          <w:bCs/>
        </w:rPr>
        <w:t xml:space="preserve"> с ООО «</w:t>
      </w:r>
      <w:proofErr w:type="spellStart"/>
      <w:r w:rsidRPr="00535FA2">
        <w:rPr>
          <w:bCs/>
        </w:rPr>
        <w:t>Билди</w:t>
      </w:r>
      <w:proofErr w:type="spellEnd"/>
      <w:r w:rsidRPr="00535FA2">
        <w:rPr>
          <w:bCs/>
        </w:rPr>
        <w:t xml:space="preserve">» как с единственным поставщиком; </w:t>
      </w:r>
    </w:p>
    <w:p w14:paraId="6C36B63E" w14:textId="27FBAFE6" w:rsidR="00801BBF" w:rsidRPr="00535FA2" w:rsidRDefault="00801BBF" w:rsidP="00801BBF">
      <w:pPr>
        <w:ind w:firstLine="567"/>
        <w:jc w:val="both"/>
        <w:rPr>
          <w:bCs/>
        </w:rPr>
      </w:pPr>
      <w:r w:rsidRPr="00535FA2">
        <w:rPr>
          <w:bCs/>
        </w:rPr>
        <w:t xml:space="preserve">з) </w:t>
      </w:r>
      <w:r w:rsidRPr="00EE45D6">
        <w:rPr>
          <w:bCs/>
        </w:rPr>
        <w:t xml:space="preserve">открытый аукцион </w:t>
      </w:r>
      <w:r w:rsidRPr="00EE45D6">
        <w:t xml:space="preserve">по закупке компьютерной техники для </w:t>
      </w:r>
      <w:r w:rsidRPr="00EE45D6">
        <w:rPr>
          <w:bCs/>
        </w:rPr>
        <w:t xml:space="preserve">ГУ «ПГТРК» (Протокол №10 от 03 апреля </w:t>
      </w:r>
      <w:r w:rsidRPr="00EE45D6">
        <w:t>2024 года</w:t>
      </w:r>
      <w:r w:rsidRPr="00EE45D6">
        <w:rPr>
          <w:bCs/>
        </w:rPr>
        <w:t xml:space="preserve"> и №12 от 10 апреля </w:t>
      </w:r>
      <w:r w:rsidRPr="00EE45D6">
        <w:t>2024 года</w:t>
      </w:r>
      <w:r w:rsidRPr="00EE45D6">
        <w:rPr>
          <w:bCs/>
        </w:rPr>
        <w:t xml:space="preserve">). </w:t>
      </w:r>
      <w:r w:rsidRPr="00535FA2">
        <w:rPr>
          <w:bCs/>
        </w:rPr>
        <w:t xml:space="preserve">На основании </w:t>
      </w:r>
      <w:r w:rsidR="00200179">
        <w:rPr>
          <w:bCs/>
        </w:rPr>
        <w:t>П</w:t>
      </w:r>
      <w:r w:rsidRPr="00535FA2">
        <w:rPr>
          <w:bCs/>
        </w:rPr>
        <w:t xml:space="preserve">ротокола, как с единственным поставщиком заключены контракты № 67 от 18 апреля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 68 от 18 апреля </w:t>
      </w:r>
      <w:r w:rsidRPr="00535FA2">
        <w:t>2024 года</w:t>
      </w:r>
      <w:r w:rsidRPr="00535FA2">
        <w:rPr>
          <w:bCs/>
        </w:rPr>
        <w:t xml:space="preserve"> с ООО «Хайтек» и № 69 от 18 апреля </w:t>
      </w:r>
      <w:r w:rsidRPr="00535FA2">
        <w:t>2024 года</w:t>
      </w:r>
      <w:r w:rsidRPr="00535FA2">
        <w:rPr>
          <w:bCs/>
        </w:rPr>
        <w:t xml:space="preserve"> с ООО «Мир компьютеров». На основании </w:t>
      </w:r>
      <w:r w:rsidR="00070981">
        <w:t>П</w:t>
      </w:r>
      <w:r w:rsidRPr="00535FA2">
        <w:t xml:space="preserve">ротокола ГУ «Единый Аукционный центр» № 01-07/115 от 18 апреля 2024 года заключены контракты </w:t>
      </w:r>
      <w:r w:rsidRPr="00535FA2">
        <w:rPr>
          <w:bCs/>
        </w:rPr>
        <w:t xml:space="preserve">№76 от 22 апреля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№75 от 22 апреля </w:t>
      </w:r>
      <w:r w:rsidRPr="00535FA2">
        <w:t>2024 года</w:t>
      </w:r>
      <w:r w:rsidRPr="00535FA2">
        <w:rPr>
          <w:bCs/>
        </w:rPr>
        <w:t xml:space="preserve"> с ООО «Хайтек», и №77 от 22 апреля </w:t>
      </w:r>
      <w:r w:rsidRPr="00535FA2">
        <w:t>2024 года</w:t>
      </w:r>
      <w:r w:rsidRPr="00535FA2">
        <w:rPr>
          <w:bCs/>
        </w:rPr>
        <w:t xml:space="preserve"> с ООО «Мир компьютеров»; </w:t>
      </w:r>
    </w:p>
    <w:p w14:paraId="09FA5D31" w14:textId="77777777" w:rsidR="00801BBF" w:rsidRPr="00535FA2" w:rsidRDefault="00801BBF" w:rsidP="00801BBF">
      <w:pPr>
        <w:ind w:firstLine="567"/>
        <w:jc w:val="both"/>
        <w:rPr>
          <w:bCs/>
        </w:rPr>
      </w:pPr>
      <w:r w:rsidRPr="00535FA2">
        <w:rPr>
          <w:bCs/>
        </w:rPr>
        <w:lastRenderedPageBreak/>
        <w:t xml:space="preserve">и) запрос предложений по закупке автошин для аппарата Министерства и ПГТРК (Протокол №12 от 24 апреля </w:t>
      </w:r>
      <w:r w:rsidRPr="00535FA2">
        <w:t>2024 года</w:t>
      </w:r>
      <w:r w:rsidRPr="00535FA2">
        <w:rPr>
          <w:bCs/>
        </w:rPr>
        <w:t>). Запрос предложений признан несостоявшимся</w:t>
      </w:r>
      <w:r w:rsidRPr="00535FA2">
        <w:t xml:space="preserve"> в силу отклонения поступившей заявки</w:t>
      </w:r>
      <w:r w:rsidRPr="00535FA2">
        <w:rPr>
          <w:bCs/>
        </w:rPr>
        <w:t xml:space="preserve">. Объявлен повторный запрос предложений; </w:t>
      </w:r>
    </w:p>
    <w:p w14:paraId="64D5CD3B" w14:textId="77777777" w:rsidR="00801BBF" w:rsidRPr="00535FA2" w:rsidRDefault="00801BBF" w:rsidP="00801BBF">
      <w:pPr>
        <w:ind w:firstLine="567"/>
        <w:jc w:val="both"/>
        <w:rPr>
          <w:bCs/>
        </w:rPr>
      </w:pPr>
      <w:r w:rsidRPr="00535FA2">
        <w:rPr>
          <w:bCs/>
        </w:rPr>
        <w:t xml:space="preserve">к) повторный запрос предложений по закупке автошин для аппарата Министерства и ПГТРК (Протокол №13 от 8 мая </w:t>
      </w:r>
      <w:r w:rsidRPr="00535FA2">
        <w:t>2024 года</w:t>
      </w:r>
      <w:r w:rsidRPr="00535FA2">
        <w:rPr>
          <w:bCs/>
        </w:rPr>
        <w:t xml:space="preserve">). Запрос предложений признан несостоявшимся. Заключены контракты как с единственным поставщиком между Министерством и ИП В.Н. Чернега №100 от 14 июня </w:t>
      </w:r>
      <w:r w:rsidRPr="00535FA2">
        <w:t>2024 года</w:t>
      </w:r>
      <w:r w:rsidRPr="00535FA2">
        <w:rPr>
          <w:bCs/>
        </w:rPr>
        <w:t xml:space="preserve"> и между ГУ «ПГТРК» и ИП В.Н. Чернега №90 от 30 мая </w:t>
      </w:r>
      <w:r w:rsidRPr="00535FA2">
        <w:t>2024 года</w:t>
      </w:r>
      <w:r w:rsidRPr="00535FA2">
        <w:rPr>
          <w:bCs/>
        </w:rPr>
        <w:t>;</w:t>
      </w:r>
    </w:p>
    <w:p w14:paraId="792F459E" w14:textId="77777777" w:rsidR="00801BBF" w:rsidRPr="00535FA2" w:rsidRDefault="00801BBF" w:rsidP="00801BBF">
      <w:pPr>
        <w:ind w:firstLine="567"/>
        <w:jc w:val="both"/>
        <w:rPr>
          <w:bCs/>
        </w:rPr>
      </w:pPr>
      <w:r w:rsidRPr="00535FA2">
        <w:rPr>
          <w:bCs/>
        </w:rPr>
        <w:t xml:space="preserve">л) запрос предложений по закупке канцелярских товаров для аппарата Министерства и ГУ «Приднестровская газета» (Протокол №14 от 16 мая </w:t>
      </w:r>
      <w:r w:rsidRPr="00535FA2">
        <w:t>2024 года</w:t>
      </w:r>
      <w:r w:rsidRPr="00535FA2">
        <w:rPr>
          <w:bCs/>
        </w:rPr>
        <w:t>). Запрос предложений признан несостоявшимся</w:t>
      </w:r>
      <w:r w:rsidRPr="00535FA2">
        <w:t xml:space="preserve"> (по отдельным лотам) в силу поступления единственной заявки, соответствующей требованиям, установленным извещением и документацией. </w:t>
      </w:r>
      <w:r w:rsidRPr="00535FA2">
        <w:rPr>
          <w:bCs/>
        </w:rPr>
        <w:t xml:space="preserve"> Заключены контракты как с единственным поставщиком между Министерством и ООО «Шериф» № 88 от 20 мая </w:t>
      </w:r>
      <w:r w:rsidRPr="00535FA2">
        <w:t>2024 года</w:t>
      </w:r>
      <w:r w:rsidRPr="00535FA2">
        <w:rPr>
          <w:bCs/>
        </w:rPr>
        <w:t xml:space="preserve"> и между ГУ «Приднестровская газета» и ООО «Шериф» № 87 от 20 мая </w:t>
      </w:r>
      <w:r w:rsidRPr="00535FA2">
        <w:t>2024 года</w:t>
      </w:r>
      <w:r w:rsidRPr="00535FA2">
        <w:rPr>
          <w:bCs/>
        </w:rPr>
        <w:t>;</w:t>
      </w:r>
    </w:p>
    <w:p w14:paraId="258EC1E6" w14:textId="77777777" w:rsidR="00801BBF" w:rsidRPr="00535FA2" w:rsidRDefault="00801BBF" w:rsidP="00801BBF">
      <w:pPr>
        <w:ind w:firstLine="567"/>
        <w:jc w:val="both"/>
        <w:rPr>
          <w:bCs/>
        </w:rPr>
      </w:pPr>
      <w:r w:rsidRPr="00535FA2">
        <w:rPr>
          <w:bCs/>
        </w:rPr>
        <w:t xml:space="preserve">м) запрос предложений по закупке кондиционеров и офисных кресел для ГУ «Приднестровская газета» (Протокол №15 от 23 мая </w:t>
      </w:r>
      <w:r w:rsidRPr="00535FA2">
        <w:t>2024 года</w:t>
      </w:r>
      <w:r w:rsidRPr="00535FA2">
        <w:rPr>
          <w:bCs/>
        </w:rPr>
        <w:t xml:space="preserve">). Заключен контракт № 89 от 29 мая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w:t>
      </w:r>
    </w:p>
    <w:p w14:paraId="70B16600" w14:textId="77777777" w:rsidR="00801BBF" w:rsidRPr="00535FA2" w:rsidRDefault="00801BBF" w:rsidP="00801BBF">
      <w:pPr>
        <w:ind w:firstLine="567"/>
        <w:jc w:val="both"/>
        <w:rPr>
          <w:bCs/>
        </w:rPr>
      </w:pPr>
      <w:r w:rsidRPr="00535FA2">
        <w:rPr>
          <w:bCs/>
        </w:rPr>
        <w:t xml:space="preserve">н) запрос предложений по закупке химических и хозяйственных товаров для нужд Министерства (Протокол №16 от 28 мая </w:t>
      </w:r>
      <w:r w:rsidRPr="00535FA2">
        <w:t>2024 года</w:t>
      </w:r>
      <w:r w:rsidRPr="00535FA2">
        <w:rPr>
          <w:bCs/>
        </w:rPr>
        <w:t xml:space="preserve">). Заключен контракт №93 от 03 июня </w:t>
      </w:r>
      <w:r w:rsidRPr="00535FA2">
        <w:t>2024 года</w:t>
      </w:r>
      <w:r w:rsidRPr="00535FA2">
        <w:rPr>
          <w:bCs/>
        </w:rPr>
        <w:t xml:space="preserve"> с ООО «Шериф»; </w:t>
      </w:r>
    </w:p>
    <w:p w14:paraId="60A2F8D9" w14:textId="77777777" w:rsidR="00801BBF" w:rsidRPr="00535FA2" w:rsidRDefault="00801BBF" w:rsidP="00801BBF">
      <w:pPr>
        <w:ind w:firstLine="567"/>
        <w:jc w:val="both"/>
        <w:rPr>
          <w:bCs/>
        </w:rPr>
      </w:pPr>
      <w:r w:rsidRPr="00535FA2">
        <w:rPr>
          <w:bCs/>
        </w:rPr>
        <w:t xml:space="preserve">о) запрос предложений по закупке компьютерной техники и комплектующих, видеорегистратора для нужд ГУ «Приднестровская газета» (Протокол №17 от 30 мая </w:t>
      </w:r>
      <w:r w:rsidRPr="00535FA2">
        <w:t>2024 года</w:t>
      </w:r>
      <w:r w:rsidRPr="00535FA2">
        <w:rPr>
          <w:bCs/>
        </w:rPr>
        <w:t xml:space="preserve">). Заключен контракт №95 от 06 июня </w:t>
      </w:r>
      <w:r w:rsidRPr="00535FA2">
        <w:t>2024 года</w:t>
      </w:r>
      <w:r w:rsidRPr="00535FA2">
        <w:rPr>
          <w:bCs/>
        </w:rPr>
        <w:t xml:space="preserve"> с ЗАО «</w:t>
      </w:r>
      <w:proofErr w:type="spellStart"/>
      <w:r w:rsidRPr="00535FA2">
        <w:rPr>
          <w:bCs/>
        </w:rPr>
        <w:t>ТирАЭТ</w:t>
      </w:r>
      <w:proofErr w:type="spellEnd"/>
      <w:r w:rsidRPr="00535FA2">
        <w:rPr>
          <w:bCs/>
        </w:rPr>
        <w:t xml:space="preserve">»; </w:t>
      </w:r>
    </w:p>
    <w:p w14:paraId="67317791" w14:textId="77777777" w:rsidR="00801BBF" w:rsidRPr="00535FA2" w:rsidRDefault="00801BBF" w:rsidP="00801BBF">
      <w:pPr>
        <w:ind w:firstLine="567"/>
        <w:jc w:val="both"/>
      </w:pPr>
      <w:r w:rsidRPr="00535FA2">
        <w:rPr>
          <w:bCs/>
        </w:rPr>
        <w:t xml:space="preserve">п) повторный запрос предложений по закупке кондиционеров для нужд ГУ «Приднестровская газета» (Протокол №18 от 5 июня и №19 от 07 июня </w:t>
      </w:r>
      <w:r w:rsidRPr="00535FA2">
        <w:t>2024 года</w:t>
      </w:r>
      <w:r w:rsidRPr="00535FA2">
        <w:rPr>
          <w:bCs/>
        </w:rPr>
        <w:t xml:space="preserve">). Заключены контракты с </w:t>
      </w:r>
      <w:r w:rsidRPr="00535FA2">
        <w:t xml:space="preserve">ООО «Торговый Проект» № 96 от 11 июня 2024 года, № 97 от 11 июня 2024 года; </w:t>
      </w:r>
    </w:p>
    <w:p w14:paraId="6FC4F49A" w14:textId="77777777" w:rsidR="00801BBF" w:rsidRPr="00535FA2" w:rsidRDefault="00801BBF" w:rsidP="00801BBF">
      <w:pPr>
        <w:ind w:firstLine="567"/>
        <w:jc w:val="both"/>
        <w:rPr>
          <w:bCs/>
        </w:rPr>
      </w:pPr>
      <w:r w:rsidRPr="00535FA2">
        <w:rPr>
          <w:bCs/>
        </w:rPr>
        <w:t xml:space="preserve">р) запрос предложений по закупке жестких дисков для нужд ГУ «ПГТРК» (Протокол №20 от 27 июня </w:t>
      </w:r>
      <w:r w:rsidRPr="00535FA2">
        <w:t>2024 года</w:t>
      </w:r>
      <w:r w:rsidRPr="00535FA2">
        <w:rPr>
          <w:bCs/>
        </w:rPr>
        <w:t xml:space="preserve"> и итоговый протокол №21 от 28 июня</w:t>
      </w:r>
      <w:r w:rsidRPr="00535FA2">
        <w:t xml:space="preserve"> 2024 года)</w:t>
      </w:r>
      <w:r w:rsidRPr="00535FA2">
        <w:rPr>
          <w:bCs/>
        </w:rPr>
        <w:t xml:space="preserve">. Заключен контракт от 02 июля </w:t>
      </w:r>
      <w:r w:rsidRPr="00535FA2">
        <w:t>2024 года</w:t>
      </w:r>
      <w:r w:rsidRPr="00535FA2">
        <w:rPr>
          <w:bCs/>
        </w:rPr>
        <w:t xml:space="preserve"> №102 с ЗАО «</w:t>
      </w:r>
      <w:proofErr w:type="spellStart"/>
      <w:r w:rsidRPr="00535FA2">
        <w:rPr>
          <w:bCs/>
        </w:rPr>
        <w:t>ТирАЭТ</w:t>
      </w:r>
      <w:proofErr w:type="spellEnd"/>
      <w:r w:rsidRPr="00535FA2">
        <w:rPr>
          <w:bCs/>
        </w:rPr>
        <w:t xml:space="preserve">». </w:t>
      </w:r>
    </w:p>
    <w:p w14:paraId="71E8AC9B" w14:textId="46167464" w:rsidR="00801BBF" w:rsidRPr="00535FA2" w:rsidRDefault="00801BBF" w:rsidP="00801BBF">
      <w:pPr>
        <w:ind w:firstLine="567"/>
        <w:jc w:val="both"/>
        <w:rPr>
          <w:bCs/>
        </w:rPr>
      </w:pPr>
      <w:r>
        <w:rPr>
          <w:bCs/>
        </w:rPr>
        <w:t>с)</w:t>
      </w:r>
      <w:r w:rsidRPr="00535FA2">
        <w:rPr>
          <w:bCs/>
        </w:rPr>
        <w:t xml:space="preserve"> открытый аукцион по закупке работ по устройству ограждения территории здания, расположенного по адресу: г. Тирасполь, ул. Манойлова, 28 ГУ «Приднестровская газета» (Протокол вскрытия конвертов с заявками №21 от 02 июля 2024г. и </w:t>
      </w:r>
      <w:r w:rsidR="00070981">
        <w:rPr>
          <w:bCs/>
        </w:rPr>
        <w:t>П</w:t>
      </w:r>
      <w:r w:rsidRPr="00535FA2">
        <w:rPr>
          <w:bCs/>
        </w:rPr>
        <w:t>ротокол рассмотрения заявок № 22 от 05 июля 2024года). Аукцион признан несостоявшимся. Решение комиссии объявить повторный аукцион;</w:t>
      </w:r>
    </w:p>
    <w:p w14:paraId="0632AF79" w14:textId="4680946A" w:rsidR="00801BBF" w:rsidRPr="00535FA2" w:rsidRDefault="00801BBF" w:rsidP="00801BBF">
      <w:pPr>
        <w:ind w:firstLine="567"/>
        <w:jc w:val="both"/>
        <w:rPr>
          <w:bCs/>
        </w:rPr>
      </w:pPr>
      <w:r w:rsidRPr="00535FA2">
        <w:rPr>
          <w:bCs/>
        </w:rPr>
        <w:t>т) открытый аукцион по закупке работ по определению, описанию и установлению границ административно-территориальных единиц г. Рыбница и г. Каменка (кадастровой зоны) Приднестровской Молдавской Республики (</w:t>
      </w:r>
      <w:r w:rsidR="00070981">
        <w:rPr>
          <w:bCs/>
        </w:rPr>
        <w:t>П</w:t>
      </w:r>
      <w:r w:rsidRPr="00535FA2">
        <w:rPr>
          <w:bCs/>
        </w:rPr>
        <w:t xml:space="preserve">ротокол вскрытия конвертов №23 от 12 июля 2024г., </w:t>
      </w:r>
      <w:r w:rsidR="00070981">
        <w:rPr>
          <w:bCs/>
        </w:rPr>
        <w:t>П</w:t>
      </w:r>
      <w:r w:rsidRPr="00535FA2">
        <w:rPr>
          <w:bCs/>
        </w:rPr>
        <w:t>ротокол рассмотрения заявок №26 от 19 июля 2024г.). Аукцион признан несостоявшимся. Решение комиссии объявить повторный аукцион;</w:t>
      </w:r>
    </w:p>
    <w:p w14:paraId="61825D7E" w14:textId="0EBC7B51" w:rsidR="00801BBF" w:rsidRPr="00535FA2" w:rsidRDefault="00801BBF" w:rsidP="00801BBF">
      <w:pPr>
        <w:ind w:firstLine="567"/>
        <w:jc w:val="both"/>
        <w:rPr>
          <w:bCs/>
        </w:rPr>
      </w:pPr>
      <w:r w:rsidRPr="00535FA2">
        <w:rPr>
          <w:bCs/>
        </w:rPr>
        <w:t xml:space="preserve">у) запрос предложений по закупке проектной документации и дефектной ведомости объемов работ объекта: «Ремонт фасада здания, </w:t>
      </w:r>
      <w:proofErr w:type="spellStart"/>
      <w:r w:rsidRPr="00535FA2">
        <w:rPr>
          <w:bCs/>
        </w:rPr>
        <w:t>переобустройство</w:t>
      </w:r>
      <w:proofErr w:type="spellEnd"/>
      <w:r w:rsidRPr="00535FA2">
        <w:rPr>
          <w:bCs/>
        </w:rPr>
        <w:t xml:space="preserve"> крыльца и благоустройство прилегающей территории здания», расположенного по адресу: г. Тирасполь, пер. Энгельса, д. 5» (Протокол №24 от 22 июля и Итоговый протокол № 27 от 23 июля 2024года). На основании </w:t>
      </w:r>
      <w:r w:rsidR="00B62906">
        <w:rPr>
          <w:bCs/>
        </w:rPr>
        <w:t>П</w:t>
      </w:r>
      <w:r w:rsidRPr="00535FA2">
        <w:rPr>
          <w:bCs/>
        </w:rPr>
        <w:t>ротокола заключен контракт с ООО «</w:t>
      </w:r>
      <w:proofErr w:type="spellStart"/>
      <w:r w:rsidRPr="00535FA2">
        <w:rPr>
          <w:bCs/>
        </w:rPr>
        <w:t>Мермарк</w:t>
      </w:r>
      <w:proofErr w:type="spellEnd"/>
      <w:r w:rsidRPr="00535FA2">
        <w:rPr>
          <w:bCs/>
        </w:rPr>
        <w:t>» №109 от 25 июля 2024г ода;</w:t>
      </w:r>
    </w:p>
    <w:p w14:paraId="61498EE0" w14:textId="6A159CC0" w:rsidR="00801BBF" w:rsidRPr="00535FA2" w:rsidRDefault="00801BBF" w:rsidP="00801BBF">
      <w:pPr>
        <w:ind w:firstLine="567"/>
        <w:jc w:val="both"/>
        <w:rPr>
          <w:bCs/>
        </w:rPr>
      </w:pPr>
      <w:r w:rsidRPr="00535FA2">
        <w:rPr>
          <w:bCs/>
        </w:rPr>
        <w:t>ф) повторный открытый аукцион по закупке работ по устройству ограждения территории здания, расположенного по адресу: г. Тирасполь, ул. Манойлова, 28 (</w:t>
      </w:r>
      <w:r w:rsidR="00070981">
        <w:rPr>
          <w:bCs/>
        </w:rPr>
        <w:t>П</w:t>
      </w:r>
      <w:r w:rsidRPr="00535FA2">
        <w:rPr>
          <w:bCs/>
        </w:rPr>
        <w:t>ротокол вскрытия конвертов №25 от 18 июля и Протокол рассмотрения заявок №28 от 25 июля 2024года). Аукцион признан несостоявшимся. Решение комиссии объявить запрос предложений на основании пункта 4 статьи 42 Закона о закупках;</w:t>
      </w:r>
    </w:p>
    <w:p w14:paraId="5DFB1AFD" w14:textId="77777777" w:rsidR="00801BBF" w:rsidRPr="00535FA2" w:rsidRDefault="00801BBF" w:rsidP="00801BBF">
      <w:pPr>
        <w:ind w:firstLine="567"/>
        <w:jc w:val="both"/>
        <w:rPr>
          <w:bCs/>
        </w:rPr>
      </w:pPr>
      <w:r w:rsidRPr="00535FA2">
        <w:rPr>
          <w:bCs/>
        </w:rPr>
        <w:t>х) запрос предложений по закупке легкового автомобиля для ГУ «Приднестровская газета» (Протокол №29 от 30 июля 2024года). Решение комиссии объявить повторный запрос предложений.</w:t>
      </w:r>
    </w:p>
    <w:p w14:paraId="0547402B" w14:textId="3C5E5E10" w:rsidR="00801BBF" w:rsidRPr="00535FA2" w:rsidRDefault="00801BBF" w:rsidP="00801BBF">
      <w:pPr>
        <w:ind w:firstLine="567"/>
        <w:jc w:val="both"/>
        <w:rPr>
          <w:bCs/>
        </w:rPr>
      </w:pPr>
      <w:r w:rsidRPr="00535FA2">
        <w:rPr>
          <w:bCs/>
        </w:rPr>
        <w:lastRenderedPageBreak/>
        <w:t>ц) повторный открытый аукцион по закупке работ по определению, описанию и установлению границ административно-территориальных единиц г. Рыбница и г. Каменка (кадастровой зоны) Приднестровской Молдавской Республики (</w:t>
      </w:r>
      <w:r w:rsidR="00AB6803">
        <w:rPr>
          <w:bCs/>
        </w:rPr>
        <w:t>П</w:t>
      </w:r>
      <w:r w:rsidRPr="00535FA2">
        <w:rPr>
          <w:bCs/>
        </w:rPr>
        <w:t xml:space="preserve">ротокол вскрытия конвертов №30 от 1 августа и </w:t>
      </w:r>
      <w:r w:rsidR="00AB6803">
        <w:rPr>
          <w:bCs/>
        </w:rPr>
        <w:t>П</w:t>
      </w:r>
      <w:r w:rsidRPr="00535FA2">
        <w:rPr>
          <w:bCs/>
        </w:rPr>
        <w:t>ротокол рассмотрения заявок №31 от 05 августа 2024года). На основании Протокола ГУ «Единый Аукционный центр» № 01-07/260 от 09 августа заключены контракты между Министерством, Министерством сельского хозяйства и природных ресурсов ПМР от 13 августа 2024 года №118 с ООО «</w:t>
      </w:r>
      <w:proofErr w:type="spellStart"/>
      <w:r w:rsidRPr="00535FA2">
        <w:rPr>
          <w:bCs/>
        </w:rPr>
        <w:t>ГеоЗемКадастр</w:t>
      </w:r>
      <w:proofErr w:type="spellEnd"/>
      <w:r w:rsidRPr="00535FA2">
        <w:rPr>
          <w:bCs/>
        </w:rPr>
        <w:t>» и контракт от 13 августа 2024 года №119 с ООО «</w:t>
      </w:r>
      <w:proofErr w:type="spellStart"/>
      <w:r w:rsidRPr="00535FA2">
        <w:rPr>
          <w:bCs/>
        </w:rPr>
        <w:t>Геоцентр</w:t>
      </w:r>
      <w:proofErr w:type="spellEnd"/>
      <w:r w:rsidRPr="00535FA2">
        <w:rPr>
          <w:bCs/>
        </w:rPr>
        <w:t>»;</w:t>
      </w:r>
    </w:p>
    <w:p w14:paraId="19756673" w14:textId="674820AC" w:rsidR="00801BBF" w:rsidRPr="00535FA2" w:rsidRDefault="00801BBF" w:rsidP="00801BBF">
      <w:pPr>
        <w:ind w:firstLine="567"/>
        <w:jc w:val="both"/>
        <w:rPr>
          <w:bCs/>
        </w:rPr>
      </w:pPr>
      <w:r w:rsidRPr="00535FA2">
        <w:rPr>
          <w:bCs/>
        </w:rPr>
        <w:t>ч) запрос предложений по закупке работ по устройству ограждения территории здания, расположенного по адресу: г. Тирасполь, ул. Манойлова, 28 (</w:t>
      </w:r>
      <w:r w:rsidR="00AB6803">
        <w:rPr>
          <w:bCs/>
        </w:rPr>
        <w:t>П</w:t>
      </w:r>
      <w:r w:rsidRPr="00535FA2">
        <w:rPr>
          <w:bCs/>
        </w:rPr>
        <w:t>ротокол №32 от 06 августа 2024 года). Запрос предложений признан несостоявшимся. Решение комиссии объявить повторный запрос предложений;</w:t>
      </w:r>
    </w:p>
    <w:p w14:paraId="47E7FF6D" w14:textId="77777777" w:rsidR="00801BBF" w:rsidRPr="00535FA2" w:rsidRDefault="00801BBF" w:rsidP="00801BBF">
      <w:pPr>
        <w:ind w:firstLine="567"/>
        <w:jc w:val="both"/>
        <w:rPr>
          <w:bCs/>
        </w:rPr>
      </w:pPr>
      <w:r w:rsidRPr="00535FA2">
        <w:rPr>
          <w:bCs/>
        </w:rPr>
        <w:t>ш) запрос предложений по закупке компьютерной и копировально-множительной техники, оргтехники для Министерства (Протокол №33 от 07 августа и итоговый Протокол №35 от 12 августа). Заключены контракты с ООО «Мир компьютеров» от 16 августа 2024 года №124, ООО «Хайтек» от 16 августа 2024г. №123, с ЗАО «</w:t>
      </w:r>
      <w:proofErr w:type="spellStart"/>
      <w:r w:rsidRPr="00535FA2">
        <w:rPr>
          <w:bCs/>
        </w:rPr>
        <w:t>ТирАЭТ</w:t>
      </w:r>
      <w:proofErr w:type="spellEnd"/>
      <w:r w:rsidRPr="00535FA2">
        <w:rPr>
          <w:bCs/>
        </w:rPr>
        <w:t>» от 19 августа 2024г. №125 и с ЗАО «</w:t>
      </w:r>
      <w:proofErr w:type="spellStart"/>
      <w:r w:rsidRPr="00535FA2">
        <w:rPr>
          <w:bCs/>
        </w:rPr>
        <w:t>ТирАЭТ</w:t>
      </w:r>
      <w:proofErr w:type="spellEnd"/>
      <w:r w:rsidRPr="00535FA2">
        <w:rPr>
          <w:bCs/>
        </w:rPr>
        <w:t>» от 19 августа 2024г. №126 как с единственным поставщиком;</w:t>
      </w:r>
    </w:p>
    <w:p w14:paraId="2A3ED489" w14:textId="77777777" w:rsidR="00801BBF" w:rsidRPr="00535FA2" w:rsidRDefault="00801BBF" w:rsidP="00801BBF">
      <w:pPr>
        <w:ind w:firstLine="567"/>
        <w:jc w:val="both"/>
        <w:rPr>
          <w:bCs/>
        </w:rPr>
      </w:pPr>
      <w:r w:rsidRPr="00535FA2">
        <w:rPr>
          <w:bCs/>
        </w:rPr>
        <w:t xml:space="preserve">щ) повторный запрос предложений по закупке легкового автомобиля для ГУ «Приднестровская газета» (Протокол повторного запроса предложений №34 от 08 августа). Запрос предложений признан несостоявшимся. Заключен контракт от 15 августа 2024 г. №122 с ИП </w:t>
      </w:r>
      <w:proofErr w:type="spellStart"/>
      <w:r w:rsidRPr="00535FA2">
        <w:rPr>
          <w:bCs/>
        </w:rPr>
        <w:t>Ротарь</w:t>
      </w:r>
      <w:proofErr w:type="spellEnd"/>
      <w:r w:rsidRPr="00535FA2">
        <w:rPr>
          <w:bCs/>
        </w:rPr>
        <w:t xml:space="preserve"> В.В., как с единственным поставщиком;</w:t>
      </w:r>
    </w:p>
    <w:p w14:paraId="476C60BD" w14:textId="77777777" w:rsidR="00801BBF" w:rsidRPr="00535FA2" w:rsidRDefault="00801BBF" w:rsidP="00801BBF">
      <w:pPr>
        <w:ind w:firstLine="567"/>
        <w:jc w:val="both"/>
        <w:rPr>
          <w:bCs/>
        </w:rPr>
      </w:pPr>
      <w:r w:rsidRPr="00535FA2">
        <w:rPr>
          <w:bCs/>
        </w:rPr>
        <w:t>э) запрос предложений по закупке компьютерной техники и оргтехники в рамках цифровизации государственного земельного кадастра (Протокол запроса предложений №36 от 15 августа и итоговый протокол №38 от 16 августа). Заключены контракты с ООО «Мир компьютеров» от 21 августа 2024 г. №132, с ООО «Хайтек» от 21 августа 2024 г. №130, с ЗАО «</w:t>
      </w:r>
      <w:proofErr w:type="spellStart"/>
      <w:r w:rsidRPr="00535FA2">
        <w:rPr>
          <w:bCs/>
        </w:rPr>
        <w:t>ТирАЭТ</w:t>
      </w:r>
      <w:proofErr w:type="spellEnd"/>
      <w:r w:rsidRPr="00535FA2">
        <w:rPr>
          <w:bCs/>
        </w:rPr>
        <w:t>» от 21 августа 2024 г. №129 и с ООО «Хайтек» от 21 августа 2024 г. №131 как с единственным поставщиком;</w:t>
      </w:r>
    </w:p>
    <w:p w14:paraId="23C80BC0" w14:textId="1F72528F" w:rsidR="00801BBF" w:rsidRPr="00535FA2" w:rsidRDefault="00801BBF" w:rsidP="00801BBF">
      <w:pPr>
        <w:ind w:firstLine="567"/>
        <w:jc w:val="both"/>
        <w:rPr>
          <w:bCs/>
        </w:rPr>
      </w:pPr>
      <w:r w:rsidRPr="00535FA2">
        <w:rPr>
          <w:bCs/>
        </w:rPr>
        <w:t>ю) повторный запрос предложений по закупке работ по устройству ограждения территории здания, расположенного по адресу: г. Тирасполь, ул. Манойлова, 28 (</w:t>
      </w:r>
      <w:r w:rsidR="00A41D32">
        <w:rPr>
          <w:bCs/>
        </w:rPr>
        <w:t>П</w:t>
      </w:r>
      <w:r w:rsidRPr="00535FA2">
        <w:rPr>
          <w:bCs/>
        </w:rPr>
        <w:t xml:space="preserve">ротокол повторного запроса предложений №40 от 23 августа 2024г.и </w:t>
      </w:r>
      <w:r w:rsidR="00B62906">
        <w:rPr>
          <w:bCs/>
        </w:rPr>
        <w:t>и</w:t>
      </w:r>
      <w:r w:rsidRPr="00535FA2">
        <w:rPr>
          <w:bCs/>
        </w:rPr>
        <w:t xml:space="preserve">тоговый </w:t>
      </w:r>
      <w:r w:rsidR="00B62906">
        <w:rPr>
          <w:bCs/>
        </w:rPr>
        <w:t>П</w:t>
      </w:r>
      <w:r w:rsidRPr="00535FA2">
        <w:rPr>
          <w:bCs/>
        </w:rPr>
        <w:t>ротокол №41 от 30 августа). Заключен контракт от 04 сентября 2024г. №140 с ЗАО «Фабрика сувениров «</w:t>
      </w:r>
      <w:proofErr w:type="spellStart"/>
      <w:r w:rsidRPr="00535FA2">
        <w:rPr>
          <w:bCs/>
        </w:rPr>
        <w:t>Лучафэр</w:t>
      </w:r>
      <w:proofErr w:type="spellEnd"/>
      <w:r w:rsidRPr="00535FA2">
        <w:rPr>
          <w:bCs/>
        </w:rPr>
        <w:t>»;</w:t>
      </w:r>
    </w:p>
    <w:p w14:paraId="4C779D77" w14:textId="35023676" w:rsidR="00801BBF" w:rsidRPr="00535FA2" w:rsidRDefault="00801BBF" w:rsidP="00801BBF">
      <w:pPr>
        <w:shd w:val="clear" w:color="auto" w:fill="FFFFFF"/>
        <w:jc w:val="both"/>
        <w:rPr>
          <w:bCs/>
        </w:rPr>
      </w:pPr>
      <w:r w:rsidRPr="00535FA2">
        <w:rPr>
          <w:bCs/>
        </w:rPr>
        <w:tab/>
        <w:t xml:space="preserve">я) запрос предложений по закупке системных блоков компьютера в сборке для аппарата Министерства (Протокол запроса предложений № 42 от 24 сентября 2024г. и </w:t>
      </w:r>
      <w:r w:rsidR="00200179">
        <w:rPr>
          <w:bCs/>
        </w:rPr>
        <w:t>и</w:t>
      </w:r>
      <w:r w:rsidRPr="00535FA2">
        <w:rPr>
          <w:bCs/>
        </w:rPr>
        <w:t xml:space="preserve">тоговый </w:t>
      </w:r>
      <w:r w:rsidR="00200179">
        <w:rPr>
          <w:bCs/>
        </w:rPr>
        <w:t>П</w:t>
      </w:r>
      <w:r w:rsidRPr="00535FA2">
        <w:rPr>
          <w:bCs/>
        </w:rPr>
        <w:t>ротокол №43 от 25 сентября 2024г.). Заключен контракт от 27 сентября 2024 г. №144 с ООО «Хайтек»;</w:t>
      </w:r>
    </w:p>
    <w:p w14:paraId="23E0BA78" w14:textId="77777777" w:rsidR="00801BBF" w:rsidRPr="00535FA2" w:rsidRDefault="00801BBF" w:rsidP="00801BBF">
      <w:pPr>
        <w:shd w:val="clear" w:color="auto" w:fill="FFFFFF"/>
        <w:jc w:val="both"/>
        <w:rPr>
          <w:bCs/>
          <w:color w:val="000000" w:themeColor="text1"/>
        </w:rPr>
      </w:pPr>
      <w:r w:rsidRPr="00535FA2">
        <w:rPr>
          <w:bCs/>
          <w:color w:val="000000" w:themeColor="text1"/>
        </w:rPr>
        <w:tab/>
        <w:t>я-1) запрос предложений по закупке автошин (зима) для ГУ «ПГТРК» (Протокол запроса предложений №45 от 18 октября). Запрос предложений признан несостоявшимся. Решение комиссии объявить повторный запрос предложений;</w:t>
      </w:r>
    </w:p>
    <w:p w14:paraId="7F5E5812" w14:textId="77777777" w:rsidR="00801BBF" w:rsidRPr="00535FA2" w:rsidRDefault="00801BBF" w:rsidP="00801BBF">
      <w:pPr>
        <w:shd w:val="clear" w:color="auto" w:fill="FFFFFF"/>
        <w:jc w:val="both"/>
        <w:rPr>
          <w:bCs/>
          <w:color w:val="000000" w:themeColor="text1"/>
        </w:rPr>
      </w:pPr>
      <w:r w:rsidRPr="00535FA2">
        <w:rPr>
          <w:bCs/>
          <w:color w:val="000000" w:themeColor="text1"/>
        </w:rPr>
        <w:tab/>
        <w:t xml:space="preserve">я-2) Запрос предложений по закупке оборудования и комплектующих системы видеонаблюдения и контроля для ГУ «ПГТРК» (Протокол запроса предложений №44 от 17 октября и №46 от 18 октября). Заключены контракты с ЗАО </w:t>
      </w:r>
      <w:proofErr w:type="spellStart"/>
      <w:r w:rsidRPr="00535FA2">
        <w:rPr>
          <w:bCs/>
          <w:color w:val="000000" w:themeColor="text1"/>
        </w:rPr>
        <w:t>ТирАЭТ</w:t>
      </w:r>
      <w:proofErr w:type="spellEnd"/>
      <w:r w:rsidRPr="00535FA2">
        <w:rPr>
          <w:bCs/>
          <w:color w:val="000000" w:themeColor="text1"/>
        </w:rPr>
        <w:t xml:space="preserve"> от 22 октября 2024 г. №159 и №158 от 22 октября 2024 г., как с единственным поставщиком;</w:t>
      </w:r>
    </w:p>
    <w:p w14:paraId="61659982" w14:textId="77777777" w:rsidR="00801BBF" w:rsidRPr="00535FA2" w:rsidRDefault="00801BBF" w:rsidP="00801BBF">
      <w:pPr>
        <w:shd w:val="clear" w:color="auto" w:fill="FFFFFF"/>
        <w:jc w:val="both"/>
        <w:rPr>
          <w:bCs/>
        </w:rPr>
      </w:pPr>
      <w:r w:rsidRPr="00535FA2">
        <w:rPr>
          <w:bCs/>
          <w:color w:val="000000" w:themeColor="text1"/>
        </w:rPr>
        <w:tab/>
        <w:t xml:space="preserve">я-3) Запрос предложений по закупке компьютерной техники для ГУ «ПГТРК» (Протокол запроса предложений №47 от 23 октября </w:t>
      </w:r>
      <w:r>
        <w:rPr>
          <w:bCs/>
          <w:color w:val="000000" w:themeColor="text1"/>
        </w:rPr>
        <w:t xml:space="preserve">2024г. </w:t>
      </w:r>
      <w:r w:rsidRPr="00535FA2">
        <w:rPr>
          <w:bCs/>
          <w:color w:val="000000" w:themeColor="text1"/>
        </w:rPr>
        <w:t>и №48 от 24 октября</w:t>
      </w:r>
      <w:r>
        <w:rPr>
          <w:bCs/>
          <w:color w:val="000000" w:themeColor="text1"/>
        </w:rPr>
        <w:t>2024г.</w:t>
      </w:r>
      <w:r w:rsidRPr="00535FA2">
        <w:rPr>
          <w:bCs/>
          <w:color w:val="000000" w:themeColor="text1"/>
        </w:rPr>
        <w:t xml:space="preserve">). Заключены контракты с ЗАО </w:t>
      </w:r>
      <w:r>
        <w:rPr>
          <w:bCs/>
          <w:color w:val="000000" w:themeColor="text1"/>
        </w:rPr>
        <w:t>«</w:t>
      </w:r>
      <w:proofErr w:type="spellStart"/>
      <w:r w:rsidRPr="00535FA2">
        <w:rPr>
          <w:bCs/>
          <w:color w:val="000000" w:themeColor="text1"/>
        </w:rPr>
        <w:t>ТирАЭТ</w:t>
      </w:r>
      <w:proofErr w:type="spellEnd"/>
      <w:r>
        <w:rPr>
          <w:bCs/>
          <w:color w:val="000000" w:themeColor="text1"/>
        </w:rPr>
        <w:t>»</w:t>
      </w:r>
      <w:r w:rsidRPr="00535FA2">
        <w:rPr>
          <w:bCs/>
          <w:color w:val="000000" w:themeColor="text1"/>
        </w:rPr>
        <w:t xml:space="preserve"> от 25 октября 2024 г. №162 и с ООО «Мир компьютеров» от 25 октября 2024 г. №163;</w:t>
      </w:r>
    </w:p>
    <w:p w14:paraId="11BEEA85" w14:textId="77777777" w:rsidR="00801BBF" w:rsidRPr="00535FA2" w:rsidRDefault="00801BBF" w:rsidP="00801BBF">
      <w:pPr>
        <w:shd w:val="clear" w:color="auto" w:fill="FFFFFF"/>
        <w:jc w:val="both"/>
        <w:rPr>
          <w:bCs/>
        </w:rPr>
      </w:pPr>
      <w:r w:rsidRPr="00535FA2">
        <w:rPr>
          <w:bCs/>
        </w:rPr>
        <w:tab/>
        <w:t>я-4) повторный запрос предложений по закупке автошин (зима) для ГУ «ПГТРК» (Протокол запроса предложений №</w:t>
      </w:r>
      <w:r w:rsidRPr="00884292">
        <w:rPr>
          <w:bCs/>
        </w:rPr>
        <w:t>49</w:t>
      </w:r>
      <w:r w:rsidRPr="00535FA2">
        <w:rPr>
          <w:bCs/>
        </w:rPr>
        <w:t xml:space="preserve"> от 31 октября</w:t>
      </w:r>
      <w:r>
        <w:rPr>
          <w:bCs/>
        </w:rPr>
        <w:t xml:space="preserve"> 2024г.</w:t>
      </w:r>
      <w:r w:rsidRPr="00535FA2">
        <w:rPr>
          <w:bCs/>
        </w:rPr>
        <w:t xml:space="preserve">). Запрос предложений признан несостоявшимся. Заключен контракт от 4 ноября 2024 г. №169 с ООО «А-Центр» как с единственным поставщиком; </w:t>
      </w:r>
    </w:p>
    <w:p w14:paraId="64379F12" w14:textId="77777777" w:rsidR="00801BBF" w:rsidRPr="00535FA2" w:rsidRDefault="00801BBF" w:rsidP="00801BBF">
      <w:pPr>
        <w:pStyle w:val="34"/>
        <w:shd w:val="clear" w:color="auto" w:fill="auto"/>
        <w:spacing w:line="240" w:lineRule="auto"/>
        <w:jc w:val="both"/>
        <w:rPr>
          <w:b w:val="0"/>
          <w:color w:val="000000" w:themeColor="text1"/>
          <w:sz w:val="24"/>
          <w:szCs w:val="24"/>
        </w:rPr>
      </w:pPr>
      <w:r w:rsidRPr="00535FA2">
        <w:rPr>
          <w:b w:val="0"/>
          <w:sz w:val="24"/>
          <w:szCs w:val="24"/>
        </w:rPr>
        <w:tab/>
        <w:t xml:space="preserve">я-5) запрос </w:t>
      </w:r>
      <w:r w:rsidRPr="00535FA2">
        <w:rPr>
          <w:b w:val="0"/>
          <w:color w:val="000000"/>
          <w:sz w:val="24"/>
          <w:szCs w:val="24"/>
        </w:rPr>
        <w:t>предложений по закупке с</w:t>
      </w:r>
      <w:r w:rsidRPr="00535FA2">
        <w:rPr>
          <w:b w:val="0"/>
          <w:sz w:val="24"/>
          <w:szCs w:val="24"/>
        </w:rPr>
        <w:t>троительно-монтажных работ: «Внутреннее электроснабжение административного здания, расположенного по адресу: г. Тирасполь, пер. Энгельса, 5»</w:t>
      </w:r>
      <w:r w:rsidRPr="00535FA2">
        <w:rPr>
          <w:b w:val="0"/>
          <w:color w:val="000000"/>
          <w:sz w:val="24"/>
          <w:szCs w:val="24"/>
        </w:rPr>
        <w:t xml:space="preserve"> (Протокол запроса предложений №49 от 22 ноября</w:t>
      </w:r>
      <w:r>
        <w:rPr>
          <w:b w:val="0"/>
          <w:color w:val="000000"/>
          <w:sz w:val="24"/>
          <w:szCs w:val="24"/>
        </w:rPr>
        <w:t xml:space="preserve"> 2024г.</w:t>
      </w:r>
      <w:r w:rsidRPr="00535FA2">
        <w:rPr>
          <w:b w:val="0"/>
          <w:color w:val="000000"/>
          <w:sz w:val="24"/>
          <w:szCs w:val="24"/>
        </w:rPr>
        <w:t xml:space="preserve">). </w:t>
      </w:r>
      <w:r w:rsidRPr="00535FA2">
        <w:rPr>
          <w:b w:val="0"/>
          <w:color w:val="000000" w:themeColor="text1"/>
          <w:sz w:val="24"/>
          <w:szCs w:val="24"/>
        </w:rPr>
        <w:t xml:space="preserve">Запрос предложений </w:t>
      </w:r>
      <w:r w:rsidRPr="00535FA2">
        <w:rPr>
          <w:b w:val="0"/>
          <w:color w:val="000000" w:themeColor="text1"/>
          <w:sz w:val="24"/>
          <w:szCs w:val="24"/>
        </w:rPr>
        <w:lastRenderedPageBreak/>
        <w:t>признан несостоявшимся.</w:t>
      </w:r>
    </w:p>
    <w:p w14:paraId="44DE5C91" w14:textId="77777777" w:rsidR="00801BBF" w:rsidRPr="00535FA2" w:rsidRDefault="00801BBF" w:rsidP="00801BBF">
      <w:pPr>
        <w:pStyle w:val="34"/>
        <w:shd w:val="clear" w:color="auto" w:fill="auto"/>
        <w:spacing w:line="240" w:lineRule="auto"/>
        <w:jc w:val="both"/>
        <w:rPr>
          <w:b w:val="0"/>
          <w:color w:val="0D0D0D" w:themeColor="text1" w:themeTint="F2"/>
          <w:sz w:val="24"/>
          <w:szCs w:val="24"/>
        </w:rPr>
      </w:pPr>
      <w:r w:rsidRPr="00535FA2">
        <w:rPr>
          <w:b w:val="0"/>
          <w:color w:val="000000" w:themeColor="text1"/>
          <w:sz w:val="24"/>
          <w:szCs w:val="24"/>
        </w:rPr>
        <w:tab/>
        <w:t>я-6) за</w:t>
      </w:r>
      <w:r w:rsidRPr="00535FA2">
        <w:rPr>
          <w:b w:val="0"/>
          <w:color w:val="000000"/>
          <w:sz w:val="24"/>
          <w:szCs w:val="24"/>
        </w:rPr>
        <w:t>прос предложений по закупке работ по у</w:t>
      </w:r>
      <w:r w:rsidRPr="00535FA2">
        <w:rPr>
          <w:b w:val="0"/>
          <w:sz w:val="24"/>
          <w:szCs w:val="24"/>
        </w:rPr>
        <w:t>стройству крыльца, пандуса и замощение прилегающей территории здания, расположенного по адресу: г. пер. Энгельса, 5.</w:t>
      </w:r>
      <w:r w:rsidRPr="00535FA2">
        <w:rPr>
          <w:b w:val="0"/>
          <w:color w:val="000000"/>
          <w:sz w:val="24"/>
          <w:szCs w:val="24"/>
        </w:rPr>
        <w:t xml:space="preserve"> (Протокол запроса предложений №50 от 22 ноября). </w:t>
      </w:r>
      <w:r w:rsidRPr="00535FA2">
        <w:rPr>
          <w:b w:val="0"/>
          <w:color w:val="000000" w:themeColor="text1"/>
          <w:sz w:val="24"/>
          <w:szCs w:val="24"/>
        </w:rPr>
        <w:t>Запрос предложений признан несостоявшимся.</w:t>
      </w:r>
      <w:r w:rsidRPr="00535FA2">
        <w:rPr>
          <w:b w:val="0"/>
          <w:sz w:val="24"/>
          <w:szCs w:val="24"/>
        </w:rPr>
        <w:t xml:space="preserve"> Заключен контракт от 27 ноября 2024 г. №183 с ООО «</w:t>
      </w:r>
      <w:proofErr w:type="spellStart"/>
      <w:r w:rsidRPr="00535FA2">
        <w:rPr>
          <w:b w:val="0"/>
          <w:sz w:val="24"/>
          <w:szCs w:val="24"/>
        </w:rPr>
        <w:t>Билди</w:t>
      </w:r>
      <w:proofErr w:type="spellEnd"/>
      <w:r w:rsidRPr="00535FA2">
        <w:rPr>
          <w:b w:val="0"/>
          <w:sz w:val="24"/>
          <w:szCs w:val="24"/>
        </w:rPr>
        <w:t>»;</w:t>
      </w:r>
    </w:p>
    <w:p w14:paraId="2191F727" w14:textId="77777777" w:rsidR="00801BBF" w:rsidRPr="00535FA2" w:rsidRDefault="00801BBF" w:rsidP="00801BBF">
      <w:pPr>
        <w:shd w:val="clear" w:color="auto" w:fill="FFFFFF"/>
        <w:jc w:val="both"/>
        <w:rPr>
          <w:bCs/>
        </w:rPr>
      </w:pPr>
      <w:r w:rsidRPr="00535FA2">
        <w:rPr>
          <w:bCs/>
        </w:rPr>
        <w:tab/>
        <w:t>я-7) з</w:t>
      </w:r>
      <w:r w:rsidRPr="00535FA2">
        <w:rPr>
          <w:bCs/>
          <w:color w:val="000000"/>
        </w:rPr>
        <w:t>апрос предложений по закупке работ</w:t>
      </w:r>
      <w:r w:rsidRPr="00535FA2">
        <w:rPr>
          <w:bCs/>
        </w:rPr>
        <w:t xml:space="preserve"> по капитальному ремонту помещения №6 административного здания, расположенного по адресу: г. Тирасполь, ул. Правда, 31</w:t>
      </w:r>
      <w:r w:rsidRPr="00535FA2">
        <w:rPr>
          <w:bCs/>
          <w:color w:val="000000"/>
        </w:rPr>
        <w:t xml:space="preserve"> (Протокол запроса предложений №51 от 22 ноября и Итоговый Протокол №52 от 26 ноября).  На основании Протокола заключен контракт </w:t>
      </w:r>
      <w:r w:rsidRPr="00535FA2">
        <w:rPr>
          <w:bCs/>
        </w:rPr>
        <w:t>от 27 ноября 2024 г. №182 с ООО «</w:t>
      </w:r>
      <w:proofErr w:type="spellStart"/>
      <w:r w:rsidRPr="00535FA2">
        <w:rPr>
          <w:bCs/>
        </w:rPr>
        <w:t>Билди</w:t>
      </w:r>
      <w:proofErr w:type="spellEnd"/>
      <w:r w:rsidRPr="00535FA2">
        <w:rPr>
          <w:bCs/>
        </w:rPr>
        <w:t>»;</w:t>
      </w:r>
    </w:p>
    <w:p w14:paraId="77C349CA" w14:textId="71FD7FD8" w:rsidR="00801BBF" w:rsidRPr="00535FA2" w:rsidRDefault="00801BBF" w:rsidP="00801BBF">
      <w:pPr>
        <w:shd w:val="clear" w:color="auto" w:fill="FFFFFF"/>
        <w:jc w:val="both"/>
        <w:rPr>
          <w:bCs/>
        </w:rPr>
      </w:pPr>
      <w:r w:rsidRPr="00535FA2">
        <w:rPr>
          <w:bCs/>
          <w:color w:val="000000" w:themeColor="text1"/>
        </w:rPr>
        <w:tab/>
        <w:t xml:space="preserve">я-8) запрос предложений по закупке компьютерной техники, </w:t>
      </w:r>
      <w:r w:rsidRPr="00535FA2">
        <w:rPr>
          <w:bCs/>
        </w:rPr>
        <w:t>оргтехники и офисной мебели</w:t>
      </w:r>
      <w:r w:rsidRPr="00535FA2">
        <w:rPr>
          <w:bCs/>
          <w:color w:val="000000" w:themeColor="text1"/>
        </w:rPr>
        <w:t xml:space="preserve"> (Протокол запроса предложений №53 от 28 ноября и </w:t>
      </w:r>
      <w:r w:rsidR="00200179">
        <w:rPr>
          <w:bCs/>
          <w:color w:val="000000" w:themeColor="text1"/>
        </w:rPr>
        <w:t>и</w:t>
      </w:r>
      <w:r w:rsidRPr="00535FA2">
        <w:rPr>
          <w:bCs/>
          <w:color w:val="000000" w:themeColor="text1"/>
        </w:rPr>
        <w:t xml:space="preserve">тоговый </w:t>
      </w:r>
      <w:r w:rsidR="00200179">
        <w:rPr>
          <w:bCs/>
          <w:color w:val="000000" w:themeColor="text1"/>
        </w:rPr>
        <w:t>П</w:t>
      </w:r>
      <w:r w:rsidRPr="00535FA2">
        <w:rPr>
          <w:bCs/>
          <w:color w:val="000000" w:themeColor="text1"/>
        </w:rPr>
        <w:t xml:space="preserve">ротокол №54 от 29 ноября). Заключены контракты с ЗАО </w:t>
      </w:r>
      <w:r>
        <w:rPr>
          <w:bCs/>
          <w:color w:val="000000" w:themeColor="text1"/>
        </w:rPr>
        <w:t>«</w:t>
      </w:r>
      <w:proofErr w:type="spellStart"/>
      <w:r w:rsidRPr="00535FA2">
        <w:rPr>
          <w:bCs/>
          <w:color w:val="000000" w:themeColor="text1"/>
        </w:rPr>
        <w:t>ТирАЭТ</w:t>
      </w:r>
      <w:proofErr w:type="spellEnd"/>
      <w:r>
        <w:rPr>
          <w:bCs/>
          <w:color w:val="000000" w:themeColor="text1"/>
        </w:rPr>
        <w:t>»</w:t>
      </w:r>
      <w:r w:rsidRPr="00535FA2">
        <w:rPr>
          <w:bCs/>
          <w:color w:val="000000" w:themeColor="text1"/>
        </w:rPr>
        <w:t xml:space="preserve"> от 29 ноября 2024 г. №186 и с ООО «Мир компьютеров» от 29 ноября 2024 г. №187.</w:t>
      </w:r>
    </w:p>
    <w:p w14:paraId="19F2B42F" w14:textId="77777777" w:rsidR="00801BBF" w:rsidRDefault="00801BBF" w:rsidP="00801BBF">
      <w:pPr>
        <w:shd w:val="clear" w:color="auto" w:fill="FFFFFF"/>
        <w:jc w:val="both"/>
        <w:rPr>
          <w:bCs/>
        </w:rPr>
      </w:pPr>
    </w:p>
    <w:p w14:paraId="0EF734D6" w14:textId="51065F3B" w:rsidR="00801BBF" w:rsidRPr="00172F6F" w:rsidRDefault="00801BBF" w:rsidP="00801BBF">
      <w:pPr>
        <w:ind w:firstLine="567"/>
        <w:jc w:val="both"/>
      </w:pPr>
      <w:r w:rsidRPr="00172F6F">
        <w:t xml:space="preserve">5. В соответствии с Законом Приднестровской Молдавской Республики от 31 декабря 2004 года № 513-З-III «О ценах (тарифах) и ценообразовании» проведены: </w:t>
      </w:r>
    </w:p>
    <w:p w14:paraId="3CB2AD57" w14:textId="77777777" w:rsidR="00801BBF" w:rsidRPr="00172F6F" w:rsidRDefault="00801BBF" w:rsidP="00801BBF">
      <w:pPr>
        <w:jc w:val="both"/>
      </w:pPr>
      <w:r w:rsidRPr="00172F6F">
        <w:tab/>
        <w:t>1) экономическая экспертиза:</w:t>
      </w:r>
    </w:p>
    <w:p w14:paraId="2DB0B3E7" w14:textId="77777777" w:rsidR="00801BBF" w:rsidRPr="00BC5883" w:rsidRDefault="00801BBF" w:rsidP="00801BBF">
      <w:pPr>
        <w:jc w:val="both"/>
        <w:rPr>
          <w:highlight w:val="yellow"/>
        </w:rPr>
      </w:pPr>
      <w:r w:rsidRPr="00172F6F">
        <w:tab/>
        <w:t>а) предельных уровней тарифов на услуги, оказываемые ГУ «Приднестровская газета» на 2025 год</w:t>
      </w:r>
      <w:r w:rsidRPr="00DC76E2">
        <w:t xml:space="preserve">; </w:t>
      </w:r>
    </w:p>
    <w:p w14:paraId="6EF281D4" w14:textId="33B24FD2" w:rsidR="00801BBF" w:rsidRPr="00DC76E2" w:rsidRDefault="00801BBF" w:rsidP="00801BBF">
      <w:pPr>
        <w:jc w:val="both"/>
      </w:pPr>
      <w:r w:rsidRPr="00DC76E2">
        <w:tab/>
        <w:t xml:space="preserve">б) регулируемых тарифов на услуги почтовой связи </w:t>
      </w:r>
      <w:r w:rsidR="000B6BC8" w:rsidRPr="00DC76E2">
        <w:t>на 2-е полугодие 2024 года</w:t>
      </w:r>
      <w:r w:rsidR="000B6BC8">
        <w:t xml:space="preserve"> и</w:t>
      </w:r>
      <w:r w:rsidR="000B6BC8" w:rsidRPr="00DC76E2">
        <w:t xml:space="preserve"> </w:t>
      </w:r>
      <w:r w:rsidRPr="00DC76E2">
        <w:t>на 2025 год, а также</w:t>
      </w:r>
      <w:r>
        <w:t xml:space="preserve"> по</w:t>
      </w:r>
      <w:r w:rsidRPr="00DC76E2">
        <w:t xml:space="preserve"> услуг</w:t>
      </w:r>
      <w:r>
        <w:t>ам</w:t>
      </w:r>
      <w:r w:rsidRPr="00DC76E2">
        <w:t xml:space="preserve"> </w:t>
      </w:r>
      <w:r>
        <w:t>местной телефонной сети</w:t>
      </w:r>
      <w:r w:rsidRPr="00DC76E2">
        <w:t xml:space="preserve"> (оператора электросвязи – СЗАО «</w:t>
      </w:r>
      <w:proofErr w:type="spellStart"/>
      <w:r w:rsidRPr="00DC76E2">
        <w:t>Интерднестрком</w:t>
      </w:r>
      <w:proofErr w:type="spellEnd"/>
      <w:r w:rsidRPr="00DC76E2">
        <w:t xml:space="preserve">») на 2025 год; </w:t>
      </w:r>
    </w:p>
    <w:p w14:paraId="686B84D8" w14:textId="77777777" w:rsidR="00801BBF" w:rsidRPr="00CA2FC9" w:rsidRDefault="00801BBF" w:rsidP="00801BBF">
      <w:pPr>
        <w:jc w:val="both"/>
      </w:pPr>
      <w:r w:rsidRPr="00954234">
        <w:tab/>
      </w:r>
      <w:r w:rsidRPr="00CA2FC9">
        <w:t>2) согласование приказов подведомственных организаций и организаций подведомственной сферы:</w:t>
      </w:r>
    </w:p>
    <w:p w14:paraId="7FD442C8" w14:textId="77777777" w:rsidR="00801BBF" w:rsidRPr="00CA2FC9" w:rsidRDefault="00801BBF" w:rsidP="00801BBF">
      <w:pPr>
        <w:jc w:val="both"/>
      </w:pPr>
      <w:r w:rsidRPr="00CA2FC9">
        <w:tab/>
        <w:t>а) ГУ «ПГТРК» «О проведении рекламной акции» в 2024 году;</w:t>
      </w:r>
    </w:p>
    <w:p w14:paraId="0D12FD94" w14:textId="77777777" w:rsidR="00801BBF" w:rsidRPr="00CA2FC9" w:rsidRDefault="00801BBF" w:rsidP="00801BBF">
      <w:pPr>
        <w:jc w:val="both"/>
      </w:pPr>
      <w:r w:rsidRPr="00CA2FC9">
        <w:tab/>
        <w:t>б) ГУП «Почта Приднестровья» о введении на 2-е полугодие 2024 год отпускных тарифов на услуги почтовой связи;</w:t>
      </w:r>
    </w:p>
    <w:p w14:paraId="2C96C140" w14:textId="77777777" w:rsidR="00801BBF" w:rsidRPr="00CA2FC9" w:rsidRDefault="00801BBF" w:rsidP="00801BBF">
      <w:pPr>
        <w:jc w:val="both"/>
      </w:pPr>
      <w:r w:rsidRPr="00CA2FC9">
        <w:tab/>
        <w:t>в) ГУП «Почта Приднестровья» о введении на 2025 год отпускных тарифов на услуги почтовой связи;</w:t>
      </w:r>
    </w:p>
    <w:p w14:paraId="2E808DB7" w14:textId="77777777" w:rsidR="00801BBF" w:rsidRPr="00CA2FC9" w:rsidRDefault="00801BBF" w:rsidP="00801BBF">
      <w:pPr>
        <w:jc w:val="both"/>
      </w:pPr>
      <w:r w:rsidRPr="00CA2FC9">
        <w:tab/>
        <w:t>г) согласование Приказа СЗАО «</w:t>
      </w:r>
      <w:proofErr w:type="spellStart"/>
      <w:r w:rsidRPr="00CA2FC9">
        <w:t>Интерднестрком</w:t>
      </w:r>
      <w:proofErr w:type="spellEnd"/>
      <w:r w:rsidRPr="00CA2FC9">
        <w:t>» об</w:t>
      </w:r>
      <w:r>
        <w:t xml:space="preserve"> утверждении </w:t>
      </w:r>
      <w:r w:rsidRPr="00CA2FC9">
        <w:t>тарифов на услуги телефонной сети на 2025 год</w:t>
      </w:r>
      <w:r>
        <w:t>.</w:t>
      </w:r>
    </w:p>
    <w:p w14:paraId="14C97AAD" w14:textId="6BFAD4C1" w:rsidR="00801BBF" w:rsidRPr="00CA2FC9" w:rsidRDefault="00801BBF" w:rsidP="00801BBF">
      <w:pPr>
        <w:jc w:val="both"/>
      </w:pPr>
      <w:r w:rsidRPr="00CA2FC9">
        <w:tab/>
        <w:t xml:space="preserve"> 6. В соответствии с действующим законодательством в области ценообразования и Положением о Министерстве согласован проект </w:t>
      </w:r>
      <w:r w:rsidR="004E2BA5">
        <w:t>п</w:t>
      </w:r>
      <w:r w:rsidRPr="00CA2FC9">
        <w:t>риказа МЭР ПМР «Об утверждении предельных тарифов на услуги почтовой связи на 2025 год»</w:t>
      </w:r>
      <w:r>
        <w:t>, а также</w:t>
      </w:r>
      <w:r w:rsidRPr="00CA2FC9">
        <w:t xml:space="preserve"> </w:t>
      </w:r>
      <w:r>
        <w:t xml:space="preserve">проект приказа </w:t>
      </w:r>
      <w:r w:rsidRPr="00816FB5">
        <w:rPr>
          <w:bCs/>
          <w:color w:val="333333"/>
        </w:rPr>
        <w:t>«</w:t>
      </w:r>
      <w:r w:rsidRPr="00816FB5">
        <w:t>Об установлении на 202</w:t>
      </w:r>
      <w:r w:rsidRPr="000646BA">
        <w:t>5</w:t>
      </w:r>
      <w:r w:rsidRPr="00816FB5">
        <w:t xml:space="preserve"> год предельных уровней тарифов на услуги телефонной сети»</w:t>
      </w:r>
      <w:r>
        <w:t>.</w:t>
      </w:r>
    </w:p>
    <w:p w14:paraId="1074067B" w14:textId="77777777" w:rsidR="00801BBF" w:rsidRPr="00954234" w:rsidRDefault="00801BBF" w:rsidP="00801BBF">
      <w:pPr>
        <w:widowControl w:val="0"/>
        <w:tabs>
          <w:tab w:val="left" w:pos="709"/>
          <w:tab w:val="left" w:pos="851"/>
        </w:tabs>
        <w:ind w:firstLine="284"/>
        <w:jc w:val="both"/>
      </w:pPr>
      <w:r w:rsidRPr="00954234">
        <w:tab/>
        <w:t>7. За 2024 год Министерством совместно с ГУП «Издательство «Марка Приднестровья» была осуществлена эмиссия знаков почтовой оплаты в количестве 810 058 штук, в том числе:</w:t>
      </w:r>
    </w:p>
    <w:p w14:paraId="4E296909" w14:textId="77777777" w:rsidR="00801BBF" w:rsidRPr="00954234" w:rsidRDefault="00801BBF" w:rsidP="00801BBF">
      <w:pPr>
        <w:widowControl w:val="0"/>
        <w:tabs>
          <w:tab w:val="left" w:pos="709"/>
          <w:tab w:val="left" w:pos="851"/>
        </w:tabs>
        <w:ind w:firstLine="284"/>
        <w:jc w:val="both"/>
      </w:pPr>
      <w:r w:rsidRPr="00954234">
        <w:tab/>
        <w:t xml:space="preserve">а) серии </w:t>
      </w:r>
      <w:proofErr w:type="spellStart"/>
      <w:r w:rsidRPr="00954234">
        <w:t>коммеморативных</w:t>
      </w:r>
      <w:proofErr w:type="spellEnd"/>
      <w:r w:rsidRPr="00954234">
        <w:t xml:space="preserve"> марок «Самолеты Тираспольского аэродрома», «Породы кошек», «90 лет Тираспольскому хлебокомбинату», «</w:t>
      </w:r>
      <w:proofErr w:type="spellStart"/>
      <w:r w:rsidRPr="00954234">
        <w:t>Уманско-Ботошанская</w:t>
      </w:r>
      <w:proofErr w:type="spellEnd"/>
      <w:r w:rsidRPr="00954234">
        <w:t xml:space="preserve"> наступательная операция», «Одесская наступательная операция», «Моя семья - моя страна», «Летние олимпийские игры», «Газеты Приднестровья», «Подводная фауна Приднестровья», «Ясско-Кишиневская наступательная операция», «Достижения в космосе», «Часовни Приднестровья», «Путь к Победе»;</w:t>
      </w:r>
    </w:p>
    <w:p w14:paraId="25AF5BA2" w14:textId="77777777" w:rsidR="00801BBF" w:rsidRPr="00954234" w:rsidRDefault="00801BBF" w:rsidP="00801BBF">
      <w:pPr>
        <w:widowControl w:val="0"/>
        <w:tabs>
          <w:tab w:val="left" w:pos="709"/>
          <w:tab w:val="left" w:pos="851"/>
        </w:tabs>
        <w:ind w:firstLine="284"/>
        <w:jc w:val="both"/>
      </w:pPr>
      <w:r w:rsidRPr="00954234">
        <w:tab/>
        <w:t xml:space="preserve">б) </w:t>
      </w:r>
      <w:proofErr w:type="spellStart"/>
      <w:r w:rsidRPr="00954234">
        <w:t>коммеморативные</w:t>
      </w:r>
      <w:proofErr w:type="spellEnd"/>
      <w:r w:rsidRPr="00954234">
        <w:t xml:space="preserve"> марки «Год дракона», «35 лет со дня вывода советских войск из Афганистана», «Год Темного Соха (Лося)», «Союз журналистов Приднестровья», «Приднестровцы - призеры олимпийских игр»;  </w:t>
      </w:r>
    </w:p>
    <w:p w14:paraId="535B15C4" w14:textId="77777777" w:rsidR="00801BBF" w:rsidRPr="00954234" w:rsidRDefault="00801BBF" w:rsidP="00801BBF">
      <w:pPr>
        <w:widowControl w:val="0"/>
        <w:tabs>
          <w:tab w:val="left" w:pos="709"/>
          <w:tab w:val="left" w:pos="851"/>
        </w:tabs>
        <w:ind w:firstLine="284"/>
        <w:jc w:val="both"/>
      </w:pPr>
      <w:r w:rsidRPr="00954234">
        <w:tab/>
        <w:t>в) серии почтовых марок 26 стандартного выпуска «Логотип года семейных ценностей»;</w:t>
      </w:r>
    </w:p>
    <w:p w14:paraId="685ED7B8" w14:textId="77777777" w:rsidR="00801BBF" w:rsidRPr="00954234" w:rsidRDefault="00801BBF" w:rsidP="00801BBF">
      <w:pPr>
        <w:widowControl w:val="0"/>
        <w:tabs>
          <w:tab w:val="left" w:pos="709"/>
          <w:tab w:val="left" w:pos="851"/>
        </w:tabs>
        <w:ind w:firstLine="284"/>
        <w:jc w:val="both"/>
      </w:pPr>
      <w:r w:rsidRPr="00954234">
        <w:tab/>
        <w:t>г) конверты с оригинальной маркой «30 лет Союзу журналистов», «100 лет со дня образования МАССР»;</w:t>
      </w:r>
    </w:p>
    <w:p w14:paraId="19868DAE" w14:textId="77777777" w:rsidR="00801BBF" w:rsidRPr="00954234" w:rsidRDefault="00801BBF" w:rsidP="00801BBF">
      <w:pPr>
        <w:widowControl w:val="0"/>
        <w:tabs>
          <w:tab w:val="left" w:pos="709"/>
          <w:tab w:val="left" w:pos="851"/>
        </w:tabs>
        <w:ind w:firstLine="709"/>
        <w:jc w:val="both"/>
      </w:pPr>
      <w:r w:rsidRPr="00954234">
        <w:t>д) памятные почтовые блоки «225 лет со дня рождения А.С.</w:t>
      </w:r>
      <w:r>
        <w:t xml:space="preserve"> </w:t>
      </w:r>
      <w:r w:rsidRPr="00954234">
        <w:t xml:space="preserve">Пушкина», «Русская старообрядческая церковь в Приднестровье», «Бендерский историко-краеведческий музей»; </w:t>
      </w:r>
    </w:p>
    <w:p w14:paraId="59F60BE6" w14:textId="77777777" w:rsidR="00801BBF" w:rsidRPr="00954234" w:rsidRDefault="00801BBF" w:rsidP="00801BBF">
      <w:pPr>
        <w:widowControl w:val="0"/>
        <w:tabs>
          <w:tab w:val="left" w:pos="709"/>
          <w:tab w:val="left" w:pos="851"/>
        </w:tabs>
        <w:ind w:firstLine="709"/>
        <w:jc w:val="both"/>
      </w:pPr>
      <w:r w:rsidRPr="00954234">
        <w:t>е) введены в почтовое обращение марки, находящиеся в резерве.</w:t>
      </w:r>
    </w:p>
    <w:p w14:paraId="4F335F87" w14:textId="77777777" w:rsidR="00801BBF" w:rsidRPr="00110E19" w:rsidRDefault="00801BBF" w:rsidP="00801BBF">
      <w:pPr>
        <w:widowControl w:val="0"/>
        <w:tabs>
          <w:tab w:val="left" w:pos="709"/>
          <w:tab w:val="left" w:pos="851"/>
        </w:tabs>
        <w:ind w:firstLine="284"/>
        <w:jc w:val="both"/>
      </w:pPr>
      <w:r w:rsidRPr="00954234">
        <w:tab/>
        <w:t xml:space="preserve">Все выпуски были осуществлены в соответствии с утвержденным тематическим </w:t>
      </w:r>
      <w:r w:rsidRPr="00954234">
        <w:lastRenderedPageBreak/>
        <w:t>планом выпуска знаков почтовой оплаты и в рамках утвержденной потребности на 2024 год.</w:t>
      </w:r>
    </w:p>
    <w:p w14:paraId="00E4AA3E" w14:textId="77777777" w:rsidR="00801BBF" w:rsidRPr="00ED03E8" w:rsidRDefault="00801BBF" w:rsidP="00801BBF">
      <w:pPr>
        <w:ind w:right="-129"/>
        <w:jc w:val="both"/>
      </w:pPr>
      <w:r w:rsidRPr="00ED03E8">
        <w:tab/>
        <w:t>8.</w:t>
      </w:r>
      <w:r w:rsidRPr="00ED03E8">
        <w:rPr>
          <w:color w:val="FF0000"/>
        </w:rPr>
        <w:t xml:space="preserve"> </w:t>
      </w:r>
      <w:r w:rsidRPr="00ED03E8">
        <w:t xml:space="preserve">В целях осуществления контроля за эффективным использованием государственного имущества </w:t>
      </w:r>
      <w:r>
        <w:t xml:space="preserve">проанализирована, подготовлена </w:t>
      </w:r>
      <w:r w:rsidRPr="00ED03E8">
        <w:t xml:space="preserve">информация </w:t>
      </w:r>
      <w:r>
        <w:t>для</w:t>
      </w:r>
      <w:r w:rsidRPr="00ED03E8">
        <w:t xml:space="preserve"> Министерств</w:t>
      </w:r>
      <w:r>
        <w:t>а</w:t>
      </w:r>
      <w:r w:rsidRPr="00ED03E8">
        <w:t xml:space="preserve"> экономического развития ПМР о результатах сдачи в аренду государственного имущества за 2023 год и 1-3 квартала 2024 года.</w:t>
      </w:r>
    </w:p>
    <w:p w14:paraId="5F63CB16" w14:textId="77777777" w:rsidR="00801BBF" w:rsidRPr="00812E8A" w:rsidRDefault="00801BBF" w:rsidP="00801BBF">
      <w:pPr>
        <w:jc w:val="both"/>
      </w:pPr>
      <w:r w:rsidRPr="00ED03E8">
        <w:tab/>
        <w:t>9. По запросу Министерства экономического развития ПМР представлен отчет о соблюдении лимитов потребления топливно-энергетических ресурсов, водопотребления и водоотведения за 2023 год по аппарату и подведомственным государственным учреждениям.</w:t>
      </w:r>
      <w:r>
        <w:t xml:space="preserve"> Согласно представленному отчету в целом по Министерству перерасхода ТЭР в натуральных показателях нет, фактические показатели сложились в пределах установленных плановых лимитов потребления.</w:t>
      </w:r>
    </w:p>
    <w:p w14:paraId="1272FE89" w14:textId="77777777" w:rsidR="00801BBF" w:rsidRPr="00852ABE" w:rsidRDefault="00801BBF" w:rsidP="00801BBF">
      <w:pPr>
        <w:ind w:firstLine="709"/>
        <w:jc w:val="both"/>
      </w:pPr>
      <w:r w:rsidRPr="00852ABE">
        <w:t>10. Ежемесячно ведется работа по контролю за исполнением Приказа Министерства цифрового развития, связи и массовых коммуникаций Приднестровской Молдавской Республики от 11 августа 2023 года № 250 «О соблюдении лимитов потребления топливно-энергетических ресурсов, водопотребления и водоотведения» в разрезе аппарата Министерства и подведомственных государственных учреждений.</w:t>
      </w:r>
    </w:p>
    <w:p w14:paraId="609B9028" w14:textId="77777777" w:rsidR="00801BBF" w:rsidRPr="00852ABE" w:rsidRDefault="00801BBF" w:rsidP="00801BBF">
      <w:pPr>
        <w:suppressAutoHyphens/>
        <w:jc w:val="both"/>
        <w:rPr>
          <w:color w:val="000000"/>
        </w:rPr>
      </w:pPr>
      <w:r w:rsidRPr="00852ABE">
        <w:tab/>
        <w:t>11. Подготовлена аналитическая информация о социально-экономическом развитии организаций подведомственной сферы за 2023 год и 1-е полугодие 2024 года и направлена в адрес Правительства ПМР и Министерства экономического развития ПМР</w:t>
      </w:r>
      <w:r w:rsidRPr="00852ABE">
        <w:rPr>
          <w:color w:val="000000"/>
        </w:rPr>
        <w:t>.</w:t>
      </w:r>
    </w:p>
    <w:p w14:paraId="4AF625D3" w14:textId="77777777" w:rsidR="00801BBF" w:rsidRPr="00852ABE" w:rsidRDefault="00801BBF" w:rsidP="00801BBF">
      <w:pPr>
        <w:tabs>
          <w:tab w:val="left" w:pos="0"/>
        </w:tabs>
        <w:jc w:val="both"/>
      </w:pPr>
      <w:r w:rsidRPr="00852ABE">
        <w:rPr>
          <w:color w:val="000000"/>
        </w:rPr>
        <w:tab/>
      </w:r>
      <w:r w:rsidRPr="00852ABE">
        <w:t>12. Согласование договоров по лимитам потребления электроэнергии, водоснабжения, тепло-, газоснабжения, телефонной связи по аппарату Министерства и подведомственных государственных учреждений, договоров по выполнению аварийного обслуживания сетей.</w:t>
      </w:r>
    </w:p>
    <w:p w14:paraId="6015DA94" w14:textId="77777777" w:rsidR="00801BBF" w:rsidRPr="00852ABE" w:rsidRDefault="00801BBF" w:rsidP="00801BBF">
      <w:pPr>
        <w:jc w:val="both"/>
      </w:pPr>
      <w:r w:rsidRPr="00852ABE">
        <w:tab/>
        <w:t>13. В целях эффективного использования государственного имущества:</w:t>
      </w:r>
    </w:p>
    <w:p w14:paraId="416F522E" w14:textId="77777777" w:rsidR="00801BBF" w:rsidRPr="00F64E40" w:rsidRDefault="00801BBF" w:rsidP="00801BBF">
      <w:pPr>
        <w:jc w:val="both"/>
      </w:pPr>
      <w:r w:rsidRPr="00852ABE">
        <w:tab/>
        <w:t xml:space="preserve">а) </w:t>
      </w:r>
      <w:r>
        <w:t xml:space="preserve">проверены расчеты месячной арендной платы и </w:t>
      </w:r>
      <w:r w:rsidRPr="00852ABE">
        <w:t>согласованы распорядительные документы о передаче в аренду 12 объектов государственной собственности;</w:t>
      </w:r>
    </w:p>
    <w:p w14:paraId="1F8CE2B6" w14:textId="5E99C63C" w:rsidR="00801BBF" w:rsidRPr="001A1831" w:rsidRDefault="00801BBF" w:rsidP="00801BBF">
      <w:pPr>
        <w:jc w:val="both"/>
        <w:rPr>
          <w:color w:val="FF0000"/>
        </w:rPr>
      </w:pPr>
      <w:r w:rsidRPr="003B7ACD">
        <w:tab/>
      </w:r>
      <w:r w:rsidR="009B0676">
        <w:t>б</w:t>
      </w:r>
      <w:r w:rsidRPr="001A1831">
        <w:t>) издан</w:t>
      </w:r>
      <w:r>
        <w:t>ы</w:t>
      </w:r>
      <w:r w:rsidRPr="001A1831">
        <w:t xml:space="preserve"> приказ</w:t>
      </w:r>
      <w:r>
        <w:t>ы</w:t>
      </w:r>
      <w:r w:rsidRPr="001A1831">
        <w:t xml:space="preserve"> Министерства </w:t>
      </w:r>
      <w:r>
        <w:t>о</w:t>
      </w:r>
      <w:r w:rsidRPr="001A1831">
        <w:t xml:space="preserve">б </w:t>
      </w:r>
      <w:r w:rsidRPr="001A1831">
        <w:rPr>
          <w:color w:val="000000"/>
        </w:rPr>
        <w:t>изъятии имущества с баланса государственного унитарного издательско-полиграфического предприятия «Бендерская типография «Полиграфист»</w:t>
      </w:r>
      <w:r>
        <w:rPr>
          <w:color w:val="000000"/>
        </w:rPr>
        <w:t xml:space="preserve">, </w:t>
      </w:r>
      <w:r w:rsidRPr="001A1831">
        <w:rPr>
          <w:color w:val="000000"/>
        </w:rPr>
        <w:t>государственного учреждения «Приднестровская газета»;</w:t>
      </w:r>
    </w:p>
    <w:p w14:paraId="7AE23622" w14:textId="39C5FA6B" w:rsidR="00801BBF" w:rsidRPr="001A1831" w:rsidRDefault="00801BBF" w:rsidP="00801BBF">
      <w:pPr>
        <w:jc w:val="both"/>
        <w:rPr>
          <w:color w:val="000000"/>
        </w:rPr>
      </w:pPr>
      <w:r w:rsidRPr="001A1831">
        <w:rPr>
          <w:i/>
          <w:iCs/>
        </w:rPr>
        <w:tab/>
      </w:r>
      <w:r w:rsidR="009B0676">
        <w:t>в</w:t>
      </w:r>
      <w:r w:rsidRPr="001A1831">
        <w:rPr>
          <w:color w:val="000000"/>
        </w:rPr>
        <w:t>) издан</w:t>
      </w:r>
      <w:r>
        <w:rPr>
          <w:color w:val="000000"/>
        </w:rPr>
        <w:t>ы</w:t>
      </w:r>
      <w:r w:rsidRPr="001A1831">
        <w:rPr>
          <w:color w:val="000000"/>
        </w:rPr>
        <w:t xml:space="preserve"> приказ</w:t>
      </w:r>
      <w:r>
        <w:rPr>
          <w:color w:val="000000"/>
        </w:rPr>
        <w:t>ы</w:t>
      </w:r>
      <w:r w:rsidRPr="001A1831">
        <w:rPr>
          <w:color w:val="000000"/>
        </w:rPr>
        <w:t xml:space="preserve"> Министерства о передаче государственного имущества в оперативное управление ГУ «Приднестровская Государственная Телерадиокомпания»</w:t>
      </w:r>
      <w:r>
        <w:rPr>
          <w:color w:val="000000"/>
        </w:rPr>
        <w:t>,</w:t>
      </w:r>
      <w:r w:rsidRPr="007D470C">
        <w:rPr>
          <w:color w:val="000000"/>
        </w:rPr>
        <w:t xml:space="preserve"> </w:t>
      </w:r>
      <w:r w:rsidRPr="001A1831">
        <w:rPr>
          <w:color w:val="000000"/>
        </w:rPr>
        <w:t>в хозяйственное ведение ГУП «Центр информационных технологий»</w:t>
      </w:r>
      <w:r>
        <w:rPr>
          <w:color w:val="000000"/>
        </w:rPr>
        <w:t xml:space="preserve"> и </w:t>
      </w:r>
      <w:r w:rsidRPr="001A1831">
        <w:rPr>
          <w:color w:val="000000"/>
        </w:rPr>
        <w:t>ГУП «Почта Приднестровья»</w:t>
      </w:r>
      <w:r>
        <w:rPr>
          <w:color w:val="000000"/>
        </w:rPr>
        <w:t>.</w:t>
      </w:r>
    </w:p>
    <w:p w14:paraId="5343A445" w14:textId="4B1B7171" w:rsidR="00801BBF" w:rsidRPr="004545D8" w:rsidRDefault="00801BBF" w:rsidP="00801BBF">
      <w:pPr>
        <w:jc w:val="both"/>
        <w:rPr>
          <w:color w:val="000000"/>
        </w:rPr>
      </w:pPr>
      <w:r w:rsidRPr="004545D8">
        <w:rPr>
          <w:color w:val="000000"/>
        </w:rPr>
        <w:tab/>
      </w:r>
      <w:r w:rsidR="009B0676">
        <w:rPr>
          <w:color w:val="000000"/>
        </w:rPr>
        <w:t>г</w:t>
      </w:r>
      <w:r>
        <w:t>) п</w:t>
      </w:r>
      <w:r w:rsidRPr="004545D8">
        <w:t xml:space="preserve">роведена работа по приему-передаче </w:t>
      </w:r>
      <w:r w:rsidRPr="004545D8">
        <w:rPr>
          <w:color w:val="000000"/>
        </w:rPr>
        <w:t xml:space="preserve">государственного имущества из ведения Министерства в ведение Государственной службы управления документацией и архивами Приднестровской Молдавской Республики, </w:t>
      </w:r>
      <w:r w:rsidRPr="004545D8">
        <w:rPr>
          <w:rFonts w:ascii="Times New Roman CYR" w:eastAsia="Calibri" w:hAnsi="Times New Roman CYR" w:cs="Times New Roman CYR"/>
          <w:color w:val="000000"/>
        </w:rPr>
        <w:t>Министерству юстиции ПМР (на баланс Государственной службы регистрации и нотариата)</w:t>
      </w:r>
      <w:r w:rsidRPr="004545D8">
        <w:rPr>
          <w:color w:val="000000"/>
        </w:rPr>
        <w:t>.</w:t>
      </w:r>
    </w:p>
    <w:p w14:paraId="6501D6E3" w14:textId="77777777" w:rsidR="00801BBF" w:rsidRPr="004545D8" w:rsidRDefault="00801BBF" w:rsidP="00801BBF">
      <w:pPr>
        <w:jc w:val="both"/>
        <w:rPr>
          <w:color w:val="000000"/>
        </w:rPr>
      </w:pPr>
      <w:r w:rsidRPr="004545D8">
        <w:tab/>
        <w:t>1</w:t>
      </w:r>
      <w:r>
        <w:t>4</w:t>
      </w:r>
      <w:r w:rsidRPr="004545D8">
        <w:t>. Согласование сметы расходов на 2024 год по НИЛ «Перспектива», представленной ПГУ им. Т.Г. Шевченко.</w:t>
      </w:r>
    </w:p>
    <w:p w14:paraId="129DAAEB" w14:textId="77777777" w:rsidR="00801BBF" w:rsidRPr="00DC76E2" w:rsidRDefault="00801BBF" w:rsidP="00801BBF">
      <w:pPr>
        <w:jc w:val="both"/>
      </w:pPr>
      <w:r w:rsidRPr="00DC76E2">
        <w:tab/>
        <w:t>1</w:t>
      </w:r>
      <w:r>
        <w:t>5</w:t>
      </w:r>
      <w:r w:rsidRPr="00DC76E2">
        <w:t>. Проведена работа по согласованию штатн</w:t>
      </w:r>
      <w:r>
        <w:t>ых</w:t>
      </w:r>
      <w:r w:rsidRPr="00DC76E2">
        <w:t xml:space="preserve"> расписани</w:t>
      </w:r>
      <w:r>
        <w:t>й подведомственных организаций.</w:t>
      </w:r>
    </w:p>
    <w:p w14:paraId="45B2B4CA" w14:textId="77777777" w:rsidR="00801BBF" w:rsidRPr="00DC76E2" w:rsidRDefault="00801BBF" w:rsidP="00801BBF">
      <w:pPr>
        <w:jc w:val="both"/>
      </w:pPr>
      <w:r w:rsidRPr="00DC76E2">
        <w:tab/>
        <w:t>1</w:t>
      </w:r>
      <w:r>
        <w:t>6</w:t>
      </w:r>
      <w:r w:rsidRPr="00DC76E2">
        <w:t>. Подготовлена информации для составления проекта республиканского бюджета на 2025 год:</w:t>
      </w:r>
    </w:p>
    <w:p w14:paraId="73CE84CB" w14:textId="77777777" w:rsidR="00801BBF" w:rsidRPr="00DC76E2" w:rsidRDefault="00801BBF" w:rsidP="00801BBF">
      <w:pPr>
        <w:jc w:val="both"/>
        <w:rPr>
          <w:color w:val="FF0000"/>
        </w:rPr>
      </w:pPr>
      <w:r w:rsidRPr="00DC76E2">
        <w:rPr>
          <w:color w:val="00B050"/>
        </w:rPr>
        <w:tab/>
      </w:r>
      <w:r w:rsidRPr="00DC76E2">
        <w:t>а) проведена работа по согласованию с Министерством экономического развития ПМР лимитов потребления ТЭР, водопотребления и водоотведения на 2025 год по аппарату Министерства и подведомственным государственным учреждениям, расчеты по согласованным ТЭР направлены в адрес Министерства финансов Приднестровской Молдавской Республики;</w:t>
      </w:r>
    </w:p>
    <w:p w14:paraId="54C950A9" w14:textId="77777777" w:rsidR="00801BBF" w:rsidRPr="00DC76E2" w:rsidRDefault="00801BBF" w:rsidP="00801BBF">
      <w:pPr>
        <w:jc w:val="both"/>
      </w:pPr>
      <w:r w:rsidRPr="00DC76E2">
        <w:tab/>
        <w:t>б) подготовлены следующие предложения в текстовую часть республиканского бюджета на очередной 2025 финансовый год:</w:t>
      </w:r>
    </w:p>
    <w:p w14:paraId="4A285968" w14:textId="77777777" w:rsidR="00801BBF" w:rsidRPr="00DC76E2" w:rsidRDefault="00801BBF" w:rsidP="00801BBF">
      <w:pPr>
        <w:ind w:firstLine="709"/>
        <w:jc w:val="both"/>
      </w:pPr>
      <w:r w:rsidRPr="00DC76E2">
        <w:t>- по смете расходов на финансирование госзаказа по трансляции, ретрансляции теле- и радиопрограмм и радиоконтролю РИС, исполняющих госзаказ, на 2025 год, также и в части возможности перераспределения средств по направлениям расходов;</w:t>
      </w:r>
    </w:p>
    <w:p w14:paraId="08FAC7D9" w14:textId="77777777" w:rsidR="00801BBF" w:rsidRPr="00DC76E2" w:rsidRDefault="00801BBF" w:rsidP="00801BBF">
      <w:pPr>
        <w:ind w:firstLine="709"/>
        <w:jc w:val="both"/>
        <w:rPr>
          <w:sz w:val="22"/>
          <w:szCs w:val="22"/>
        </w:rPr>
      </w:pPr>
      <w:r w:rsidRPr="00DC76E2">
        <w:rPr>
          <w:sz w:val="22"/>
          <w:szCs w:val="22"/>
        </w:rPr>
        <w:t xml:space="preserve">- </w:t>
      </w:r>
      <w:r w:rsidRPr="00DC76E2">
        <w:t xml:space="preserve">по оказанию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w:t>
      </w:r>
      <w:r w:rsidRPr="00DC76E2">
        <w:lastRenderedPageBreak/>
        <w:t>за излучениями радиоизлучающих средств как составной части мониторинга радиочастотного спектра;</w:t>
      </w:r>
    </w:p>
    <w:p w14:paraId="17D173E0" w14:textId="77777777" w:rsidR="00801BBF" w:rsidRPr="00DC76E2" w:rsidRDefault="00801BBF" w:rsidP="00801BBF">
      <w:pPr>
        <w:ind w:firstLine="709"/>
        <w:jc w:val="both"/>
        <w:rPr>
          <w:sz w:val="22"/>
          <w:szCs w:val="22"/>
        </w:rPr>
      </w:pPr>
      <w:r w:rsidRPr="00DC76E2">
        <w:rPr>
          <w:sz w:val="22"/>
          <w:szCs w:val="22"/>
        </w:rPr>
        <w:t xml:space="preserve">- </w:t>
      </w:r>
      <w:r w:rsidRPr="00DC76E2">
        <w:t>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w:t>
      </w:r>
      <w:r w:rsidRPr="00DC76E2">
        <w:rPr>
          <w:sz w:val="22"/>
          <w:szCs w:val="22"/>
        </w:rPr>
        <w:t>;</w:t>
      </w:r>
    </w:p>
    <w:p w14:paraId="59571A03" w14:textId="77777777" w:rsidR="00801BBF" w:rsidRPr="00DC76E2" w:rsidRDefault="00801BBF" w:rsidP="00801BBF">
      <w:pPr>
        <w:ind w:firstLine="709"/>
        <w:jc w:val="both"/>
      </w:pPr>
      <w:r w:rsidRPr="00DC76E2">
        <w:t>- на проведение научно-исследовательских работ, опытно-конструкторских и технологических работ;</w:t>
      </w:r>
    </w:p>
    <w:p w14:paraId="7D8DC36C" w14:textId="77777777" w:rsidR="00801BBF" w:rsidRPr="00DC76E2" w:rsidRDefault="00801BBF" w:rsidP="00801BBF">
      <w:pPr>
        <w:ind w:firstLine="709"/>
        <w:jc w:val="both"/>
      </w:pPr>
      <w:r w:rsidRPr="00DC76E2">
        <w:t>- по льготам на услуги телефонной сети на 2025 год, подлежащим возмещению операторам электросвязи из средств республиканского бюджета, в части утверждения норм по возмещению недополученных доходов за предоставляемые льготы;</w:t>
      </w:r>
    </w:p>
    <w:p w14:paraId="428EFA60" w14:textId="77777777" w:rsidR="00801BBF" w:rsidRPr="00DC76E2" w:rsidRDefault="00801BBF" w:rsidP="00801BBF">
      <w:pPr>
        <w:ind w:firstLine="709"/>
        <w:jc w:val="both"/>
        <w:rPr>
          <w:b/>
        </w:rPr>
      </w:pPr>
      <w:r w:rsidRPr="00DC76E2">
        <w:t>-</w:t>
      </w:r>
      <w:r w:rsidRPr="00DC76E2">
        <w:rPr>
          <w:color w:val="00B050"/>
        </w:rPr>
        <w:t xml:space="preserve"> </w:t>
      </w:r>
      <w:r w:rsidRPr="00DC76E2">
        <w:t>по финансированию расходов на реализацию мероприятий по внедрению автоматизированного государственного земельного кадастра</w:t>
      </w:r>
      <w:r w:rsidRPr="00DC76E2">
        <w:rPr>
          <w:bCs/>
        </w:rPr>
        <w:t>;</w:t>
      </w:r>
    </w:p>
    <w:p w14:paraId="0227FD56" w14:textId="77777777" w:rsidR="00801BBF" w:rsidRPr="00DC76E2" w:rsidRDefault="00801BBF" w:rsidP="00801BBF">
      <w:pPr>
        <w:ind w:firstLine="709"/>
        <w:jc w:val="both"/>
      </w:pPr>
      <w:r w:rsidRPr="00DC76E2">
        <w:rPr>
          <w:b/>
        </w:rPr>
        <w:t xml:space="preserve">- </w:t>
      </w:r>
      <w:r w:rsidRPr="00DC76E2">
        <w:t>по освобождению от арендной платы органов государственной власти и управления и организаций, финансируемых из бюджетов различных уровней, государственных предприятий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14:paraId="532E7228" w14:textId="77777777" w:rsidR="00801BBF" w:rsidRPr="00DC76E2" w:rsidRDefault="00801BBF" w:rsidP="00801BBF">
      <w:pPr>
        <w:ind w:firstLine="709"/>
        <w:jc w:val="both"/>
      </w:pPr>
      <w:r w:rsidRPr="00DC76E2">
        <w:t>- для выделения трансфертов, направляемых для выплаты заработной платы работникам ГУП «Почта Приднестровья»;</w:t>
      </w:r>
    </w:p>
    <w:p w14:paraId="37DE3EED" w14:textId="77777777" w:rsidR="00801BBF" w:rsidRPr="00DC76E2" w:rsidRDefault="00801BBF" w:rsidP="00801BBF">
      <w:pPr>
        <w:jc w:val="both"/>
      </w:pPr>
      <w:r w:rsidRPr="00DC76E2">
        <w:tab/>
        <w:t>- направлены в адрес Министерства финансов ПМР и Министерства экономического развития ПМР расчеты затрат, необходимых для осуществления в 2025 году финансирования расходов по проведению строительства и капитального ремонта по аппарату Министерства и ГУ «Приднестровская газета».</w:t>
      </w:r>
    </w:p>
    <w:p w14:paraId="6420E522" w14:textId="77777777" w:rsidR="00801BBF" w:rsidRDefault="00801BBF" w:rsidP="00801BBF">
      <w:pPr>
        <w:jc w:val="both"/>
      </w:pPr>
      <w:r w:rsidRPr="00DC76E2">
        <w:tab/>
        <w:t>-</w:t>
      </w:r>
      <w:r w:rsidRPr="00DC76E2">
        <w:rPr>
          <w:rFonts w:eastAsia="Calibri"/>
        </w:rPr>
        <w:t xml:space="preserve"> по формированию Фонда капитальных вложений на 2025 год в адрес </w:t>
      </w:r>
      <w:r w:rsidRPr="00DC76E2">
        <w:t>Министерства экономического развития ПМР</w:t>
      </w:r>
      <w:r>
        <w:t>;</w:t>
      </w:r>
    </w:p>
    <w:p w14:paraId="5D033DCA" w14:textId="77777777" w:rsidR="00801BBF" w:rsidRPr="00A07367" w:rsidRDefault="00801BBF" w:rsidP="00801BBF">
      <w:pPr>
        <w:ind w:firstLine="709"/>
        <w:jc w:val="both"/>
      </w:pPr>
      <w:r w:rsidRPr="00A07367">
        <w:t>в) проведена работа по согласованию расходов финансирования на 2025 год, представленного Министерством финансов Приднестровской Молдавской Республики;</w:t>
      </w:r>
    </w:p>
    <w:p w14:paraId="6066528F" w14:textId="77777777" w:rsidR="00801BBF" w:rsidRPr="004B627D" w:rsidRDefault="00801BBF" w:rsidP="00801BBF">
      <w:pPr>
        <w:widowControl w:val="0"/>
        <w:autoSpaceDE w:val="0"/>
        <w:autoSpaceDN w:val="0"/>
        <w:adjustRightInd w:val="0"/>
        <w:jc w:val="both"/>
      </w:pPr>
      <w:r w:rsidRPr="004B627D">
        <w:rPr>
          <w:color w:val="000000"/>
        </w:rPr>
        <w:t xml:space="preserve">          </w:t>
      </w:r>
      <w:r w:rsidRPr="004B627D">
        <w:rPr>
          <w:color w:val="000000"/>
        </w:rPr>
        <w:tab/>
        <w:t>1</w:t>
      </w:r>
      <w:r>
        <w:rPr>
          <w:color w:val="000000"/>
        </w:rPr>
        <w:t>7</w:t>
      </w:r>
      <w:r w:rsidRPr="004B627D">
        <w:rPr>
          <w:color w:val="000000"/>
        </w:rPr>
        <w:t>.</w:t>
      </w:r>
      <w:r w:rsidRPr="004B627D">
        <w:t xml:space="preserve"> </w:t>
      </w:r>
      <w:r>
        <w:t>П</w:t>
      </w:r>
      <w:r w:rsidRPr="004B627D">
        <w:t>одготовлены распоряжения</w:t>
      </w:r>
      <w:r>
        <w:t xml:space="preserve"> и приказы</w:t>
      </w:r>
      <w:r w:rsidRPr="004B627D">
        <w:t xml:space="preserve"> о необходимости перечисления средств в доход республиканского бюджета</w:t>
      </w:r>
      <w:r w:rsidRPr="004B627D">
        <w:rPr>
          <w:rFonts w:eastAsiaTheme="minorHAnsi"/>
          <w:lang w:eastAsia="en-US"/>
        </w:rPr>
        <w:t xml:space="preserve"> по итогам финансово-хозяйственной деятельности за 2023 год </w:t>
      </w:r>
      <w:r>
        <w:rPr>
          <w:rFonts w:eastAsiaTheme="minorHAnsi"/>
          <w:lang w:eastAsia="en-US"/>
        </w:rPr>
        <w:t>по подведомственным государственным унитарным предприятиям.</w:t>
      </w:r>
    </w:p>
    <w:p w14:paraId="507A3288" w14:textId="77777777" w:rsidR="00801BBF" w:rsidRDefault="00801BBF" w:rsidP="00801BBF">
      <w:pPr>
        <w:widowControl w:val="0"/>
        <w:tabs>
          <w:tab w:val="left" w:pos="1059"/>
        </w:tabs>
        <w:jc w:val="both"/>
        <w:rPr>
          <w:color w:val="000000"/>
        </w:rPr>
      </w:pPr>
      <w:r w:rsidRPr="004B627D">
        <w:rPr>
          <w:color w:val="000000"/>
        </w:rPr>
        <w:t xml:space="preserve">            1</w:t>
      </w:r>
      <w:r>
        <w:rPr>
          <w:color w:val="000000"/>
        </w:rPr>
        <w:t>8</w:t>
      </w:r>
      <w:r w:rsidRPr="004B627D">
        <w:rPr>
          <w:color w:val="000000"/>
        </w:rPr>
        <w:t>. Проводилась экономическая экспертиза договоров на выполнение работ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w:t>
      </w:r>
    </w:p>
    <w:p w14:paraId="7AF16B89" w14:textId="77777777" w:rsidR="00801BBF" w:rsidRPr="00364274" w:rsidRDefault="00801BBF" w:rsidP="00801BBF">
      <w:pPr>
        <w:pStyle w:val="a4"/>
        <w:jc w:val="both"/>
      </w:pPr>
      <w:r>
        <w:rPr>
          <w:color w:val="000000"/>
        </w:rPr>
        <w:t xml:space="preserve">            19. </w:t>
      </w:r>
      <w:r>
        <w:t xml:space="preserve">Проводилась </w:t>
      </w:r>
      <w:r w:rsidRPr="00364274">
        <w:t>экспертиза на соответствие действующему законодательству Приднестровской Молдавской Республики представляемых ООО «Рубин», ОАО «Приднестровский радиотелецентр» пакетов документов с калькуляцией тарифов 1 часа оказания услуг аналогового теле-, радиовещания в рамках выполнения государственного заказа на ретрансляцию теле-, радиопрограмм;</w:t>
      </w:r>
    </w:p>
    <w:p w14:paraId="1AB768B3" w14:textId="77777777" w:rsidR="00801BBF" w:rsidRPr="00364274" w:rsidRDefault="00801BBF" w:rsidP="00801BBF">
      <w:pPr>
        <w:widowControl w:val="0"/>
        <w:tabs>
          <w:tab w:val="left" w:pos="993"/>
        </w:tabs>
        <w:contextualSpacing/>
        <w:jc w:val="both"/>
      </w:pPr>
      <w:r>
        <w:t xml:space="preserve">           20. В</w:t>
      </w:r>
      <w:r w:rsidRPr="00364274">
        <w:t>ыставлены счета на оплату, а также произведен контроль поступления платежей в сумме:</w:t>
      </w:r>
    </w:p>
    <w:p w14:paraId="09384D4F" w14:textId="77777777" w:rsidR="00801BBF" w:rsidRPr="00364274" w:rsidRDefault="00801BBF" w:rsidP="00801BBF">
      <w:pPr>
        <w:widowControl w:val="0"/>
        <w:tabs>
          <w:tab w:val="left" w:pos="993"/>
        </w:tabs>
        <w:ind w:left="708"/>
        <w:contextualSpacing/>
        <w:jc w:val="both"/>
      </w:pPr>
      <w:r>
        <w:tab/>
        <w:t xml:space="preserve">1) </w:t>
      </w:r>
      <w:r w:rsidRPr="00364274">
        <w:t>44</w:t>
      </w:r>
      <w:r>
        <w:t xml:space="preserve"> </w:t>
      </w:r>
      <w:r w:rsidRPr="00364274">
        <w:t xml:space="preserve">080 руб. </w:t>
      </w:r>
      <w:r>
        <w:t>-</w:t>
      </w:r>
      <w:r w:rsidRPr="00364274">
        <w:t>лицензионного сбора;</w:t>
      </w:r>
    </w:p>
    <w:p w14:paraId="4FFA7E9B" w14:textId="77777777" w:rsidR="00801BBF" w:rsidRPr="00364274" w:rsidRDefault="00801BBF" w:rsidP="00801BBF">
      <w:pPr>
        <w:widowControl w:val="0"/>
        <w:tabs>
          <w:tab w:val="left" w:pos="993"/>
        </w:tabs>
        <w:contextualSpacing/>
        <w:jc w:val="both"/>
      </w:pPr>
      <w:r>
        <w:tab/>
        <w:t xml:space="preserve">2) </w:t>
      </w:r>
      <w:r w:rsidRPr="00364274">
        <w:t>169</w:t>
      </w:r>
      <w:r>
        <w:t xml:space="preserve"> </w:t>
      </w:r>
      <w:r w:rsidRPr="00364274">
        <w:t>606,50 руб. – разовой платы;</w:t>
      </w:r>
    </w:p>
    <w:p w14:paraId="57D7CEE8" w14:textId="77777777" w:rsidR="00801BBF" w:rsidRPr="00364274" w:rsidRDefault="00801BBF" w:rsidP="00801BBF">
      <w:pPr>
        <w:widowControl w:val="0"/>
        <w:tabs>
          <w:tab w:val="left" w:pos="993"/>
        </w:tabs>
        <w:contextualSpacing/>
        <w:jc w:val="both"/>
      </w:pPr>
      <w:r>
        <w:tab/>
        <w:t xml:space="preserve">3) </w:t>
      </w:r>
      <w:r w:rsidRPr="00364274">
        <w:t>496</w:t>
      </w:r>
      <w:r>
        <w:t xml:space="preserve"> </w:t>
      </w:r>
      <w:r w:rsidRPr="00364274">
        <w:t>444,58 руб. – ежегодной платы.</w:t>
      </w:r>
    </w:p>
    <w:p w14:paraId="0D2988E1" w14:textId="77777777" w:rsidR="00801BBF" w:rsidRDefault="00801BBF" w:rsidP="00801BBF">
      <w:pPr>
        <w:widowControl w:val="0"/>
        <w:tabs>
          <w:tab w:val="left" w:pos="1059"/>
        </w:tabs>
        <w:jc w:val="both"/>
        <w:rPr>
          <w:color w:val="000000"/>
        </w:rPr>
      </w:pPr>
    </w:p>
    <w:p w14:paraId="0D74D71D" w14:textId="77777777" w:rsidR="00801BBF" w:rsidRDefault="00801BBF" w:rsidP="00801BBF">
      <w:pPr>
        <w:widowControl w:val="0"/>
        <w:tabs>
          <w:tab w:val="left" w:pos="1059"/>
        </w:tabs>
        <w:jc w:val="both"/>
      </w:pPr>
      <w:r>
        <w:rPr>
          <w:color w:val="000000"/>
        </w:rPr>
        <w:t xml:space="preserve">          21. </w:t>
      </w:r>
      <w:r w:rsidRPr="00B375D5">
        <w:t>Подгот</w:t>
      </w:r>
      <w:r>
        <w:t>овлено</w:t>
      </w:r>
      <w:r w:rsidRPr="00B375D5">
        <w:t xml:space="preserve"> Заключени</w:t>
      </w:r>
      <w:r>
        <w:t>е</w:t>
      </w:r>
      <w:r w:rsidRPr="00B375D5">
        <w:t xml:space="preserve"> о результатах проверки направления и использования чистой прибыли ГУИПП «Бендерская типография «Полиграфист», полученной по итогам финансово-хозяйственной деятельности за 2022 год, оставшейся в его распоряжении</w:t>
      </w:r>
      <w:r>
        <w:t>.</w:t>
      </w:r>
    </w:p>
    <w:p w14:paraId="566D2FED" w14:textId="77777777" w:rsidR="00801BBF" w:rsidRDefault="00801BBF" w:rsidP="00801BBF">
      <w:pPr>
        <w:widowControl w:val="0"/>
        <w:tabs>
          <w:tab w:val="left" w:pos="1059"/>
        </w:tabs>
        <w:jc w:val="both"/>
      </w:pPr>
      <w:r>
        <w:t xml:space="preserve">          22.</w:t>
      </w:r>
      <w:r w:rsidRPr="008B3C2F">
        <w:t xml:space="preserve"> </w:t>
      </w:r>
      <w:r>
        <w:t>Осуществлялось с</w:t>
      </w:r>
      <w:r w:rsidRPr="008B3C2F">
        <w:t xml:space="preserve">огласование </w:t>
      </w:r>
      <w:r>
        <w:t xml:space="preserve">ежемесячных </w:t>
      </w:r>
      <w:r w:rsidRPr="008B3C2F">
        <w:t xml:space="preserve">актов о выполнении работ </w:t>
      </w:r>
      <w:r>
        <w:t xml:space="preserve">в рамках государственного заказа </w:t>
      </w:r>
      <w:r w:rsidRPr="008B3C2F">
        <w:t xml:space="preserve">по </w:t>
      </w:r>
      <w:r>
        <w:t>р</w:t>
      </w:r>
      <w:r w:rsidRPr="008B3C2F">
        <w:t>адиоконтролю РИС</w:t>
      </w:r>
      <w:r>
        <w:t xml:space="preserve">; </w:t>
      </w:r>
      <w:r w:rsidRPr="008B3C2F">
        <w:t xml:space="preserve">о выполнении работ </w:t>
      </w:r>
      <w:r>
        <w:t>операторами электросвязи</w:t>
      </w:r>
      <w:r w:rsidRPr="008B3C2F">
        <w:t xml:space="preserve"> по ретрансляции </w:t>
      </w:r>
      <w:proofErr w:type="gramStart"/>
      <w:r w:rsidRPr="008B3C2F">
        <w:t>теле,-</w:t>
      </w:r>
      <w:proofErr w:type="gramEnd"/>
      <w:r w:rsidRPr="008B3C2F">
        <w:t>радиопрограмм</w:t>
      </w:r>
      <w:r>
        <w:t>.</w:t>
      </w:r>
    </w:p>
    <w:p w14:paraId="7C886FAA" w14:textId="77777777" w:rsidR="002850ED" w:rsidRPr="009170FB" w:rsidRDefault="002850ED" w:rsidP="009170FB">
      <w:pPr>
        <w:widowControl w:val="0"/>
        <w:tabs>
          <w:tab w:val="left" w:pos="1059"/>
        </w:tabs>
        <w:ind w:left="709"/>
        <w:jc w:val="center"/>
        <w:rPr>
          <w:b/>
          <w:bCs/>
        </w:rPr>
      </w:pPr>
    </w:p>
    <w:p w14:paraId="6119C3EB" w14:textId="520752CA" w:rsidR="0020475F" w:rsidRDefault="0070525B" w:rsidP="0020475F">
      <w:pPr>
        <w:pStyle w:val="a4"/>
        <w:jc w:val="center"/>
        <w:rPr>
          <w:b/>
        </w:rPr>
      </w:pPr>
      <w:r>
        <w:rPr>
          <w:b/>
          <w:bCs/>
          <w:lang w:val="en-US"/>
        </w:rPr>
        <w:t>VII</w:t>
      </w:r>
      <w:r w:rsidR="00E93DDD" w:rsidRPr="009170FB">
        <w:rPr>
          <w:b/>
          <w:bCs/>
        </w:rPr>
        <w:t xml:space="preserve">. </w:t>
      </w:r>
      <w:r w:rsidR="007B13AE" w:rsidRPr="009170FB">
        <w:rPr>
          <w:b/>
        </w:rPr>
        <w:t xml:space="preserve"> Государственная гражданская служба и кадровое обеспечение Министерства</w:t>
      </w:r>
    </w:p>
    <w:p w14:paraId="347DF3D3" w14:textId="77777777" w:rsidR="0020475F" w:rsidRDefault="0020475F" w:rsidP="0020475F">
      <w:pPr>
        <w:pStyle w:val="a4"/>
        <w:tabs>
          <w:tab w:val="left" w:pos="195"/>
        </w:tabs>
        <w:jc w:val="both"/>
      </w:pPr>
    </w:p>
    <w:p w14:paraId="58A46763" w14:textId="549FED08" w:rsidR="00CA74C9" w:rsidRPr="00CA74C9" w:rsidRDefault="00CA74C9" w:rsidP="00CA74C9">
      <w:pPr>
        <w:pStyle w:val="a4"/>
        <w:jc w:val="both"/>
      </w:pPr>
      <w:r>
        <w:lastRenderedPageBreak/>
        <w:t xml:space="preserve">        </w:t>
      </w:r>
      <w:r w:rsidRPr="00CA74C9">
        <w:t>Кадровый состав Министерства образуют квалифицированные специалисты, обладающие необходимыми знаниями, с опытом работы и молодые специалисты.</w:t>
      </w:r>
    </w:p>
    <w:p w14:paraId="361F1F00" w14:textId="74D8D8CD" w:rsidR="00CA74C9" w:rsidRPr="00CA74C9" w:rsidRDefault="00CA74C9" w:rsidP="00CA74C9">
      <w:pPr>
        <w:pStyle w:val="a4"/>
        <w:jc w:val="both"/>
      </w:pPr>
      <w:r w:rsidRPr="00CA74C9">
        <w:t xml:space="preserve">        Штатная численность Министерства составляет 84 штатных единицы. В отчетном периоде в Министерство принят </w:t>
      </w:r>
      <w:r w:rsidR="00C622FF">
        <w:t>3</w:t>
      </w:r>
      <w:r w:rsidRPr="00CA74C9">
        <w:t xml:space="preserve"> человек</w:t>
      </w:r>
      <w:r w:rsidR="00C622FF">
        <w:t>а</w:t>
      </w:r>
      <w:r w:rsidRPr="00CA74C9">
        <w:t xml:space="preserve">, выбыло </w:t>
      </w:r>
      <w:r w:rsidR="00C622FF">
        <w:t>5</w:t>
      </w:r>
      <w:r w:rsidRPr="00CA74C9">
        <w:t xml:space="preserve"> человек. Численность работников списочного состава по состоянию на 3</w:t>
      </w:r>
      <w:r w:rsidR="00C622FF">
        <w:t>1</w:t>
      </w:r>
      <w:r w:rsidRPr="00CA74C9">
        <w:t xml:space="preserve"> декабря 2024 года составляет 52 человека, а также 1 человек работает на условиях внешнего совместительства. Средний возраст сотрудников Министерства составляет 40 лет.</w:t>
      </w:r>
    </w:p>
    <w:p w14:paraId="62F51B44" w14:textId="16552B11" w:rsidR="00CA74C9" w:rsidRPr="00CA74C9" w:rsidRDefault="00CA74C9" w:rsidP="00CA74C9">
      <w:pPr>
        <w:pStyle w:val="a4"/>
        <w:jc w:val="both"/>
      </w:pPr>
      <w:r w:rsidRPr="00CA74C9">
        <w:t xml:space="preserve">    </w:t>
      </w:r>
      <w:r>
        <w:t xml:space="preserve"> </w:t>
      </w:r>
      <w:r w:rsidRPr="00CA74C9">
        <w:t xml:space="preserve">   За 2024 год Министерством было объявлено 3 конкурса на замещение вакантных должностей государственной гражданской службы. Данные конкурсы признаны несостоявшимися.</w:t>
      </w:r>
    </w:p>
    <w:p w14:paraId="7023D87E" w14:textId="77777777" w:rsidR="00CA74C9" w:rsidRPr="00CA74C9" w:rsidRDefault="00CA74C9" w:rsidP="00CA74C9">
      <w:pPr>
        <w:pStyle w:val="a4"/>
        <w:jc w:val="both"/>
      </w:pPr>
      <w:r w:rsidRPr="00CA74C9">
        <w:t xml:space="preserve">        В 2024 году за многолетний добросовестный труд и профессиональные успехи к профессиональным и государственным праздникам, а также в связи с юбилейными датами со дня рождения, ряд сотрудников Министерства были награждены государственными, правительственными и ведомственными наградами.     </w:t>
      </w:r>
    </w:p>
    <w:p w14:paraId="2A353CFB" w14:textId="77777777" w:rsidR="00CA74C9" w:rsidRPr="00CA74C9" w:rsidRDefault="00CA74C9" w:rsidP="00CA74C9">
      <w:pPr>
        <w:pStyle w:val="a4"/>
        <w:jc w:val="both"/>
      </w:pPr>
      <w:r w:rsidRPr="00CA74C9">
        <w:t xml:space="preserve">            В Министерстве на постоянной основе осуществляется контроль за исполнением предъявляемых в порядке, установленном нормативными правовыми актами Приднестровской Молдавской Республики, квалификационных требований к гражданам, претендующим на замещение должностей государственной гражданской службы.</w:t>
      </w:r>
    </w:p>
    <w:p w14:paraId="57712F8A" w14:textId="77777777" w:rsidR="00CA74C9" w:rsidRPr="00CA74C9" w:rsidRDefault="00CA74C9" w:rsidP="00CA74C9">
      <w:pPr>
        <w:pStyle w:val="a4"/>
        <w:jc w:val="both"/>
      </w:pPr>
      <w:r w:rsidRPr="00CA74C9">
        <w:t xml:space="preserve">           Также на постоянной основе осуществляется комплекс организационных, разъяснительных и иных мер по соблюдению государственными гражданскими служащими Министерства запретов, ограничений и требований, установленных в целях противодействия коррупции.</w:t>
      </w:r>
    </w:p>
    <w:p w14:paraId="2C39B07A" w14:textId="5FC5A308" w:rsidR="00CA74C9" w:rsidRPr="00CA74C9" w:rsidRDefault="00EB0B99" w:rsidP="00CA74C9">
      <w:pPr>
        <w:pStyle w:val="a4"/>
        <w:jc w:val="both"/>
      </w:pPr>
      <w:r>
        <w:t xml:space="preserve">           </w:t>
      </w:r>
      <w:r w:rsidR="00CA74C9" w:rsidRPr="00CA74C9">
        <w:t>Министерство осуществляет работу по подготовке кадров подведомственной сферы, в целях чего осуществлен комплекс мер по формированию контрольных цифр приема абитуриентов в учебные заведения Приднестровской Молдавской Республики, осуществляется текущий контроль обучения граждан в рамках заключенных трехсторонних договоров об оказании образовательных услуг по основным образовательным программам в области инфокоммуникационных технологий и систем связи, информатики и вычислительной</w:t>
      </w:r>
    </w:p>
    <w:p w14:paraId="3C340F03" w14:textId="77777777" w:rsidR="00CA74C9" w:rsidRPr="00CA74C9" w:rsidRDefault="00CA74C9" w:rsidP="00CA74C9">
      <w:pPr>
        <w:pStyle w:val="a4"/>
        <w:jc w:val="both"/>
      </w:pPr>
      <w:r w:rsidRPr="00CA74C9">
        <w:t>техники, информационных систем и технологий, программной инженерии, медиакоммуникаций, журналистики, издательского дела. Кроме того, Министерство регулярно предоставляет площадку для прохождения учебной, производственной и ознакомительной практик студентам организаций образования.</w:t>
      </w:r>
    </w:p>
    <w:p w14:paraId="3430C600" w14:textId="6FE4FF5E" w:rsidR="00CA74C9" w:rsidRPr="00CA74C9" w:rsidRDefault="00CA74C9" w:rsidP="00CA74C9">
      <w:pPr>
        <w:pStyle w:val="a4"/>
        <w:jc w:val="both"/>
      </w:pPr>
      <w:r w:rsidRPr="00CA74C9">
        <w:tab/>
        <w:t xml:space="preserve">Руководство Министерства председательствовало и участвовало в работе комиссий по распределению и трудоустройству выпускников-магистров ГОУ </w:t>
      </w:r>
      <w:r w:rsidR="00C21041">
        <w:t>«</w:t>
      </w:r>
      <w:r w:rsidRPr="00CA74C9">
        <w:t>Приднестровский государственный университет им. Т.Г. Шевченко</w:t>
      </w:r>
      <w:r w:rsidR="00C21041">
        <w:t>»</w:t>
      </w:r>
      <w:r w:rsidRPr="00CA74C9">
        <w:t xml:space="preserve"> по следующим направлениям:</w:t>
      </w:r>
    </w:p>
    <w:p w14:paraId="4E28B4A8" w14:textId="6F73DBA0" w:rsidR="00CA74C9" w:rsidRPr="00CA74C9" w:rsidRDefault="00CA74C9" w:rsidP="00CA74C9">
      <w:pPr>
        <w:pStyle w:val="a4"/>
        <w:jc w:val="both"/>
      </w:pPr>
      <w:r w:rsidRPr="00CA74C9">
        <w:tab/>
        <w:t xml:space="preserve">а) </w:t>
      </w:r>
      <w:r w:rsidR="00C21041">
        <w:t>«</w:t>
      </w:r>
      <w:r w:rsidRPr="00CA74C9">
        <w:t>Медиакоммуникации</w:t>
      </w:r>
      <w:r w:rsidR="00C21041">
        <w:t>»</w:t>
      </w:r>
      <w:r w:rsidRPr="00CA74C9">
        <w:t xml:space="preserve"> (профиль: </w:t>
      </w:r>
      <w:r w:rsidR="00C21041">
        <w:t>«</w:t>
      </w:r>
      <w:r w:rsidRPr="00CA74C9">
        <w:t>Проектирование и управление в сфере медиакоммуникаций</w:t>
      </w:r>
      <w:r w:rsidR="00C21041">
        <w:t>»</w:t>
      </w:r>
      <w:r w:rsidRPr="00CA74C9">
        <w:t>) филологического факультета;</w:t>
      </w:r>
    </w:p>
    <w:p w14:paraId="0AA775E3" w14:textId="0FFF7309" w:rsidR="00CA74C9" w:rsidRPr="00CA74C9" w:rsidRDefault="00CA74C9" w:rsidP="00CA74C9">
      <w:pPr>
        <w:pStyle w:val="a4"/>
        <w:jc w:val="both"/>
      </w:pPr>
      <w:r w:rsidRPr="00CA74C9">
        <w:tab/>
        <w:t xml:space="preserve">б) </w:t>
      </w:r>
      <w:r w:rsidR="00C21041">
        <w:t>«</w:t>
      </w:r>
      <w:r w:rsidRPr="00CA74C9">
        <w:t>Прикладная информатика</w:t>
      </w:r>
      <w:r w:rsidR="00C21041">
        <w:t>»</w:t>
      </w:r>
      <w:r w:rsidRPr="00CA74C9">
        <w:t xml:space="preserve"> (профиль: </w:t>
      </w:r>
      <w:r w:rsidR="00C21041">
        <w:t>«</w:t>
      </w:r>
      <w:r w:rsidRPr="00CA74C9">
        <w:t>Информационные технологии в моделировании и организации бизнесов-процессов</w:t>
      </w:r>
      <w:r w:rsidR="00C21041">
        <w:t>»</w:t>
      </w:r>
      <w:r w:rsidRPr="00CA74C9">
        <w:t xml:space="preserve">) </w:t>
      </w:r>
      <w:proofErr w:type="spellStart"/>
      <w:r w:rsidRPr="00CA74C9">
        <w:t>Рыбницкого</w:t>
      </w:r>
      <w:proofErr w:type="spellEnd"/>
      <w:r w:rsidRPr="00CA74C9">
        <w:t xml:space="preserve"> филиала;</w:t>
      </w:r>
    </w:p>
    <w:p w14:paraId="55624BAC" w14:textId="34D686E8" w:rsidR="00CA74C9" w:rsidRPr="00CA74C9" w:rsidRDefault="00CA74C9" w:rsidP="00CA74C9">
      <w:pPr>
        <w:pStyle w:val="a4"/>
        <w:jc w:val="both"/>
      </w:pPr>
      <w:r w:rsidRPr="00CA74C9">
        <w:tab/>
        <w:t xml:space="preserve">в) </w:t>
      </w:r>
      <w:r w:rsidR="00C21041">
        <w:t>«</w:t>
      </w:r>
      <w:r w:rsidRPr="00CA74C9">
        <w:t>Программная инженерия</w:t>
      </w:r>
      <w:r w:rsidR="00C21041">
        <w:t>»</w:t>
      </w:r>
      <w:r w:rsidRPr="00CA74C9">
        <w:t xml:space="preserve"> (профиль: </w:t>
      </w:r>
      <w:r w:rsidR="00C21041">
        <w:t>«</w:t>
      </w:r>
      <w:r w:rsidRPr="00CA74C9">
        <w:t>Разработка программно-информационных систем</w:t>
      </w:r>
      <w:r w:rsidR="00C21041">
        <w:t>»</w:t>
      </w:r>
      <w:r w:rsidRPr="00CA74C9">
        <w:t>) физико-технического института;</w:t>
      </w:r>
    </w:p>
    <w:p w14:paraId="36FDE6E4" w14:textId="2B2D31D9" w:rsidR="00CA74C9" w:rsidRPr="00CA74C9" w:rsidRDefault="00CA74C9" w:rsidP="00CA74C9">
      <w:pPr>
        <w:pStyle w:val="a4"/>
        <w:jc w:val="both"/>
      </w:pPr>
      <w:r w:rsidRPr="00CA74C9">
        <w:tab/>
        <w:t xml:space="preserve">г) </w:t>
      </w:r>
      <w:r w:rsidR="00C21041">
        <w:t>«</w:t>
      </w:r>
      <w:r w:rsidRPr="00CA74C9">
        <w:t>Информатика и вычислительная техника</w:t>
      </w:r>
      <w:r w:rsidR="00C21041">
        <w:t>»</w:t>
      </w:r>
      <w:r w:rsidRPr="00CA74C9">
        <w:t xml:space="preserve"> физико-технического института;</w:t>
      </w:r>
    </w:p>
    <w:p w14:paraId="458F97C3" w14:textId="24C3D134" w:rsidR="00CA74C9" w:rsidRPr="00CA74C9" w:rsidRDefault="00CA74C9" w:rsidP="00CA74C9">
      <w:pPr>
        <w:pStyle w:val="a4"/>
        <w:jc w:val="both"/>
      </w:pPr>
      <w:r w:rsidRPr="00CA74C9">
        <w:tab/>
        <w:t xml:space="preserve">д) </w:t>
      </w:r>
      <w:r w:rsidR="00C21041">
        <w:t>«</w:t>
      </w:r>
      <w:r w:rsidRPr="00CA74C9">
        <w:t>Информационные системы и технологии</w:t>
      </w:r>
      <w:r w:rsidR="00C21041">
        <w:t>»</w:t>
      </w:r>
      <w:r w:rsidRPr="00CA74C9">
        <w:t xml:space="preserve"> физико-технического института;</w:t>
      </w:r>
    </w:p>
    <w:p w14:paraId="30BDF300" w14:textId="7D383374" w:rsidR="00CA74C9" w:rsidRPr="00CA74C9" w:rsidRDefault="00CA74C9" w:rsidP="00CA74C9">
      <w:pPr>
        <w:pStyle w:val="a4"/>
        <w:jc w:val="both"/>
      </w:pPr>
      <w:r w:rsidRPr="00CA74C9">
        <w:tab/>
        <w:t xml:space="preserve">е) </w:t>
      </w:r>
      <w:r w:rsidR="00C21041">
        <w:t>«</w:t>
      </w:r>
      <w:r w:rsidRPr="00CA74C9">
        <w:t>Инфокоммуникационные технологии и системы связи</w:t>
      </w:r>
      <w:r w:rsidR="00C21041">
        <w:t>»</w:t>
      </w:r>
      <w:r w:rsidRPr="00CA74C9">
        <w:t xml:space="preserve"> (профиль: </w:t>
      </w:r>
      <w:r w:rsidR="00C21041">
        <w:t>«</w:t>
      </w:r>
      <w:r w:rsidRPr="00CA74C9">
        <w:t>Волоконно-оптические системы передачи и обработки информации</w:t>
      </w:r>
      <w:r w:rsidR="00C21041">
        <w:t>»</w:t>
      </w:r>
      <w:r w:rsidRPr="00CA74C9">
        <w:t>) физико-технического института;</w:t>
      </w:r>
    </w:p>
    <w:p w14:paraId="022014B4" w14:textId="6E350DFE" w:rsidR="00CA74C9" w:rsidRPr="00CA74C9" w:rsidRDefault="00CA74C9" w:rsidP="00CA74C9">
      <w:pPr>
        <w:pStyle w:val="a4"/>
        <w:jc w:val="both"/>
      </w:pPr>
      <w:r w:rsidRPr="00CA74C9">
        <w:tab/>
        <w:t xml:space="preserve">ж) </w:t>
      </w:r>
      <w:r w:rsidR="00C21041">
        <w:t>«</w:t>
      </w:r>
      <w:r w:rsidRPr="00CA74C9">
        <w:t>Прикладная математика и информатика</w:t>
      </w:r>
      <w:r w:rsidR="00C21041">
        <w:t>»</w:t>
      </w:r>
      <w:r w:rsidRPr="00CA74C9">
        <w:t xml:space="preserve"> (профиль: </w:t>
      </w:r>
      <w:r w:rsidR="00C21041">
        <w:t>«</w:t>
      </w:r>
      <w:r w:rsidRPr="00CA74C9">
        <w:t>Математические и информационные технологии</w:t>
      </w:r>
      <w:r w:rsidR="00C21041">
        <w:t>»</w:t>
      </w:r>
      <w:r w:rsidRPr="00CA74C9">
        <w:t>) физико-технического института.</w:t>
      </w:r>
    </w:p>
    <w:p w14:paraId="3B587B6B" w14:textId="6EEC47BE" w:rsidR="00EB0B99" w:rsidRDefault="00CA74C9" w:rsidP="00CA74C9">
      <w:pPr>
        <w:pStyle w:val="a4"/>
        <w:jc w:val="both"/>
      </w:pPr>
      <w:r w:rsidRPr="00CA74C9">
        <w:tab/>
        <w:t>В результате работы комиссий</w:t>
      </w:r>
      <w:r w:rsidR="002442EC">
        <w:t xml:space="preserve"> из 29 (двадцати девяти) студентов-выпускников</w:t>
      </w:r>
      <w:r w:rsidRPr="00CA74C9">
        <w:t xml:space="preserve"> были распределены и трудоустроены 2</w:t>
      </w:r>
      <w:r w:rsidR="002442EC">
        <w:t>6</w:t>
      </w:r>
      <w:r w:rsidRPr="00CA74C9">
        <w:t xml:space="preserve"> (двадцат</w:t>
      </w:r>
      <w:r w:rsidR="002442EC">
        <w:t>ь шесть</w:t>
      </w:r>
      <w:r w:rsidRPr="00CA74C9">
        <w:t>) студентов-выпускников в органы государственной власти и управления и различные организации, независимо от форм собственности, осуществляющие деятельность на территории Приднестровской Молдавской Республики</w:t>
      </w:r>
      <w:r w:rsidR="002442EC">
        <w:t xml:space="preserve">, 1 (один) студент-выпускник возместил стоимость обучения, </w:t>
      </w:r>
      <w:bookmarkStart w:id="29" w:name="_Hlk190338350"/>
      <w:r w:rsidR="002442EC" w:rsidRPr="002442EC">
        <w:t>1 (один) студент-выпускник</w:t>
      </w:r>
      <w:bookmarkEnd w:id="29"/>
      <w:r w:rsidR="002442EC" w:rsidRPr="002442EC">
        <w:t xml:space="preserve"> </w:t>
      </w:r>
      <w:r w:rsidR="002442EC">
        <w:t xml:space="preserve">призван на службу в Вооруженных силах Приднестровской Молдавской </w:t>
      </w:r>
      <w:r w:rsidR="002442EC">
        <w:lastRenderedPageBreak/>
        <w:t xml:space="preserve">Республики и </w:t>
      </w:r>
      <w:r w:rsidR="002442EC" w:rsidRPr="002442EC">
        <w:t>1 (</w:t>
      </w:r>
      <w:r w:rsidR="002442EC">
        <w:t>одному</w:t>
      </w:r>
      <w:r w:rsidR="002442EC" w:rsidRPr="002442EC">
        <w:t>) студент</w:t>
      </w:r>
      <w:r w:rsidR="002442EC">
        <w:t>у</w:t>
      </w:r>
      <w:r w:rsidR="002442EC" w:rsidRPr="002442EC">
        <w:t>-выпускник</w:t>
      </w:r>
      <w:r w:rsidR="002442EC">
        <w:t xml:space="preserve">у </w:t>
      </w:r>
      <w:r w:rsidR="008B758A" w:rsidRPr="008B758A">
        <w:t>предостав</w:t>
      </w:r>
      <w:r w:rsidR="008B758A">
        <w:t>лено</w:t>
      </w:r>
      <w:r w:rsidR="008B758A" w:rsidRPr="008B758A">
        <w:t xml:space="preserve"> право на самостоятельное трудоустройство без возмещения в республиканский бюджет стоимости обучения</w:t>
      </w:r>
      <w:r w:rsidR="008B758A">
        <w:t>.</w:t>
      </w:r>
    </w:p>
    <w:p w14:paraId="09602DF5" w14:textId="33BE6001" w:rsidR="00CA74C9" w:rsidRPr="00CA74C9" w:rsidRDefault="00EB0B99" w:rsidP="00CA74C9">
      <w:pPr>
        <w:pStyle w:val="a4"/>
        <w:jc w:val="both"/>
      </w:pPr>
      <w:r>
        <w:rPr>
          <w:bCs/>
        </w:rPr>
        <w:t xml:space="preserve">            </w:t>
      </w:r>
      <w:r w:rsidR="00CA74C9" w:rsidRPr="00CA74C9">
        <w:rPr>
          <w:bCs/>
        </w:rPr>
        <w:t>Министерством в 2024 году заключены трехсторонние договоры на оказание образовательных услуг в организациях профессионального образования Приднестровской Молдавской Республики за счет средств республиканского бюджета по основным образовательным программам в области инфокоммуникационных технологий и систем связи, информатики и вычислительной техники, информационных систем и технологий, программной инженерии, медиакоммуникаций, журналистики, издательского дела в количестве 243 договоров, включая следующие направления подготовки:</w:t>
      </w:r>
    </w:p>
    <w:tbl>
      <w:tblPr>
        <w:tblStyle w:val="af4"/>
        <w:tblpPr w:leftFromText="180" w:rightFromText="180" w:vertAnchor="text" w:tblpY="1"/>
        <w:tblOverlap w:val="never"/>
        <w:tblW w:w="0" w:type="auto"/>
        <w:tblLook w:val="04A0" w:firstRow="1" w:lastRow="0" w:firstColumn="1" w:lastColumn="0" w:noHBand="0" w:noVBand="1"/>
      </w:tblPr>
      <w:tblGrid>
        <w:gridCol w:w="699"/>
        <w:gridCol w:w="7505"/>
        <w:gridCol w:w="1417"/>
      </w:tblGrid>
      <w:tr w:rsidR="00CA74C9" w:rsidRPr="00CA74C9" w14:paraId="1D98EFEE" w14:textId="77777777" w:rsidTr="00CA74C9">
        <w:tc>
          <w:tcPr>
            <w:tcW w:w="699" w:type="dxa"/>
          </w:tcPr>
          <w:p w14:paraId="49CFCDBF" w14:textId="77777777" w:rsidR="00CA74C9" w:rsidRPr="00CA74C9" w:rsidRDefault="00CA74C9" w:rsidP="00CA74C9">
            <w:pPr>
              <w:pStyle w:val="a4"/>
              <w:rPr>
                <w:rFonts w:cs="Times New Roman"/>
                <w:lang w:eastAsia="ru-RU"/>
              </w:rPr>
            </w:pPr>
            <w:r w:rsidRPr="00CA74C9">
              <w:rPr>
                <w:rFonts w:cs="Times New Roman"/>
                <w:lang w:eastAsia="ru-RU"/>
              </w:rPr>
              <w:t>№</w:t>
            </w:r>
          </w:p>
          <w:p w14:paraId="4414E5A3" w14:textId="77777777" w:rsidR="00CA74C9" w:rsidRPr="00CA74C9" w:rsidRDefault="00CA74C9" w:rsidP="00CA74C9">
            <w:pPr>
              <w:pStyle w:val="a4"/>
              <w:rPr>
                <w:rFonts w:cs="Times New Roman"/>
                <w:lang w:eastAsia="ru-RU"/>
              </w:rPr>
            </w:pPr>
            <w:r w:rsidRPr="00CA74C9">
              <w:rPr>
                <w:rFonts w:cs="Times New Roman"/>
                <w:lang w:eastAsia="ru-RU"/>
              </w:rPr>
              <w:t xml:space="preserve"> п/п</w:t>
            </w:r>
          </w:p>
        </w:tc>
        <w:tc>
          <w:tcPr>
            <w:tcW w:w="7505" w:type="dxa"/>
          </w:tcPr>
          <w:p w14:paraId="70BA8277" w14:textId="77777777" w:rsidR="00CA74C9" w:rsidRPr="00CA74C9" w:rsidRDefault="00CA74C9" w:rsidP="00CA74C9">
            <w:pPr>
              <w:pStyle w:val="a4"/>
              <w:rPr>
                <w:rFonts w:cs="Times New Roman"/>
                <w:lang w:eastAsia="ru-RU"/>
              </w:rPr>
            </w:pPr>
            <w:r w:rsidRPr="00CA74C9">
              <w:rPr>
                <w:rFonts w:cs="Times New Roman"/>
                <w:lang w:eastAsia="ru-RU"/>
              </w:rPr>
              <w:t>Наименование направления подготовки</w:t>
            </w:r>
          </w:p>
        </w:tc>
        <w:tc>
          <w:tcPr>
            <w:tcW w:w="1417" w:type="dxa"/>
          </w:tcPr>
          <w:p w14:paraId="3E2C10C8" w14:textId="77777777" w:rsidR="00CA74C9" w:rsidRPr="00CA74C9" w:rsidRDefault="00CA74C9" w:rsidP="00CA74C9">
            <w:pPr>
              <w:pStyle w:val="a4"/>
              <w:rPr>
                <w:rFonts w:cs="Times New Roman"/>
                <w:lang w:eastAsia="ru-RU"/>
              </w:rPr>
            </w:pPr>
            <w:r w:rsidRPr="00CA74C9">
              <w:rPr>
                <w:rFonts w:cs="Times New Roman"/>
                <w:lang w:eastAsia="ru-RU"/>
              </w:rPr>
              <w:t>Количество</w:t>
            </w:r>
          </w:p>
          <w:p w14:paraId="3B8CA4BE" w14:textId="77777777" w:rsidR="00CA74C9" w:rsidRPr="00CA74C9" w:rsidRDefault="00CA74C9" w:rsidP="00CA74C9">
            <w:pPr>
              <w:pStyle w:val="a4"/>
              <w:rPr>
                <w:rFonts w:cs="Times New Roman"/>
                <w:lang w:eastAsia="ru-RU"/>
              </w:rPr>
            </w:pPr>
            <w:r w:rsidRPr="00CA74C9">
              <w:rPr>
                <w:rFonts w:cs="Times New Roman"/>
                <w:lang w:eastAsia="ru-RU"/>
              </w:rPr>
              <w:t>договоров</w:t>
            </w:r>
          </w:p>
        </w:tc>
      </w:tr>
      <w:tr w:rsidR="00CA74C9" w:rsidRPr="00CA74C9" w14:paraId="04F4F699" w14:textId="77777777" w:rsidTr="00CA74C9">
        <w:tc>
          <w:tcPr>
            <w:tcW w:w="699" w:type="dxa"/>
          </w:tcPr>
          <w:p w14:paraId="11BF4E74" w14:textId="77777777" w:rsidR="00CA74C9" w:rsidRPr="00CA74C9" w:rsidRDefault="00CA74C9" w:rsidP="00CA74C9">
            <w:pPr>
              <w:pStyle w:val="a4"/>
              <w:rPr>
                <w:rFonts w:cs="Times New Roman"/>
                <w:lang w:eastAsia="ru-RU"/>
              </w:rPr>
            </w:pPr>
          </w:p>
        </w:tc>
        <w:tc>
          <w:tcPr>
            <w:tcW w:w="7505" w:type="dxa"/>
          </w:tcPr>
          <w:p w14:paraId="73317FC5" w14:textId="02CDD2BB" w:rsidR="00CA74C9" w:rsidRPr="00CA74C9" w:rsidRDefault="00CA74C9" w:rsidP="00CA74C9">
            <w:pPr>
              <w:pStyle w:val="a4"/>
              <w:rPr>
                <w:rFonts w:cs="Times New Roman"/>
                <w:b/>
                <w:lang w:eastAsia="ru-RU"/>
              </w:rPr>
            </w:pPr>
            <w:r w:rsidRPr="00CA74C9">
              <w:rPr>
                <w:rFonts w:cs="Times New Roman"/>
                <w:b/>
                <w:lang w:eastAsia="ru-RU"/>
              </w:rPr>
              <w:t xml:space="preserve">Инженерно-технический </w:t>
            </w:r>
            <w:r w:rsidR="00C622FF" w:rsidRPr="00CA74C9">
              <w:rPr>
                <w:rFonts w:cs="Times New Roman"/>
                <w:b/>
                <w:lang w:eastAsia="ru-RU"/>
              </w:rPr>
              <w:t>институт</w:t>
            </w:r>
            <w:r w:rsidR="00C622FF">
              <w:rPr>
                <w:rFonts w:cs="Times New Roman"/>
                <w:b/>
                <w:lang w:eastAsia="ru-RU"/>
              </w:rPr>
              <w:t xml:space="preserve"> </w:t>
            </w:r>
            <w:r w:rsidR="00C622FF" w:rsidRPr="00CA74C9">
              <w:rPr>
                <w:rFonts w:cs="Times New Roman"/>
                <w:b/>
                <w:lang w:eastAsia="ru-RU"/>
              </w:rPr>
              <w:t>ПГУ</w:t>
            </w:r>
            <w:r w:rsidRPr="00CA74C9">
              <w:rPr>
                <w:rFonts w:cs="Times New Roman"/>
                <w:b/>
                <w:lang w:eastAsia="ru-RU"/>
              </w:rPr>
              <w:t xml:space="preserve"> им. Т.Г. Шевченко</w:t>
            </w:r>
            <w:r>
              <w:rPr>
                <w:rFonts w:cs="Times New Roman"/>
                <w:b/>
                <w:lang w:eastAsia="ru-RU"/>
              </w:rPr>
              <w:t>:</w:t>
            </w:r>
          </w:p>
        </w:tc>
        <w:tc>
          <w:tcPr>
            <w:tcW w:w="1417" w:type="dxa"/>
          </w:tcPr>
          <w:p w14:paraId="4CFF9B48" w14:textId="77777777" w:rsidR="00CA74C9" w:rsidRPr="00CA74C9" w:rsidRDefault="00CA74C9" w:rsidP="00CA74C9">
            <w:pPr>
              <w:pStyle w:val="a4"/>
              <w:rPr>
                <w:rFonts w:cs="Times New Roman"/>
                <w:b/>
                <w:bCs/>
                <w:lang w:eastAsia="ru-RU"/>
              </w:rPr>
            </w:pPr>
          </w:p>
        </w:tc>
      </w:tr>
      <w:tr w:rsidR="00CA74C9" w:rsidRPr="00CA74C9" w14:paraId="3F9BAB98" w14:textId="77777777" w:rsidTr="00CA74C9">
        <w:tc>
          <w:tcPr>
            <w:tcW w:w="699" w:type="dxa"/>
          </w:tcPr>
          <w:p w14:paraId="44A4EC1A" w14:textId="77777777" w:rsidR="00CA74C9" w:rsidRPr="00CA74C9" w:rsidRDefault="00CA74C9" w:rsidP="00CA74C9">
            <w:pPr>
              <w:pStyle w:val="a4"/>
              <w:jc w:val="center"/>
              <w:rPr>
                <w:rFonts w:cs="Times New Roman"/>
                <w:lang w:eastAsia="ru-RU"/>
              </w:rPr>
            </w:pPr>
            <w:r w:rsidRPr="00CA74C9">
              <w:rPr>
                <w:rFonts w:cs="Times New Roman"/>
                <w:lang w:eastAsia="ru-RU"/>
              </w:rPr>
              <w:t>1</w:t>
            </w:r>
          </w:p>
        </w:tc>
        <w:tc>
          <w:tcPr>
            <w:tcW w:w="7505" w:type="dxa"/>
          </w:tcPr>
          <w:p w14:paraId="060274D8" w14:textId="77777777" w:rsidR="00CA74C9" w:rsidRPr="00CA74C9" w:rsidRDefault="00CA74C9" w:rsidP="00CA74C9">
            <w:pPr>
              <w:pStyle w:val="a4"/>
              <w:rPr>
                <w:rFonts w:cs="Times New Roman"/>
                <w:lang w:eastAsia="ru-RU"/>
              </w:rPr>
            </w:pPr>
            <w:r w:rsidRPr="00CA74C9">
              <w:rPr>
                <w:rFonts w:cs="Times New Roman"/>
                <w:bCs/>
                <w:lang w:eastAsia="ru-RU"/>
              </w:rPr>
              <w:t>Программная инженерия</w:t>
            </w:r>
          </w:p>
        </w:tc>
        <w:tc>
          <w:tcPr>
            <w:tcW w:w="1417" w:type="dxa"/>
          </w:tcPr>
          <w:p w14:paraId="27493C51" w14:textId="77777777" w:rsidR="00CA74C9" w:rsidRPr="00CA74C9" w:rsidRDefault="00CA74C9" w:rsidP="00CA74C9">
            <w:pPr>
              <w:pStyle w:val="a4"/>
              <w:jc w:val="center"/>
              <w:rPr>
                <w:rFonts w:cs="Times New Roman"/>
                <w:lang w:eastAsia="ru-RU"/>
              </w:rPr>
            </w:pPr>
            <w:r w:rsidRPr="00CA74C9">
              <w:rPr>
                <w:rFonts w:cs="Times New Roman"/>
                <w:lang w:eastAsia="ru-RU"/>
              </w:rPr>
              <w:t>40</w:t>
            </w:r>
          </w:p>
        </w:tc>
      </w:tr>
      <w:tr w:rsidR="00CA74C9" w:rsidRPr="00CA74C9" w14:paraId="2630D518" w14:textId="77777777" w:rsidTr="00CA74C9">
        <w:tc>
          <w:tcPr>
            <w:tcW w:w="699" w:type="dxa"/>
          </w:tcPr>
          <w:p w14:paraId="5212BA96" w14:textId="77777777" w:rsidR="00CA74C9" w:rsidRPr="00CA74C9" w:rsidRDefault="00CA74C9" w:rsidP="00CA74C9">
            <w:pPr>
              <w:pStyle w:val="a4"/>
              <w:jc w:val="center"/>
              <w:rPr>
                <w:rFonts w:cs="Times New Roman"/>
                <w:lang w:eastAsia="ru-RU"/>
              </w:rPr>
            </w:pPr>
            <w:r w:rsidRPr="00CA74C9">
              <w:rPr>
                <w:rFonts w:cs="Times New Roman"/>
                <w:lang w:eastAsia="ru-RU"/>
              </w:rPr>
              <w:t>2</w:t>
            </w:r>
          </w:p>
        </w:tc>
        <w:tc>
          <w:tcPr>
            <w:tcW w:w="7505" w:type="dxa"/>
          </w:tcPr>
          <w:p w14:paraId="338CFA90" w14:textId="77777777" w:rsidR="00CA74C9" w:rsidRPr="00CA74C9" w:rsidRDefault="00CA74C9" w:rsidP="00CA74C9">
            <w:pPr>
              <w:pStyle w:val="a4"/>
              <w:rPr>
                <w:rFonts w:cs="Times New Roman"/>
                <w:bCs/>
                <w:lang w:eastAsia="ru-RU"/>
              </w:rPr>
            </w:pPr>
            <w:r w:rsidRPr="00CA74C9">
              <w:rPr>
                <w:rFonts w:cs="Times New Roman"/>
                <w:bCs/>
                <w:lang w:eastAsia="ru-RU"/>
              </w:rPr>
              <w:t>Информатика и вычислительная техника</w:t>
            </w:r>
          </w:p>
        </w:tc>
        <w:tc>
          <w:tcPr>
            <w:tcW w:w="1417" w:type="dxa"/>
          </w:tcPr>
          <w:p w14:paraId="427539A2" w14:textId="77777777" w:rsidR="00CA74C9" w:rsidRPr="00CA74C9" w:rsidRDefault="00CA74C9" w:rsidP="00CA74C9">
            <w:pPr>
              <w:pStyle w:val="a4"/>
              <w:jc w:val="center"/>
              <w:rPr>
                <w:rFonts w:cs="Times New Roman"/>
                <w:lang w:eastAsia="ru-RU"/>
              </w:rPr>
            </w:pPr>
            <w:r w:rsidRPr="00CA74C9">
              <w:rPr>
                <w:rFonts w:cs="Times New Roman"/>
                <w:lang w:eastAsia="ru-RU"/>
              </w:rPr>
              <w:t>12</w:t>
            </w:r>
          </w:p>
        </w:tc>
      </w:tr>
      <w:tr w:rsidR="00CA74C9" w:rsidRPr="00CA74C9" w14:paraId="65C6403F" w14:textId="77777777" w:rsidTr="00CA74C9">
        <w:tc>
          <w:tcPr>
            <w:tcW w:w="699" w:type="dxa"/>
          </w:tcPr>
          <w:p w14:paraId="3A6BBA02" w14:textId="77777777" w:rsidR="00CA74C9" w:rsidRPr="00CA74C9" w:rsidRDefault="00CA74C9" w:rsidP="00CA74C9">
            <w:pPr>
              <w:pStyle w:val="a4"/>
              <w:jc w:val="center"/>
              <w:rPr>
                <w:rFonts w:cs="Times New Roman"/>
                <w:lang w:eastAsia="ru-RU"/>
              </w:rPr>
            </w:pPr>
            <w:r w:rsidRPr="00CA74C9">
              <w:rPr>
                <w:rFonts w:cs="Times New Roman"/>
                <w:lang w:eastAsia="ru-RU"/>
              </w:rPr>
              <w:t>3</w:t>
            </w:r>
          </w:p>
        </w:tc>
        <w:tc>
          <w:tcPr>
            <w:tcW w:w="7505" w:type="dxa"/>
          </w:tcPr>
          <w:p w14:paraId="51CBB2B8" w14:textId="77777777" w:rsidR="00CA74C9" w:rsidRPr="00CA74C9" w:rsidRDefault="00CA74C9" w:rsidP="00CA74C9">
            <w:pPr>
              <w:pStyle w:val="a4"/>
              <w:rPr>
                <w:rFonts w:cs="Times New Roman"/>
                <w:lang w:eastAsia="ru-RU"/>
              </w:rPr>
            </w:pPr>
            <w:r w:rsidRPr="00CA74C9">
              <w:rPr>
                <w:rFonts w:cs="Times New Roman"/>
                <w:bCs/>
                <w:lang w:eastAsia="ru-RU"/>
              </w:rPr>
              <w:t>Информационные системы и технологии</w:t>
            </w:r>
          </w:p>
        </w:tc>
        <w:tc>
          <w:tcPr>
            <w:tcW w:w="1417" w:type="dxa"/>
          </w:tcPr>
          <w:p w14:paraId="0E942E70" w14:textId="77777777" w:rsidR="00CA74C9" w:rsidRPr="00CA74C9" w:rsidRDefault="00CA74C9" w:rsidP="00CA74C9">
            <w:pPr>
              <w:pStyle w:val="a4"/>
              <w:jc w:val="center"/>
              <w:rPr>
                <w:rFonts w:cs="Times New Roman"/>
                <w:lang w:eastAsia="ru-RU"/>
              </w:rPr>
            </w:pPr>
            <w:r w:rsidRPr="00CA74C9">
              <w:rPr>
                <w:rFonts w:cs="Times New Roman"/>
                <w:lang w:eastAsia="ru-RU"/>
              </w:rPr>
              <w:t>21</w:t>
            </w:r>
          </w:p>
        </w:tc>
      </w:tr>
      <w:tr w:rsidR="00CA74C9" w:rsidRPr="00CA74C9" w14:paraId="1DB05DD3" w14:textId="77777777" w:rsidTr="00CA74C9">
        <w:tc>
          <w:tcPr>
            <w:tcW w:w="699" w:type="dxa"/>
          </w:tcPr>
          <w:p w14:paraId="019BAE9F" w14:textId="77777777" w:rsidR="00CA74C9" w:rsidRPr="00CA74C9" w:rsidRDefault="00CA74C9" w:rsidP="00CA74C9">
            <w:pPr>
              <w:pStyle w:val="a4"/>
              <w:jc w:val="center"/>
              <w:rPr>
                <w:rFonts w:cs="Times New Roman"/>
                <w:lang w:eastAsia="ru-RU"/>
              </w:rPr>
            </w:pPr>
            <w:r w:rsidRPr="00CA74C9">
              <w:rPr>
                <w:rFonts w:cs="Times New Roman"/>
                <w:lang w:eastAsia="ru-RU"/>
              </w:rPr>
              <w:t>4</w:t>
            </w:r>
          </w:p>
        </w:tc>
        <w:tc>
          <w:tcPr>
            <w:tcW w:w="7505" w:type="dxa"/>
          </w:tcPr>
          <w:p w14:paraId="4C86B54B" w14:textId="77777777" w:rsidR="00CA74C9" w:rsidRPr="00CA74C9" w:rsidRDefault="00CA74C9" w:rsidP="00CA74C9">
            <w:pPr>
              <w:pStyle w:val="a4"/>
              <w:rPr>
                <w:rFonts w:cs="Times New Roman"/>
                <w:bCs/>
                <w:lang w:eastAsia="ru-RU"/>
              </w:rPr>
            </w:pPr>
            <w:r w:rsidRPr="00CA74C9">
              <w:rPr>
                <w:rFonts w:cs="Times New Roman"/>
                <w:bCs/>
                <w:lang w:eastAsia="ru-RU"/>
              </w:rPr>
              <w:t>Информационные системы и технологии (Защита информации в информационных системах)</w:t>
            </w:r>
          </w:p>
        </w:tc>
        <w:tc>
          <w:tcPr>
            <w:tcW w:w="1417" w:type="dxa"/>
          </w:tcPr>
          <w:p w14:paraId="66E5EC8A" w14:textId="77777777" w:rsidR="00CA74C9" w:rsidRPr="00CA74C9" w:rsidRDefault="00CA74C9" w:rsidP="00CA74C9">
            <w:pPr>
              <w:pStyle w:val="a4"/>
              <w:jc w:val="center"/>
              <w:rPr>
                <w:rFonts w:cs="Times New Roman"/>
                <w:lang w:eastAsia="ru-RU"/>
              </w:rPr>
            </w:pPr>
            <w:r w:rsidRPr="00CA74C9">
              <w:rPr>
                <w:rFonts w:cs="Times New Roman"/>
                <w:lang w:eastAsia="ru-RU"/>
              </w:rPr>
              <w:t>7</w:t>
            </w:r>
          </w:p>
        </w:tc>
      </w:tr>
      <w:tr w:rsidR="00CA74C9" w:rsidRPr="00CA74C9" w14:paraId="0AF73A5D" w14:textId="77777777" w:rsidTr="00CA74C9">
        <w:tc>
          <w:tcPr>
            <w:tcW w:w="699" w:type="dxa"/>
          </w:tcPr>
          <w:p w14:paraId="120C2C84" w14:textId="77777777" w:rsidR="00CA74C9" w:rsidRPr="00CA74C9" w:rsidRDefault="00CA74C9" w:rsidP="00CA74C9">
            <w:pPr>
              <w:pStyle w:val="a4"/>
              <w:jc w:val="center"/>
              <w:rPr>
                <w:rFonts w:cs="Times New Roman"/>
                <w:lang w:eastAsia="ru-RU"/>
              </w:rPr>
            </w:pPr>
          </w:p>
        </w:tc>
        <w:tc>
          <w:tcPr>
            <w:tcW w:w="7505" w:type="dxa"/>
          </w:tcPr>
          <w:p w14:paraId="781474A7" w14:textId="77777777" w:rsidR="00CA74C9" w:rsidRPr="00CA74C9" w:rsidRDefault="00CA74C9" w:rsidP="00CA74C9">
            <w:pPr>
              <w:pStyle w:val="a4"/>
              <w:rPr>
                <w:rFonts w:cs="Times New Roman"/>
                <w:b/>
                <w:lang w:eastAsia="ru-RU"/>
              </w:rPr>
            </w:pPr>
            <w:r w:rsidRPr="00CA74C9">
              <w:rPr>
                <w:rFonts w:cs="Times New Roman"/>
                <w:b/>
                <w:lang w:eastAsia="ru-RU"/>
              </w:rPr>
              <w:t>Рыбницкий филиал ПГУ им. Т.Г. Шевченко:</w:t>
            </w:r>
          </w:p>
        </w:tc>
        <w:tc>
          <w:tcPr>
            <w:tcW w:w="1417" w:type="dxa"/>
          </w:tcPr>
          <w:p w14:paraId="43CC2D6B" w14:textId="77777777" w:rsidR="00CA74C9" w:rsidRPr="00CA74C9" w:rsidRDefault="00CA74C9" w:rsidP="00CA74C9">
            <w:pPr>
              <w:pStyle w:val="a4"/>
              <w:jc w:val="center"/>
              <w:rPr>
                <w:rFonts w:cs="Times New Roman"/>
                <w:b/>
                <w:bCs/>
                <w:lang w:eastAsia="ru-RU"/>
              </w:rPr>
            </w:pPr>
          </w:p>
        </w:tc>
      </w:tr>
      <w:tr w:rsidR="00CA74C9" w:rsidRPr="00CA74C9" w14:paraId="77A323A4" w14:textId="77777777" w:rsidTr="00CA74C9">
        <w:tc>
          <w:tcPr>
            <w:tcW w:w="699" w:type="dxa"/>
          </w:tcPr>
          <w:p w14:paraId="4986C91E" w14:textId="77777777" w:rsidR="00CA74C9" w:rsidRPr="00CA74C9" w:rsidRDefault="00CA74C9" w:rsidP="00CA74C9">
            <w:pPr>
              <w:pStyle w:val="a4"/>
              <w:jc w:val="center"/>
              <w:rPr>
                <w:rFonts w:cs="Times New Roman"/>
                <w:lang w:eastAsia="ru-RU"/>
              </w:rPr>
            </w:pPr>
            <w:r w:rsidRPr="00CA74C9">
              <w:rPr>
                <w:rFonts w:cs="Times New Roman"/>
                <w:lang w:eastAsia="ru-RU"/>
              </w:rPr>
              <w:t>5</w:t>
            </w:r>
          </w:p>
        </w:tc>
        <w:tc>
          <w:tcPr>
            <w:tcW w:w="7505" w:type="dxa"/>
          </w:tcPr>
          <w:p w14:paraId="52DE5ABD" w14:textId="77777777" w:rsidR="00CA74C9" w:rsidRPr="00CA74C9" w:rsidRDefault="00CA74C9" w:rsidP="00CA74C9">
            <w:pPr>
              <w:pStyle w:val="a4"/>
              <w:rPr>
                <w:rFonts w:cs="Times New Roman"/>
                <w:lang w:eastAsia="ru-RU"/>
              </w:rPr>
            </w:pPr>
            <w:r w:rsidRPr="00CA74C9">
              <w:rPr>
                <w:rFonts w:cs="Times New Roman"/>
                <w:bCs/>
                <w:lang w:eastAsia="ru-RU"/>
              </w:rPr>
              <w:t>Программная инженерия</w:t>
            </w:r>
          </w:p>
        </w:tc>
        <w:tc>
          <w:tcPr>
            <w:tcW w:w="1417" w:type="dxa"/>
          </w:tcPr>
          <w:p w14:paraId="374BF282" w14:textId="77777777" w:rsidR="00CA74C9" w:rsidRPr="00CA74C9" w:rsidRDefault="00CA74C9" w:rsidP="00CA74C9">
            <w:pPr>
              <w:pStyle w:val="a4"/>
              <w:jc w:val="center"/>
              <w:rPr>
                <w:rFonts w:cs="Times New Roman"/>
                <w:lang w:eastAsia="ru-RU"/>
              </w:rPr>
            </w:pPr>
            <w:r w:rsidRPr="00CA74C9">
              <w:rPr>
                <w:rFonts w:cs="Times New Roman"/>
                <w:lang w:eastAsia="ru-RU"/>
              </w:rPr>
              <w:t>5</w:t>
            </w:r>
          </w:p>
        </w:tc>
      </w:tr>
      <w:tr w:rsidR="00CA74C9" w:rsidRPr="00CA74C9" w14:paraId="03A6B987" w14:textId="77777777" w:rsidTr="00CA74C9">
        <w:tc>
          <w:tcPr>
            <w:tcW w:w="699" w:type="dxa"/>
          </w:tcPr>
          <w:p w14:paraId="489B302E" w14:textId="77777777" w:rsidR="00CA74C9" w:rsidRPr="00CA74C9" w:rsidRDefault="00CA74C9" w:rsidP="00CA74C9">
            <w:pPr>
              <w:pStyle w:val="a4"/>
              <w:jc w:val="center"/>
              <w:rPr>
                <w:rFonts w:cs="Times New Roman"/>
                <w:lang w:eastAsia="ru-RU"/>
              </w:rPr>
            </w:pPr>
            <w:r w:rsidRPr="00CA74C9">
              <w:rPr>
                <w:rFonts w:cs="Times New Roman"/>
                <w:lang w:eastAsia="ru-RU"/>
              </w:rPr>
              <w:t>6</w:t>
            </w:r>
          </w:p>
        </w:tc>
        <w:tc>
          <w:tcPr>
            <w:tcW w:w="7505" w:type="dxa"/>
          </w:tcPr>
          <w:p w14:paraId="04943A3E" w14:textId="77777777" w:rsidR="00CA74C9" w:rsidRPr="00CA74C9" w:rsidRDefault="00CA74C9" w:rsidP="00CA74C9">
            <w:pPr>
              <w:pStyle w:val="a4"/>
              <w:rPr>
                <w:rFonts w:cs="Times New Roman"/>
                <w:lang w:eastAsia="ru-RU"/>
              </w:rPr>
            </w:pPr>
            <w:r w:rsidRPr="00CA74C9">
              <w:rPr>
                <w:rFonts w:cs="Times New Roman"/>
                <w:bCs/>
                <w:lang w:eastAsia="ru-RU"/>
              </w:rPr>
              <w:t>Прикладная информатика</w:t>
            </w:r>
          </w:p>
        </w:tc>
        <w:tc>
          <w:tcPr>
            <w:tcW w:w="1417" w:type="dxa"/>
          </w:tcPr>
          <w:p w14:paraId="458B14B8" w14:textId="77777777" w:rsidR="00CA74C9" w:rsidRPr="00CA74C9" w:rsidRDefault="00CA74C9" w:rsidP="00CA74C9">
            <w:pPr>
              <w:pStyle w:val="a4"/>
              <w:jc w:val="center"/>
              <w:rPr>
                <w:rFonts w:cs="Times New Roman"/>
                <w:lang w:eastAsia="ru-RU"/>
              </w:rPr>
            </w:pPr>
            <w:r w:rsidRPr="00CA74C9">
              <w:rPr>
                <w:rFonts w:cs="Times New Roman"/>
                <w:lang w:eastAsia="ru-RU"/>
              </w:rPr>
              <w:t>10</w:t>
            </w:r>
          </w:p>
        </w:tc>
      </w:tr>
      <w:tr w:rsidR="00CA74C9" w:rsidRPr="00CA74C9" w14:paraId="0D82E20E" w14:textId="77777777" w:rsidTr="00CA74C9">
        <w:tc>
          <w:tcPr>
            <w:tcW w:w="699" w:type="dxa"/>
          </w:tcPr>
          <w:p w14:paraId="2E282BFD" w14:textId="77777777" w:rsidR="00CA74C9" w:rsidRPr="00CA74C9" w:rsidRDefault="00CA74C9" w:rsidP="00CA74C9">
            <w:pPr>
              <w:pStyle w:val="a4"/>
              <w:jc w:val="center"/>
              <w:rPr>
                <w:rFonts w:cs="Times New Roman"/>
                <w:lang w:eastAsia="ru-RU"/>
              </w:rPr>
            </w:pPr>
          </w:p>
        </w:tc>
        <w:tc>
          <w:tcPr>
            <w:tcW w:w="7505" w:type="dxa"/>
          </w:tcPr>
          <w:p w14:paraId="562C4860" w14:textId="77777777" w:rsidR="00CA74C9" w:rsidRPr="00CA74C9" w:rsidRDefault="00CA74C9" w:rsidP="00CA74C9">
            <w:pPr>
              <w:pStyle w:val="a4"/>
              <w:rPr>
                <w:rFonts w:cs="Times New Roman"/>
                <w:b/>
                <w:lang w:eastAsia="ru-RU"/>
              </w:rPr>
            </w:pPr>
            <w:r w:rsidRPr="00CA74C9">
              <w:rPr>
                <w:rFonts w:cs="Times New Roman"/>
                <w:b/>
                <w:lang w:eastAsia="ru-RU"/>
              </w:rPr>
              <w:t xml:space="preserve">Факультет среднего профессионального образования </w:t>
            </w:r>
          </w:p>
          <w:p w14:paraId="7BE15EF1" w14:textId="7CD7A905" w:rsidR="00CA74C9" w:rsidRPr="00CA74C9" w:rsidRDefault="00CA74C9" w:rsidP="00CA74C9">
            <w:pPr>
              <w:pStyle w:val="a4"/>
              <w:rPr>
                <w:rFonts w:cs="Times New Roman"/>
                <w:b/>
                <w:lang w:eastAsia="ru-RU"/>
              </w:rPr>
            </w:pPr>
            <w:r w:rsidRPr="00CA74C9">
              <w:rPr>
                <w:rFonts w:cs="Times New Roman"/>
                <w:b/>
                <w:lang w:eastAsia="ru-RU"/>
              </w:rPr>
              <w:t>Инженерно-технического института (Технический колледж им. Ю.А. Гагарина) ПГУ им. Т.Г. Шевченко:</w:t>
            </w:r>
          </w:p>
        </w:tc>
        <w:tc>
          <w:tcPr>
            <w:tcW w:w="1417" w:type="dxa"/>
          </w:tcPr>
          <w:p w14:paraId="10043C1D" w14:textId="77777777" w:rsidR="00CA74C9" w:rsidRPr="00CA74C9" w:rsidRDefault="00CA74C9" w:rsidP="00CA74C9">
            <w:pPr>
              <w:pStyle w:val="a4"/>
              <w:jc w:val="center"/>
              <w:rPr>
                <w:rFonts w:cs="Times New Roman"/>
                <w:b/>
                <w:bCs/>
                <w:lang w:eastAsia="ru-RU"/>
              </w:rPr>
            </w:pPr>
          </w:p>
        </w:tc>
      </w:tr>
      <w:tr w:rsidR="00CA74C9" w:rsidRPr="00CA74C9" w14:paraId="0F23798B" w14:textId="77777777" w:rsidTr="00CA74C9">
        <w:tc>
          <w:tcPr>
            <w:tcW w:w="699" w:type="dxa"/>
          </w:tcPr>
          <w:p w14:paraId="7126EB6E" w14:textId="77777777" w:rsidR="00CA74C9" w:rsidRPr="00CA74C9" w:rsidRDefault="00CA74C9" w:rsidP="00CA74C9">
            <w:pPr>
              <w:pStyle w:val="a4"/>
              <w:jc w:val="center"/>
              <w:rPr>
                <w:rFonts w:cs="Times New Roman"/>
                <w:lang w:eastAsia="ru-RU"/>
              </w:rPr>
            </w:pPr>
            <w:r w:rsidRPr="00CA74C9">
              <w:rPr>
                <w:rFonts w:cs="Times New Roman"/>
                <w:lang w:eastAsia="ru-RU"/>
              </w:rPr>
              <w:t>7</w:t>
            </w:r>
          </w:p>
        </w:tc>
        <w:tc>
          <w:tcPr>
            <w:tcW w:w="7505" w:type="dxa"/>
          </w:tcPr>
          <w:p w14:paraId="7D22CB93" w14:textId="77777777" w:rsidR="00CA74C9" w:rsidRPr="00CA74C9" w:rsidRDefault="00CA74C9" w:rsidP="00CA74C9">
            <w:pPr>
              <w:pStyle w:val="a4"/>
              <w:jc w:val="both"/>
              <w:rPr>
                <w:rFonts w:cs="Times New Roman"/>
                <w:bCs/>
                <w:lang w:eastAsia="ru-RU"/>
              </w:rPr>
            </w:pPr>
            <w:r w:rsidRPr="00CA74C9">
              <w:rPr>
                <w:rFonts w:cs="Times New Roman"/>
                <w:bCs/>
                <w:lang w:eastAsia="ru-RU"/>
              </w:rPr>
              <w:t>Компьютерные системы и комплексы</w:t>
            </w:r>
          </w:p>
        </w:tc>
        <w:tc>
          <w:tcPr>
            <w:tcW w:w="1417" w:type="dxa"/>
          </w:tcPr>
          <w:p w14:paraId="3AE8C6E8" w14:textId="77777777" w:rsidR="00CA74C9" w:rsidRPr="00CA74C9" w:rsidRDefault="00CA74C9" w:rsidP="00CA74C9">
            <w:pPr>
              <w:pStyle w:val="a4"/>
              <w:jc w:val="center"/>
              <w:rPr>
                <w:rFonts w:cs="Times New Roman"/>
                <w:lang w:eastAsia="ru-RU"/>
              </w:rPr>
            </w:pPr>
            <w:r w:rsidRPr="00CA74C9">
              <w:rPr>
                <w:rFonts w:cs="Times New Roman"/>
                <w:lang w:eastAsia="ru-RU"/>
              </w:rPr>
              <w:t>18</w:t>
            </w:r>
          </w:p>
        </w:tc>
      </w:tr>
      <w:tr w:rsidR="00CA74C9" w:rsidRPr="00CA74C9" w14:paraId="5949897F" w14:textId="77777777" w:rsidTr="00CA74C9">
        <w:tc>
          <w:tcPr>
            <w:tcW w:w="699" w:type="dxa"/>
          </w:tcPr>
          <w:p w14:paraId="5EFA7301" w14:textId="77777777" w:rsidR="00CA74C9" w:rsidRPr="00CA74C9" w:rsidRDefault="00CA74C9" w:rsidP="00CA74C9">
            <w:pPr>
              <w:pStyle w:val="a4"/>
              <w:jc w:val="center"/>
              <w:rPr>
                <w:rFonts w:cs="Times New Roman"/>
                <w:lang w:eastAsia="ru-RU"/>
              </w:rPr>
            </w:pPr>
          </w:p>
        </w:tc>
        <w:tc>
          <w:tcPr>
            <w:tcW w:w="7505" w:type="dxa"/>
          </w:tcPr>
          <w:p w14:paraId="491ADF54" w14:textId="2A05F1B3" w:rsidR="00CA74C9" w:rsidRPr="00CA74C9" w:rsidRDefault="00CA74C9" w:rsidP="00CA74C9">
            <w:pPr>
              <w:pStyle w:val="a4"/>
              <w:jc w:val="both"/>
              <w:rPr>
                <w:rFonts w:cs="Times New Roman"/>
                <w:b/>
                <w:bCs/>
                <w:lang w:eastAsia="ru-RU"/>
              </w:rPr>
            </w:pPr>
            <w:r w:rsidRPr="00CA74C9">
              <w:rPr>
                <w:rFonts w:cs="Times New Roman"/>
                <w:b/>
                <w:bCs/>
                <w:lang w:eastAsia="ru-RU"/>
              </w:rPr>
              <w:t xml:space="preserve">Физико-математический </w:t>
            </w:r>
            <w:proofErr w:type="gramStart"/>
            <w:r w:rsidRPr="00CA74C9">
              <w:rPr>
                <w:rFonts w:cs="Times New Roman"/>
                <w:b/>
                <w:bCs/>
                <w:lang w:eastAsia="ru-RU"/>
              </w:rPr>
              <w:t>факультет</w:t>
            </w:r>
            <w:r>
              <w:rPr>
                <w:rFonts w:cs="Times New Roman"/>
                <w:b/>
                <w:bCs/>
                <w:lang w:eastAsia="ru-RU"/>
              </w:rPr>
              <w:t xml:space="preserve"> </w:t>
            </w:r>
            <w:r w:rsidRPr="00CA74C9">
              <w:rPr>
                <w:rFonts w:cs="Times New Roman"/>
                <w:b/>
                <w:lang w:eastAsia="ru-RU"/>
              </w:rPr>
              <w:t xml:space="preserve"> </w:t>
            </w:r>
            <w:r w:rsidRPr="00CA74C9">
              <w:rPr>
                <w:rFonts w:cs="Times New Roman"/>
                <w:b/>
                <w:bCs/>
                <w:lang w:eastAsia="ru-RU"/>
              </w:rPr>
              <w:t>ПГУ</w:t>
            </w:r>
            <w:proofErr w:type="gramEnd"/>
            <w:r w:rsidRPr="00CA74C9">
              <w:rPr>
                <w:rFonts w:cs="Times New Roman"/>
                <w:b/>
                <w:bCs/>
                <w:lang w:eastAsia="ru-RU"/>
              </w:rPr>
              <w:t xml:space="preserve"> им. Т.Г. Шевченко:</w:t>
            </w:r>
          </w:p>
        </w:tc>
        <w:tc>
          <w:tcPr>
            <w:tcW w:w="1417" w:type="dxa"/>
          </w:tcPr>
          <w:p w14:paraId="26F67DEC" w14:textId="77777777" w:rsidR="00CA74C9" w:rsidRPr="00CA74C9" w:rsidRDefault="00CA74C9" w:rsidP="00CA74C9">
            <w:pPr>
              <w:pStyle w:val="a4"/>
              <w:jc w:val="center"/>
              <w:rPr>
                <w:rFonts w:cs="Times New Roman"/>
                <w:b/>
                <w:bCs/>
                <w:lang w:eastAsia="ru-RU"/>
              </w:rPr>
            </w:pPr>
          </w:p>
        </w:tc>
      </w:tr>
      <w:tr w:rsidR="00CA74C9" w:rsidRPr="00CA74C9" w14:paraId="62997BCD" w14:textId="77777777" w:rsidTr="00CA74C9">
        <w:tc>
          <w:tcPr>
            <w:tcW w:w="699" w:type="dxa"/>
          </w:tcPr>
          <w:p w14:paraId="752CA0E7" w14:textId="77777777" w:rsidR="00CA74C9" w:rsidRPr="00CA74C9" w:rsidRDefault="00CA74C9" w:rsidP="00CA74C9">
            <w:pPr>
              <w:pStyle w:val="a4"/>
              <w:jc w:val="center"/>
              <w:rPr>
                <w:rFonts w:cs="Times New Roman"/>
                <w:lang w:eastAsia="ru-RU"/>
              </w:rPr>
            </w:pPr>
            <w:r w:rsidRPr="00CA74C9">
              <w:rPr>
                <w:rFonts w:cs="Times New Roman"/>
                <w:lang w:eastAsia="ru-RU"/>
              </w:rPr>
              <w:t>8</w:t>
            </w:r>
          </w:p>
        </w:tc>
        <w:tc>
          <w:tcPr>
            <w:tcW w:w="7505" w:type="dxa"/>
          </w:tcPr>
          <w:p w14:paraId="4C25C0F8" w14:textId="77777777" w:rsidR="00CA74C9" w:rsidRPr="00CA74C9" w:rsidRDefault="00CA74C9" w:rsidP="00CA74C9">
            <w:pPr>
              <w:pStyle w:val="a4"/>
              <w:jc w:val="both"/>
              <w:rPr>
                <w:rFonts w:cs="Times New Roman"/>
                <w:bCs/>
                <w:lang w:eastAsia="ru-RU"/>
              </w:rPr>
            </w:pPr>
            <w:r w:rsidRPr="00CA74C9">
              <w:rPr>
                <w:rFonts w:cs="Times New Roman"/>
                <w:bCs/>
                <w:lang w:eastAsia="ru-RU"/>
              </w:rPr>
              <w:t xml:space="preserve">Прикладная математика и информатика </w:t>
            </w:r>
          </w:p>
          <w:p w14:paraId="5F68B818" w14:textId="77777777" w:rsidR="00CA74C9" w:rsidRPr="00CA74C9" w:rsidRDefault="00CA74C9" w:rsidP="00CA74C9">
            <w:pPr>
              <w:pStyle w:val="a4"/>
              <w:jc w:val="both"/>
              <w:rPr>
                <w:rFonts w:cs="Times New Roman"/>
                <w:bCs/>
                <w:lang w:eastAsia="ru-RU"/>
              </w:rPr>
            </w:pPr>
            <w:r w:rsidRPr="00CA74C9">
              <w:rPr>
                <w:rFonts w:cs="Times New Roman"/>
                <w:bCs/>
                <w:lang w:eastAsia="ru-RU"/>
              </w:rPr>
              <w:t>(Системное программирование и компьютерные технологии)</w:t>
            </w:r>
          </w:p>
        </w:tc>
        <w:tc>
          <w:tcPr>
            <w:tcW w:w="1417" w:type="dxa"/>
          </w:tcPr>
          <w:p w14:paraId="4F6B4DEE" w14:textId="77777777" w:rsidR="00CA74C9" w:rsidRPr="00CA74C9" w:rsidRDefault="00CA74C9" w:rsidP="00CA74C9">
            <w:pPr>
              <w:pStyle w:val="a4"/>
              <w:jc w:val="center"/>
              <w:rPr>
                <w:rFonts w:cs="Times New Roman"/>
                <w:lang w:eastAsia="ru-RU"/>
              </w:rPr>
            </w:pPr>
            <w:r w:rsidRPr="00CA74C9">
              <w:rPr>
                <w:rFonts w:cs="Times New Roman"/>
                <w:lang w:eastAsia="ru-RU"/>
              </w:rPr>
              <w:t>9</w:t>
            </w:r>
          </w:p>
        </w:tc>
      </w:tr>
      <w:tr w:rsidR="00CA74C9" w:rsidRPr="00CA74C9" w14:paraId="649CC22E" w14:textId="77777777" w:rsidTr="00CA74C9">
        <w:tc>
          <w:tcPr>
            <w:tcW w:w="699" w:type="dxa"/>
          </w:tcPr>
          <w:p w14:paraId="352F473B" w14:textId="77777777" w:rsidR="00CA74C9" w:rsidRPr="00CA74C9" w:rsidRDefault="00CA74C9" w:rsidP="00CA74C9">
            <w:pPr>
              <w:pStyle w:val="a4"/>
              <w:jc w:val="center"/>
              <w:rPr>
                <w:rFonts w:cs="Times New Roman"/>
                <w:lang w:eastAsia="ru-RU"/>
              </w:rPr>
            </w:pPr>
            <w:r w:rsidRPr="00CA74C9">
              <w:rPr>
                <w:rFonts w:cs="Times New Roman"/>
                <w:lang w:eastAsia="ru-RU"/>
              </w:rPr>
              <w:t>9</w:t>
            </w:r>
          </w:p>
        </w:tc>
        <w:tc>
          <w:tcPr>
            <w:tcW w:w="7505" w:type="dxa"/>
          </w:tcPr>
          <w:p w14:paraId="71CC8184" w14:textId="77777777" w:rsidR="00CA74C9" w:rsidRPr="00CA74C9" w:rsidRDefault="00CA74C9" w:rsidP="00CA74C9">
            <w:pPr>
              <w:pStyle w:val="a4"/>
              <w:jc w:val="both"/>
              <w:rPr>
                <w:rFonts w:cs="Times New Roman"/>
                <w:bCs/>
                <w:lang w:eastAsia="ru-RU"/>
              </w:rPr>
            </w:pPr>
            <w:r w:rsidRPr="00CA74C9">
              <w:rPr>
                <w:rFonts w:cs="Times New Roman"/>
                <w:bCs/>
                <w:lang w:eastAsia="ru-RU"/>
              </w:rPr>
              <w:t>Прикладная математика и информатика</w:t>
            </w:r>
          </w:p>
        </w:tc>
        <w:tc>
          <w:tcPr>
            <w:tcW w:w="1417" w:type="dxa"/>
          </w:tcPr>
          <w:p w14:paraId="4D91920C" w14:textId="77777777" w:rsidR="00CA74C9" w:rsidRPr="00CA74C9" w:rsidRDefault="00CA74C9" w:rsidP="00CA74C9">
            <w:pPr>
              <w:pStyle w:val="a4"/>
              <w:jc w:val="center"/>
              <w:rPr>
                <w:rFonts w:cs="Times New Roman"/>
                <w:lang w:eastAsia="ru-RU"/>
              </w:rPr>
            </w:pPr>
            <w:r w:rsidRPr="00CA74C9">
              <w:rPr>
                <w:rFonts w:cs="Times New Roman"/>
                <w:lang w:eastAsia="ru-RU"/>
              </w:rPr>
              <w:t>1</w:t>
            </w:r>
          </w:p>
        </w:tc>
      </w:tr>
      <w:tr w:rsidR="00CA74C9" w:rsidRPr="00CA74C9" w14:paraId="6DD175C3" w14:textId="77777777" w:rsidTr="00CA74C9">
        <w:tc>
          <w:tcPr>
            <w:tcW w:w="699" w:type="dxa"/>
          </w:tcPr>
          <w:p w14:paraId="6CD24729" w14:textId="77777777" w:rsidR="00CA74C9" w:rsidRPr="00CA74C9" w:rsidRDefault="00CA74C9" w:rsidP="00CA74C9">
            <w:pPr>
              <w:pStyle w:val="a4"/>
              <w:jc w:val="center"/>
              <w:rPr>
                <w:rFonts w:cs="Times New Roman"/>
                <w:lang w:eastAsia="ru-RU"/>
              </w:rPr>
            </w:pPr>
            <w:r w:rsidRPr="00CA74C9">
              <w:rPr>
                <w:rFonts w:cs="Times New Roman"/>
                <w:lang w:eastAsia="ru-RU"/>
              </w:rPr>
              <w:t>10</w:t>
            </w:r>
          </w:p>
        </w:tc>
        <w:tc>
          <w:tcPr>
            <w:tcW w:w="7505" w:type="dxa"/>
          </w:tcPr>
          <w:p w14:paraId="5A00D1AD" w14:textId="77777777" w:rsidR="00CA74C9" w:rsidRPr="00CA74C9" w:rsidRDefault="00CA74C9" w:rsidP="00CA74C9">
            <w:pPr>
              <w:pStyle w:val="a4"/>
              <w:jc w:val="both"/>
              <w:rPr>
                <w:rFonts w:cs="Times New Roman"/>
                <w:bCs/>
                <w:lang w:eastAsia="ru-RU"/>
              </w:rPr>
            </w:pPr>
            <w:r w:rsidRPr="00CA74C9">
              <w:rPr>
                <w:rFonts w:cs="Times New Roman"/>
                <w:bCs/>
                <w:lang w:eastAsia="ru-RU"/>
              </w:rPr>
              <w:t>Инфокоммуникационные технологии и системы связи (оптические системы и сети связи)</w:t>
            </w:r>
          </w:p>
        </w:tc>
        <w:tc>
          <w:tcPr>
            <w:tcW w:w="1417" w:type="dxa"/>
          </w:tcPr>
          <w:p w14:paraId="6C78B555" w14:textId="77777777" w:rsidR="00CA74C9" w:rsidRPr="00CA74C9" w:rsidRDefault="00CA74C9" w:rsidP="00CA74C9">
            <w:pPr>
              <w:pStyle w:val="a4"/>
              <w:jc w:val="center"/>
              <w:rPr>
                <w:rFonts w:cs="Times New Roman"/>
                <w:lang w:eastAsia="ru-RU"/>
              </w:rPr>
            </w:pPr>
            <w:r w:rsidRPr="00CA74C9">
              <w:rPr>
                <w:rFonts w:cs="Times New Roman"/>
                <w:lang w:eastAsia="ru-RU"/>
              </w:rPr>
              <w:t>8</w:t>
            </w:r>
          </w:p>
        </w:tc>
      </w:tr>
      <w:tr w:rsidR="00CA74C9" w:rsidRPr="00CA74C9" w14:paraId="65BFB8C6" w14:textId="77777777" w:rsidTr="00CA74C9">
        <w:tc>
          <w:tcPr>
            <w:tcW w:w="699" w:type="dxa"/>
          </w:tcPr>
          <w:p w14:paraId="179FABA9" w14:textId="77777777" w:rsidR="00CA74C9" w:rsidRPr="00CA74C9" w:rsidRDefault="00CA74C9" w:rsidP="00CA74C9">
            <w:pPr>
              <w:pStyle w:val="a4"/>
              <w:jc w:val="center"/>
              <w:rPr>
                <w:rFonts w:cs="Times New Roman"/>
                <w:lang w:eastAsia="ru-RU"/>
              </w:rPr>
            </w:pPr>
          </w:p>
        </w:tc>
        <w:tc>
          <w:tcPr>
            <w:tcW w:w="7505" w:type="dxa"/>
          </w:tcPr>
          <w:p w14:paraId="63892292" w14:textId="0816FC70" w:rsidR="00CA74C9" w:rsidRPr="00CA74C9" w:rsidRDefault="00CA74C9" w:rsidP="00CA74C9">
            <w:pPr>
              <w:pStyle w:val="a4"/>
              <w:jc w:val="both"/>
              <w:rPr>
                <w:rFonts w:cs="Times New Roman"/>
                <w:b/>
                <w:lang w:eastAsia="ru-RU"/>
              </w:rPr>
            </w:pPr>
            <w:r w:rsidRPr="00CA74C9">
              <w:rPr>
                <w:rFonts w:cs="Times New Roman"/>
                <w:b/>
                <w:lang w:eastAsia="ru-RU"/>
              </w:rPr>
              <w:t xml:space="preserve">Филологический </w:t>
            </w:r>
            <w:r w:rsidR="00C622FF" w:rsidRPr="00CA74C9">
              <w:rPr>
                <w:rFonts w:cs="Times New Roman"/>
                <w:b/>
                <w:lang w:eastAsia="ru-RU"/>
              </w:rPr>
              <w:t>факультет</w:t>
            </w:r>
            <w:r w:rsidR="00C622FF">
              <w:rPr>
                <w:rFonts w:cs="Times New Roman"/>
                <w:b/>
                <w:lang w:eastAsia="ru-RU"/>
              </w:rPr>
              <w:t xml:space="preserve"> </w:t>
            </w:r>
            <w:r w:rsidR="00C622FF" w:rsidRPr="00CA74C9">
              <w:rPr>
                <w:rFonts w:cs="Times New Roman"/>
                <w:b/>
                <w:lang w:eastAsia="ru-RU"/>
              </w:rPr>
              <w:t>ПГУ</w:t>
            </w:r>
            <w:r w:rsidR="00EB0B99" w:rsidRPr="00CA74C9">
              <w:rPr>
                <w:rFonts w:cs="Times New Roman"/>
                <w:b/>
                <w:lang w:eastAsia="ru-RU"/>
              </w:rPr>
              <w:t xml:space="preserve"> им. Т.Г. Шевченко:</w:t>
            </w:r>
          </w:p>
        </w:tc>
        <w:tc>
          <w:tcPr>
            <w:tcW w:w="1417" w:type="dxa"/>
          </w:tcPr>
          <w:p w14:paraId="1F003360" w14:textId="77777777" w:rsidR="00CA74C9" w:rsidRPr="00CA74C9" w:rsidRDefault="00CA74C9" w:rsidP="00CA74C9">
            <w:pPr>
              <w:pStyle w:val="a4"/>
              <w:jc w:val="center"/>
              <w:rPr>
                <w:rFonts w:cs="Times New Roman"/>
                <w:b/>
                <w:bCs/>
                <w:lang w:eastAsia="ru-RU"/>
              </w:rPr>
            </w:pPr>
          </w:p>
        </w:tc>
      </w:tr>
      <w:tr w:rsidR="00CA74C9" w:rsidRPr="00CA74C9" w14:paraId="0C46E43B" w14:textId="77777777" w:rsidTr="00CA74C9">
        <w:tc>
          <w:tcPr>
            <w:tcW w:w="699" w:type="dxa"/>
          </w:tcPr>
          <w:p w14:paraId="0720680A" w14:textId="77777777" w:rsidR="00CA74C9" w:rsidRPr="00CA74C9" w:rsidRDefault="00CA74C9" w:rsidP="00CA74C9">
            <w:pPr>
              <w:pStyle w:val="a4"/>
              <w:jc w:val="center"/>
              <w:rPr>
                <w:rFonts w:cs="Times New Roman"/>
                <w:lang w:eastAsia="ru-RU"/>
              </w:rPr>
            </w:pPr>
            <w:r w:rsidRPr="00CA74C9">
              <w:rPr>
                <w:rFonts w:cs="Times New Roman"/>
                <w:lang w:eastAsia="ru-RU"/>
              </w:rPr>
              <w:t>11</w:t>
            </w:r>
          </w:p>
        </w:tc>
        <w:tc>
          <w:tcPr>
            <w:tcW w:w="7505" w:type="dxa"/>
          </w:tcPr>
          <w:p w14:paraId="0143EE86" w14:textId="77777777" w:rsidR="00CA74C9" w:rsidRPr="00CA74C9" w:rsidRDefault="00CA74C9" w:rsidP="00CA74C9">
            <w:pPr>
              <w:pStyle w:val="a4"/>
              <w:jc w:val="both"/>
              <w:rPr>
                <w:rFonts w:cs="Times New Roman"/>
                <w:bCs/>
                <w:lang w:eastAsia="ru-RU"/>
              </w:rPr>
            </w:pPr>
            <w:r w:rsidRPr="00CA74C9">
              <w:rPr>
                <w:rFonts w:cs="Times New Roman"/>
                <w:bCs/>
                <w:lang w:eastAsia="ru-RU"/>
              </w:rPr>
              <w:t>Медиакоммуникации</w:t>
            </w:r>
          </w:p>
        </w:tc>
        <w:tc>
          <w:tcPr>
            <w:tcW w:w="1417" w:type="dxa"/>
          </w:tcPr>
          <w:p w14:paraId="26224893" w14:textId="77777777" w:rsidR="00CA74C9" w:rsidRPr="00CA74C9" w:rsidRDefault="00CA74C9" w:rsidP="00CA74C9">
            <w:pPr>
              <w:pStyle w:val="a4"/>
              <w:jc w:val="center"/>
              <w:rPr>
                <w:rFonts w:cs="Times New Roman"/>
                <w:lang w:eastAsia="ru-RU"/>
              </w:rPr>
            </w:pPr>
            <w:r w:rsidRPr="00CA74C9">
              <w:rPr>
                <w:rFonts w:cs="Times New Roman"/>
                <w:lang w:eastAsia="ru-RU"/>
              </w:rPr>
              <w:t>13</w:t>
            </w:r>
          </w:p>
        </w:tc>
      </w:tr>
      <w:tr w:rsidR="00CA74C9" w:rsidRPr="00CA74C9" w14:paraId="41AD4B1E" w14:textId="77777777" w:rsidTr="00CA74C9">
        <w:tc>
          <w:tcPr>
            <w:tcW w:w="699" w:type="dxa"/>
          </w:tcPr>
          <w:p w14:paraId="16AE6C96" w14:textId="77777777" w:rsidR="00CA74C9" w:rsidRPr="00CA74C9" w:rsidRDefault="00CA74C9" w:rsidP="00CA74C9">
            <w:pPr>
              <w:pStyle w:val="a4"/>
              <w:jc w:val="center"/>
              <w:rPr>
                <w:rFonts w:cs="Times New Roman"/>
                <w:lang w:eastAsia="ru-RU"/>
              </w:rPr>
            </w:pPr>
            <w:r w:rsidRPr="00CA74C9">
              <w:rPr>
                <w:rFonts w:cs="Times New Roman"/>
                <w:lang w:eastAsia="ru-RU"/>
              </w:rPr>
              <w:t>12</w:t>
            </w:r>
          </w:p>
        </w:tc>
        <w:tc>
          <w:tcPr>
            <w:tcW w:w="7505" w:type="dxa"/>
          </w:tcPr>
          <w:p w14:paraId="3C887AB7" w14:textId="77777777" w:rsidR="00CA74C9" w:rsidRPr="00CA74C9" w:rsidRDefault="00CA74C9" w:rsidP="00CA74C9">
            <w:pPr>
              <w:pStyle w:val="a4"/>
              <w:jc w:val="both"/>
              <w:rPr>
                <w:rFonts w:cs="Times New Roman"/>
                <w:bCs/>
                <w:lang w:eastAsia="ru-RU"/>
              </w:rPr>
            </w:pPr>
            <w:r w:rsidRPr="00CA74C9">
              <w:rPr>
                <w:rFonts w:cs="Times New Roman"/>
                <w:bCs/>
                <w:lang w:eastAsia="ru-RU"/>
              </w:rPr>
              <w:t>Журналистика</w:t>
            </w:r>
          </w:p>
        </w:tc>
        <w:tc>
          <w:tcPr>
            <w:tcW w:w="1417" w:type="dxa"/>
          </w:tcPr>
          <w:p w14:paraId="5AD893DC" w14:textId="77777777" w:rsidR="00CA74C9" w:rsidRPr="00CA74C9" w:rsidRDefault="00CA74C9" w:rsidP="00CA74C9">
            <w:pPr>
              <w:pStyle w:val="a4"/>
              <w:jc w:val="center"/>
              <w:rPr>
                <w:rFonts w:cs="Times New Roman"/>
                <w:lang w:eastAsia="ru-RU"/>
              </w:rPr>
            </w:pPr>
            <w:r w:rsidRPr="00CA74C9">
              <w:rPr>
                <w:rFonts w:cs="Times New Roman"/>
                <w:lang w:eastAsia="ru-RU"/>
              </w:rPr>
              <w:t>8</w:t>
            </w:r>
          </w:p>
        </w:tc>
      </w:tr>
      <w:tr w:rsidR="00CA74C9" w:rsidRPr="00CA74C9" w14:paraId="0A643861" w14:textId="77777777" w:rsidTr="00CA74C9">
        <w:tc>
          <w:tcPr>
            <w:tcW w:w="699" w:type="dxa"/>
          </w:tcPr>
          <w:p w14:paraId="3027A2D4" w14:textId="77777777" w:rsidR="00CA74C9" w:rsidRPr="00CA74C9" w:rsidRDefault="00CA74C9" w:rsidP="00CA74C9">
            <w:pPr>
              <w:pStyle w:val="a4"/>
              <w:jc w:val="center"/>
              <w:rPr>
                <w:rFonts w:cs="Times New Roman"/>
                <w:lang w:eastAsia="ru-RU"/>
              </w:rPr>
            </w:pPr>
            <w:r w:rsidRPr="00CA74C9">
              <w:rPr>
                <w:rFonts w:cs="Times New Roman"/>
                <w:lang w:eastAsia="ru-RU"/>
              </w:rPr>
              <w:t>13</w:t>
            </w:r>
          </w:p>
        </w:tc>
        <w:tc>
          <w:tcPr>
            <w:tcW w:w="7505" w:type="dxa"/>
          </w:tcPr>
          <w:p w14:paraId="7B9E6C30" w14:textId="77777777" w:rsidR="00CA74C9" w:rsidRPr="00CA74C9" w:rsidRDefault="00CA74C9" w:rsidP="00CA74C9">
            <w:pPr>
              <w:pStyle w:val="a4"/>
              <w:jc w:val="both"/>
              <w:rPr>
                <w:rFonts w:cs="Times New Roman"/>
                <w:bCs/>
                <w:lang w:eastAsia="ru-RU"/>
              </w:rPr>
            </w:pPr>
            <w:r w:rsidRPr="00CA74C9">
              <w:rPr>
                <w:rFonts w:cs="Times New Roman"/>
                <w:bCs/>
                <w:lang w:eastAsia="ru-RU"/>
              </w:rPr>
              <w:t>Реклама и связи с общественностью (бакалавриат)</w:t>
            </w:r>
          </w:p>
        </w:tc>
        <w:tc>
          <w:tcPr>
            <w:tcW w:w="1417" w:type="dxa"/>
          </w:tcPr>
          <w:p w14:paraId="07A97117" w14:textId="77777777" w:rsidR="00CA74C9" w:rsidRPr="00CA74C9" w:rsidRDefault="00CA74C9" w:rsidP="00CA74C9">
            <w:pPr>
              <w:pStyle w:val="a4"/>
              <w:jc w:val="center"/>
              <w:rPr>
                <w:rFonts w:cs="Times New Roman"/>
                <w:lang w:eastAsia="ru-RU"/>
              </w:rPr>
            </w:pPr>
            <w:r w:rsidRPr="00CA74C9">
              <w:rPr>
                <w:rFonts w:cs="Times New Roman"/>
                <w:lang w:eastAsia="ru-RU"/>
              </w:rPr>
              <w:t>14</w:t>
            </w:r>
          </w:p>
        </w:tc>
      </w:tr>
      <w:tr w:rsidR="00CA74C9" w:rsidRPr="00CA74C9" w14:paraId="1433C30D" w14:textId="77777777" w:rsidTr="00CA74C9">
        <w:tc>
          <w:tcPr>
            <w:tcW w:w="699" w:type="dxa"/>
          </w:tcPr>
          <w:p w14:paraId="41D39D7B" w14:textId="77777777" w:rsidR="00CA74C9" w:rsidRPr="00CA74C9" w:rsidRDefault="00CA74C9" w:rsidP="00CA74C9">
            <w:pPr>
              <w:pStyle w:val="a4"/>
              <w:jc w:val="center"/>
              <w:rPr>
                <w:rFonts w:cs="Times New Roman"/>
                <w:lang w:eastAsia="ru-RU"/>
              </w:rPr>
            </w:pPr>
          </w:p>
        </w:tc>
        <w:tc>
          <w:tcPr>
            <w:tcW w:w="7505" w:type="dxa"/>
          </w:tcPr>
          <w:p w14:paraId="6E4D5305" w14:textId="32416BA3" w:rsidR="00CA74C9" w:rsidRPr="00CA74C9" w:rsidRDefault="00CA74C9" w:rsidP="00CA74C9">
            <w:pPr>
              <w:pStyle w:val="a4"/>
              <w:jc w:val="both"/>
              <w:rPr>
                <w:rFonts w:cs="Times New Roman"/>
                <w:b/>
                <w:lang w:eastAsia="ru-RU"/>
              </w:rPr>
            </w:pPr>
            <w:r w:rsidRPr="00CA74C9">
              <w:rPr>
                <w:rFonts w:cs="Times New Roman"/>
                <w:b/>
                <w:lang w:eastAsia="ru-RU"/>
              </w:rPr>
              <w:t xml:space="preserve">Институт государственного управления, права и социально-гуманитарных </w:t>
            </w:r>
            <w:r w:rsidR="00C622FF" w:rsidRPr="00CA74C9">
              <w:rPr>
                <w:rFonts w:cs="Times New Roman"/>
                <w:b/>
                <w:lang w:eastAsia="ru-RU"/>
              </w:rPr>
              <w:t>наук</w:t>
            </w:r>
            <w:r w:rsidR="00C622FF">
              <w:rPr>
                <w:rFonts w:cs="Times New Roman"/>
                <w:b/>
                <w:lang w:eastAsia="ru-RU"/>
              </w:rPr>
              <w:t xml:space="preserve"> </w:t>
            </w:r>
            <w:r w:rsidR="00C622FF" w:rsidRPr="00CA74C9">
              <w:rPr>
                <w:rFonts w:cs="Times New Roman"/>
                <w:b/>
                <w:lang w:eastAsia="ru-RU"/>
              </w:rPr>
              <w:t>ПГУ</w:t>
            </w:r>
            <w:r w:rsidR="00EB0B99" w:rsidRPr="00CA74C9">
              <w:rPr>
                <w:rFonts w:cs="Times New Roman"/>
                <w:b/>
                <w:lang w:eastAsia="ru-RU"/>
              </w:rPr>
              <w:t xml:space="preserve"> им. Т.Г. Шевченко:</w:t>
            </w:r>
          </w:p>
        </w:tc>
        <w:tc>
          <w:tcPr>
            <w:tcW w:w="1417" w:type="dxa"/>
          </w:tcPr>
          <w:p w14:paraId="2776D0C4" w14:textId="77777777" w:rsidR="00CA74C9" w:rsidRPr="00CA74C9" w:rsidRDefault="00CA74C9" w:rsidP="00CA74C9">
            <w:pPr>
              <w:pStyle w:val="a4"/>
              <w:jc w:val="center"/>
              <w:rPr>
                <w:rFonts w:cs="Times New Roman"/>
                <w:lang w:eastAsia="ru-RU"/>
              </w:rPr>
            </w:pPr>
          </w:p>
        </w:tc>
      </w:tr>
      <w:tr w:rsidR="00CA74C9" w:rsidRPr="00CA74C9" w14:paraId="111B9029" w14:textId="77777777" w:rsidTr="00CA74C9">
        <w:tc>
          <w:tcPr>
            <w:tcW w:w="699" w:type="dxa"/>
          </w:tcPr>
          <w:p w14:paraId="20CE8704" w14:textId="77777777" w:rsidR="00CA74C9" w:rsidRPr="00CA74C9" w:rsidRDefault="00CA74C9" w:rsidP="00CA74C9">
            <w:pPr>
              <w:pStyle w:val="a4"/>
              <w:jc w:val="center"/>
              <w:rPr>
                <w:rFonts w:cs="Times New Roman"/>
                <w:lang w:eastAsia="ru-RU"/>
              </w:rPr>
            </w:pPr>
            <w:r w:rsidRPr="00CA74C9">
              <w:rPr>
                <w:rFonts w:cs="Times New Roman"/>
                <w:lang w:eastAsia="ru-RU"/>
              </w:rPr>
              <w:t>14</w:t>
            </w:r>
          </w:p>
        </w:tc>
        <w:tc>
          <w:tcPr>
            <w:tcW w:w="7505" w:type="dxa"/>
          </w:tcPr>
          <w:p w14:paraId="2E1E6E42" w14:textId="741C3EAB" w:rsidR="00EB0B99" w:rsidRPr="00CA74C9" w:rsidRDefault="00CA74C9" w:rsidP="00CA74C9">
            <w:pPr>
              <w:pStyle w:val="a4"/>
              <w:jc w:val="both"/>
              <w:rPr>
                <w:rFonts w:cs="Times New Roman"/>
                <w:bCs/>
                <w:lang w:eastAsia="ru-RU"/>
              </w:rPr>
            </w:pPr>
            <w:r w:rsidRPr="00CA74C9">
              <w:rPr>
                <w:rFonts w:cs="Times New Roman"/>
                <w:bCs/>
                <w:lang w:eastAsia="ru-RU"/>
              </w:rPr>
              <w:t>Политология (Политический обозреватель) (бакалавриат)</w:t>
            </w:r>
          </w:p>
        </w:tc>
        <w:tc>
          <w:tcPr>
            <w:tcW w:w="1417" w:type="dxa"/>
          </w:tcPr>
          <w:p w14:paraId="6078B098" w14:textId="77777777" w:rsidR="00CA74C9" w:rsidRPr="00CA74C9" w:rsidRDefault="00CA74C9" w:rsidP="00CA74C9">
            <w:pPr>
              <w:pStyle w:val="a4"/>
              <w:jc w:val="center"/>
              <w:rPr>
                <w:rFonts w:cs="Times New Roman"/>
                <w:lang w:eastAsia="ru-RU"/>
              </w:rPr>
            </w:pPr>
            <w:r w:rsidRPr="00CA74C9">
              <w:rPr>
                <w:rFonts w:cs="Times New Roman"/>
                <w:lang w:eastAsia="ru-RU"/>
              </w:rPr>
              <w:t>5</w:t>
            </w:r>
          </w:p>
        </w:tc>
      </w:tr>
      <w:tr w:rsidR="00CA74C9" w:rsidRPr="00CA74C9" w14:paraId="7108AC83" w14:textId="77777777" w:rsidTr="00CA74C9">
        <w:tc>
          <w:tcPr>
            <w:tcW w:w="699" w:type="dxa"/>
          </w:tcPr>
          <w:p w14:paraId="69763FAC" w14:textId="77777777" w:rsidR="00CA74C9" w:rsidRPr="00CA74C9" w:rsidRDefault="00CA74C9" w:rsidP="00CA74C9">
            <w:pPr>
              <w:pStyle w:val="a4"/>
              <w:rPr>
                <w:rFonts w:cs="Times New Roman"/>
                <w:lang w:eastAsia="ru-RU"/>
              </w:rPr>
            </w:pPr>
          </w:p>
        </w:tc>
        <w:tc>
          <w:tcPr>
            <w:tcW w:w="7505" w:type="dxa"/>
          </w:tcPr>
          <w:p w14:paraId="78758DF6" w14:textId="5FB8C494" w:rsidR="00CA74C9" w:rsidRPr="00CA74C9" w:rsidRDefault="00CA74C9" w:rsidP="00CA74C9">
            <w:pPr>
              <w:pStyle w:val="a4"/>
              <w:jc w:val="both"/>
              <w:rPr>
                <w:rFonts w:cs="Times New Roman"/>
                <w:bCs/>
                <w:lang w:eastAsia="ru-RU"/>
              </w:rPr>
            </w:pPr>
            <w:r w:rsidRPr="00CA74C9">
              <w:rPr>
                <w:rFonts w:cs="Times New Roman"/>
                <w:b/>
                <w:bCs/>
                <w:lang w:eastAsia="ru-RU"/>
              </w:rPr>
              <w:t xml:space="preserve">ГОУ СПО </w:t>
            </w:r>
            <w:r w:rsidR="00C21041">
              <w:rPr>
                <w:rFonts w:cs="Times New Roman"/>
                <w:b/>
                <w:bCs/>
                <w:lang w:eastAsia="ru-RU"/>
              </w:rPr>
              <w:t>«</w:t>
            </w:r>
            <w:r w:rsidRPr="00CA74C9">
              <w:rPr>
                <w:rFonts w:cs="Times New Roman"/>
                <w:b/>
                <w:bCs/>
                <w:lang w:eastAsia="ru-RU"/>
              </w:rPr>
              <w:t>Тираспольский техникум информатики и права</w:t>
            </w:r>
            <w:r w:rsidR="00C21041">
              <w:rPr>
                <w:rFonts w:cs="Times New Roman"/>
                <w:b/>
                <w:bCs/>
                <w:lang w:eastAsia="ru-RU"/>
              </w:rPr>
              <w:t>»</w:t>
            </w:r>
          </w:p>
        </w:tc>
        <w:tc>
          <w:tcPr>
            <w:tcW w:w="1417" w:type="dxa"/>
          </w:tcPr>
          <w:p w14:paraId="50D40676" w14:textId="77777777" w:rsidR="00CA74C9" w:rsidRPr="00CA74C9" w:rsidRDefault="00CA74C9" w:rsidP="00CA74C9">
            <w:pPr>
              <w:pStyle w:val="a4"/>
              <w:rPr>
                <w:rFonts w:cs="Times New Roman"/>
                <w:lang w:eastAsia="ru-RU"/>
              </w:rPr>
            </w:pPr>
          </w:p>
        </w:tc>
      </w:tr>
      <w:tr w:rsidR="00CA74C9" w:rsidRPr="00CA74C9" w14:paraId="1FB0D9DC" w14:textId="77777777" w:rsidTr="00CA74C9">
        <w:tc>
          <w:tcPr>
            <w:tcW w:w="699" w:type="dxa"/>
          </w:tcPr>
          <w:p w14:paraId="2CC05960" w14:textId="77777777" w:rsidR="00CA74C9" w:rsidRPr="00CA74C9" w:rsidRDefault="00CA74C9" w:rsidP="00CA74C9">
            <w:pPr>
              <w:pStyle w:val="a4"/>
              <w:jc w:val="center"/>
              <w:rPr>
                <w:rFonts w:cs="Times New Roman"/>
                <w:lang w:eastAsia="ru-RU"/>
              </w:rPr>
            </w:pPr>
            <w:r w:rsidRPr="00CA74C9">
              <w:rPr>
                <w:rFonts w:cs="Times New Roman"/>
                <w:lang w:eastAsia="ru-RU"/>
              </w:rPr>
              <w:t>15</w:t>
            </w:r>
          </w:p>
        </w:tc>
        <w:tc>
          <w:tcPr>
            <w:tcW w:w="7505" w:type="dxa"/>
          </w:tcPr>
          <w:p w14:paraId="6A3194EF" w14:textId="77777777" w:rsidR="00CA74C9" w:rsidRPr="00CA74C9" w:rsidRDefault="00CA74C9" w:rsidP="00CA74C9">
            <w:pPr>
              <w:pStyle w:val="a4"/>
              <w:jc w:val="both"/>
              <w:rPr>
                <w:rFonts w:cs="Times New Roman"/>
                <w:bCs/>
                <w:lang w:eastAsia="ru-RU"/>
              </w:rPr>
            </w:pPr>
            <w:r w:rsidRPr="00CA74C9">
              <w:rPr>
                <w:rFonts w:cs="Times New Roman"/>
                <w:bCs/>
                <w:lang w:eastAsia="ru-RU"/>
              </w:rPr>
              <w:t>Сетевое и системное администрирование</w:t>
            </w:r>
          </w:p>
        </w:tc>
        <w:tc>
          <w:tcPr>
            <w:tcW w:w="1417" w:type="dxa"/>
          </w:tcPr>
          <w:p w14:paraId="0B2B8598" w14:textId="77777777" w:rsidR="00CA74C9" w:rsidRPr="00CA74C9" w:rsidRDefault="00CA74C9" w:rsidP="00CA74C9">
            <w:pPr>
              <w:pStyle w:val="a4"/>
              <w:jc w:val="center"/>
              <w:rPr>
                <w:rFonts w:cs="Times New Roman"/>
                <w:lang w:eastAsia="ru-RU"/>
              </w:rPr>
            </w:pPr>
            <w:r w:rsidRPr="00CA74C9">
              <w:rPr>
                <w:rFonts w:cs="Times New Roman"/>
                <w:lang w:eastAsia="ru-RU"/>
              </w:rPr>
              <w:t>20</w:t>
            </w:r>
          </w:p>
        </w:tc>
      </w:tr>
      <w:tr w:rsidR="00CA74C9" w:rsidRPr="00CA74C9" w14:paraId="059E39C3" w14:textId="77777777" w:rsidTr="00CA74C9">
        <w:tc>
          <w:tcPr>
            <w:tcW w:w="699" w:type="dxa"/>
          </w:tcPr>
          <w:p w14:paraId="5EA284E4" w14:textId="77777777" w:rsidR="00CA74C9" w:rsidRPr="00CA74C9" w:rsidRDefault="00CA74C9" w:rsidP="00CA74C9">
            <w:pPr>
              <w:pStyle w:val="a4"/>
              <w:jc w:val="center"/>
              <w:rPr>
                <w:rFonts w:cs="Times New Roman"/>
                <w:lang w:eastAsia="ru-RU"/>
              </w:rPr>
            </w:pPr>
            <w:r w:rsidRPr="00CA74C9">
              <w:rPr>
                <w:rFonts w:cs="Times New Roman"/>
                <w:lang w:eastAsia="ru-RU"/>
              </w:rPr>
              <w:t>16</w:t>
            </w:r>
          </w:p>
        </w:tc>
        <w:tc>
          <w:tcPr>
            <w:tcW w:w="7505" w:type="dxa"/>
          </w:tcPr>
          <w:p w14:paraId="1BD112F8" w14:textId="77777777" w:rsidR="00CA74C9" w:rsidRPr="00CA74C9" w:rsidRDefault="00CA74C9" w:rsidP="00CA74C9">
            <w:pPr>
              <w:pStyle w:val="a4"/>
              <w:jc w:val="both"/>
              <w:rPr>
                <w:rFonts w:cs="Times New Roman"/>
                <w:bCs/>
                <w:lang w:eastAsia="ru-RU"/>
              </w:rPr>
            </w:pPr>
            <w:r w:rsidRPr="00CA74C9">
              <w:rPr>
                <w:rFonts w:cs="Times New Roman"/>
                <w:bCs/>
                <w:lang w:eastAsia="ru-RU"/>
              </w:rPr>
              <w:t>Информационные системы и программирование</w:t>
            </w:r>
          </w:p>
        </w:tc>
        <w:tc>
          <w:tcPr>
            <w:tcW w:w="1417" w:type="dxa"/>
          </w:tcPr>
          <w:p w14:paraId="3ED17C66" w14:textId="77777777" w:rsidR="00CA74C9" w:rsidRPr="00CA74C9" w:rsidRDefault="00CA74C9" w:rsidP="00CA74C9">
            <w:pPr>
              <w:pStyle w:val="a4"/>
              <w:jc w:val="center"/>
              <w:rPr>
                <w:rFonts w:cs="Times New Roman"/>
                <w:lang w:eastAsia="ru-RU"/>
              </w:rPr>
            </w:pPr>
            <w:r w:rsidRPr="00CA74C9">
              <w:rPr>
                <w:rFonts w:cs="Times New Roman"/>
                <w:lang w:eastAsia="ru-RU"/>
              </w:rPr>
              <w:t>30</w:t>
            </w:r>
          </w:p>
        </w:tc>
      </w:tr>
      <w:tr w:rsidR="00CA74C9" w:rsidRPr="00CA74C9" w14:paraId="6390B73B" w14:textId="77777777" w:rsidTr="00CA74C9">
        <w:tc>
          <w:tcPr>
            <w:tcW w:w="699" w:type="dxa"/>
          </w:tcPr>
          <w:p w14:paraId="221AA61D" w14:textId="77777777" w:rsidR="00CA74C9" w:rsidRPr="00CA74C9" w:rsidRDefault="00CA74C9" w:rsidP="00CA74C9">
            <w:pPr>
              <w:pStyle w:val="a4"/>
              <w:jc w:val="center"/>
              <w:rPr>
                <w:rFonts w:cs="Times New Roman"/>
                <w:lang w:eastAsia="ru-RU"/>
              </w:rPr>
            </w:pPr>
          </w:p>
        </w:tc>
        <w:tc>
          <w:tcPr>
            <w:tcW w:w="7505" w:type="dxa"/>
          </w:tcPr>
          <w:p w14:paraId="736369D1" w14:textId="77777777" w:rsidR="00CA74C9" w:rsidRPr="00CA74C9" w:rsidRDefault="00CA74C9" w:rsidP="00CA74C9">
            <w:pPr>
              <w:pStyle w:val="a4"/>
              <w:jc w:val="both"/>
              <w:rPr>
                <w:rFonts w:cs="Times New Roman"/>
                <w:b/>
                <w:lang w:eastAsia="ru-RU"/>
              </w:rPr>
            </w:pPr>
            <w:r w:rsidRPr="00CA74C9">
              <w:rPr>
                <w:rFonts w:cs="Times New Roman"/>
                <w:b/>
                <w:lang w:eastAsia="ru-RU"/>
              </w:rPr>
              <w:t>Бендерский политехнический филиал</w:t>
            </w:r>
          </w:p>
        </w:tc>
        <w:tc>
          <w:tcPr>
            <w:tcW w:w="1417" w:type="dxa"/>
          </w:tcPr>
          <w:p w14:paraId="47DF7B79" w14:textId="77777777" w:rsidR="00CA74C9" w:rsidRPr="00CA74C9" w:rsidRDefault="00CA74C9" w:rsidP="00CA74C9">
            <w:pPr>
              <w:pStyle w:val="a4"/>
              <w:jc w:val="center"/>
              <w:rPr>
                <w:rFonts w:cs="Times New Roman"/>
                <w:lang w:eastAsia="ru-RU"/>
              </w:rPr>
            </w:pPr>
          </w:p>
        </w:tc>
      </w:tr>
      <w:tr w:rsidR="00CA74C9" w:rsidRPr="00CA74C9" w14:paraId="49F37A7F" w14:textId="77777777" w:rsidTr="00CA74C9">
        <w:tc>
          <w:tcPr>
            <w:tcW w:w="699" w:type="dxa"/>
          </w:tcPr>
          <w:p w14:paraId="41D25050" w14:textId="77777777" w:rsidR="00CA74C9" w:rsidRPr="00CA74C9" w:rsidRDefault="00CA74C9" w:rsidP="00CA74C9">
            <w:pPr>
              <w:pStyle w:val="a4"/>
              <w:jc w:val="center"/>
              <w:rPr>
                <w:rFonts w:cs="Times New Roman"/>
                <w:lang w:eastAsia="ru-RU"/>
              </w:rPr>
            </w:pPr>
            <w:r w:rsidRPr="00CA74C9">
              <w:rPr>
                <w:rFonts w:cs="Times New Roman"/>
                <w:lang w:eastAsia="ru-RU"/>
              </w:rPr>
              <w:t>17</w:t>
            </w:r>
          </w:p>
        </w:tc>
        <w:tc>
          <w:tcPr>
            <w:tcW w:w="7505" w:type="dxa"/>
          </w:tcPr>
          <w:p w14:paraId="3C5FECE5" w14:textId="77777777" w:rsidR="00CA74C9" w:rsidRPr="00CA74C9" w:rsidRDefault="00CA74C9" w:rsidP="00CA74C9">
            <w:pPr>
              <w:pStyle w:val="a4"/>
              <w:rPr>
                <w:rFonts w:cs="Times New Roman"/>
                <w:bCs/>
                <w:lang w:eastAsia="ru-RU"/>
              </w:rPr>
            </w:pPr>
            <w:r w:rsidRPr="00CA74C9">
              <w:rPr>
                <w:rFonts w:cs="Times New Roman"/>
                <w:bCs/>
                <w:lang w:eastAsia="ru-RU"/>
              </w:rPr>
              <w:t>Информационная безопасность автоматизированных систем (специалитет), Безопасность открытых информационных систем</w:t>
            </w:r>
          </w:p>
        </w:tc>
        <w:tc>
          <w:tcPr>
            <w:tcW w:w="1417" w:type="dxa"/>
          </w:tcPr>
          <w:p w14:paraId="470FF33E" w14:textId="77777777" w:rsidR="00CA74C9" w:rsidRPr="00CA74C9" w:rsidRDefault="00CA74C9" w:rsidP="00CA74C9">
            <w:pPr>
              <w:pStyle w:val="a4"/>
              <w:jc w:val="center"/>
              <w:rPr>
                <w:rFonts w:cs="Times New Roman"/>
                <w:lang w:eastAsia="ru-RU"/>
              </w:rPr>
            </w:pPr>
            <w:r w:rsidRPr="00CA74C9">
              <w:rPr>
                <w:rFonts w:cs="Times New Roman"/>
                <w:lang w:eastAsia="ru-RU"/>
              </w:rPr>
              <w:t>8</w:t>
            </w:r>
          </w:p>
        </w:tc>
      </w:tr>
      <w:tr w:rsidR="00CA74C9" w:rsidRPr="00CA74C9" w14:paraId="7D4B5128" w14:textId="77777777" w:rsidTr="00CA74C9">
        <w:tc>
          <w:tcPr>
            <w:tcW w:w="699" w:type="dxa"/>
          </w:tcPr>
          <w:p w14:paraId="1CAF4656" w14:textId="77777777" w:rsidR="00CA74C9" w:rsidRPr="00CA74C9" w:rsidRDefault="00CA74C9" w:rsidP="00CA74C9">
            <w:pPr>
              <w:pStyle w:val="a4"/>
              <w:jc w:val="center"/>
              <w:rPr>
                <w:rFonts w:cs="Times New Roman"/>
                <w:lang w:eastAsia="ru-RU"/>
              </w:rPr>
            </w:pPr>
          </w:p>
        </w:tc>
        <w:tc>
          <w:tcPr>
            <w:tcW w:w="7505" w:type="dxa"/>
          </w:tcPr>
          <w:p w14:paraId="0B2A0FD0" w14:textId="576205E3" w:rsidR="00CA74C9" w:rsidRPr="00CA74C9" w:rsidRDefault="00CA74C9" w:rsidP="00CA74C9">
            <w:pPr>
              <w:pStyle w:val="a4"/>
              <w:tabs>
                <w:tab w:val="left" w:pos="195"/>
              </w:tabs>
              <w:jc w:val="both"/>
              <w:rPr>
                <w:rFonts w:cs="Times New Roman"/>
                <w:b/>
                <w:lang w:eastAsia="ru-RU"/>
              </w:rPr>
            </w:pPr>
            <w:r w:rsidRPr="00CA74C9">
              <w:rPr>
                <w:rFonts w:cs="Times New Roman"/>
                <w:b/>
                <w:lang w:eastAsia="ru-RU"/>
              </w:rPr>
              <w:t xml:space="preserve">ГОУ СПО </w:t>
            </w:r>
            <w:r w:rsidR="00C21041">
              <w:rPr>
                <w:rFonts w:cs="Times New Roman"/>
                <w:b/>
                <w:lang w:eastAsia="ru-RU"/>
              </w:rPr>
              <w:t>«</w:t>
            </w:r>
            <w:r w:rsidRPr="00CA74C9">
              <w:rPr>
                <w:rFonts w:cs="Times New Roman"/>
                <w:b/>
                <w:lang w:eastAsia="ru-RU"/>
              </w:rPr>
              <w:t>Приднестровский колледж технологий и управления</w:t>
            </w:r>
            <w:r w:rsidR="00C21041">
              <w:rPr>
                <w:rFonts w:cs="Times New Roman"/>
                <w:b/>
                <w:lang w:eastAsia="ru-RU"/>
              </w:rPr>
              <w:t>»</w:t>
            </w:r>
            <w:r w:rsidRPr="00CA74C9">
              <w:rPr>
                <w:rFonts w:cs="Times New Roman"/>
                <w:b/>
                <w:lang w:eastAsia="ru-RU"/>
              </w:rPr>
              <w:t xml:space="preserve">  </w:t>
            </w:r>
          </w:p>
        </w:tc>
        <w:tc>
          <w:tcPr>
            <w:tcW w:w="1417" w:type="dxa"/>
          </w:tcPr>
          <w:p w14:paraId="67AD4560" w14:textId="77777777" w:rsidR="00CA74C9" w:rsidRPr="00CA74C9" w:rsidRDefault="00CA74C9" w:rsidP="00CA74C9">
            <w:pPr>
              <w:pStyle w:val="a4"/>
              <w:jc w:val="center"/>
              <w:rPr>
                <w:rFonts w:cs="Times New Roman"/>
                <w:lang w:eastAsia="ru-RU"/>
              </w:rPr>
            </w:pPr>
          </w:p>
        </w:tc>
      </w:tr>
      <w:tr w:rsidR="00CA74C9" w:rsidRPr="00CA74C9" w14:paraId="225A1513" w14:textId="77777777" w:rsidTr="00CA74C9">
        <w:tc>
          <w:tcPr>
            <w:tcW w:w="699" w:type="dxa"/>
          </w:tcPr>
          <w:p w14:paraId="4D757134" w14:textId="77777777" w:rsidR="00CA74C9" w:rsidRPr="00CA74C9" w:rsidRDefault="00CA74C9" w:rsidP="00CA74C9">
            <w:pPr>
              <w:pStyle w:val="a4"/>
              <w:jc w:val="center"/>
              <w:rPr>
                <w:rFonts w:cs="Times New Roman"/>
                <w:lang w:eastAsia="ru-RU"/>
              </w:rPr>
            </w:pPr>
            <w:r w:rsidRPr="00CA74C9">
              <w:rPr>
                <w:rFonts w:cs="Times New Roman"/>
                <w:lang w:eastAsia="ru-RU"/>
              </w:rPr>
              <w:t>18</w:t>
            </w:r>
          </w:p>
        </w:tc>
        <w:tc>
          <w:tcPr>
            <w:tcW w:w="7505" w:type="dxa"/>
          </w:tcPr>
          <w:p w14:paraId="2D84B388" w14:textId="28A9361E" w:rsidR="00CA74C9" w:rsidRPr="00CA74C9" w:rsidRDefault="00C21041" w:rsidP="00CA74C9">
            <w:pPr>
              <w:pStyle w:val="a4"/>
              <w:jc w:val="both"/>
              <w:rPr>
                <w:rFonts w:cs="Times New Roman"/>
                <w:lang w:eastAsia="ru-RU"/>
              </w:rPr>
            </w:pPr>
            <w:r>
              <w:rPr>
                <w:rFonts w:cs="Times New Roman"/>
                <w:lang w:eastAsia="ru-RU"/>
              </w:rPr>
              <w:t>«</w:t>
            </w:r>
            <w:r w:rsidR="00CA74C9" w:rsidRPr="00CA74C9">
              <w:rPr>
                <w:rFonts w:cs="Times New Roman"/>
                <w:lang w:eastAsia="ru-RU"/>
              </w:rPr>
              <w:t>Почтовая связь</w:t>
            </w:r>
            <w:r>
              <w:rPr>
                <w:rFonts w:cs="Times New Roman"/>
                <w:lang w:eastAsia="ru-RU"/>
              </w:rPr>
              <w:t>»</w:t>
            </w:r>
          </w:p>
        </w:tc>
        <w:tc>
          <w:tcPr>
            <w:tcW w:w="1417" w:type="dxa"/>
          </w:tcPr>
          <w:p w14:paraId="56E82180" w14:textId="77777777" w:rsidR="00CA74C9" w:rsidRPr="00CA74C9" w:rsidRDefault="00CA74C9" w:rsidP="00CA74C9">
            <w:pPr>
              <w:pStyle w:val="a4"/>
              <w:jc w:val="center"/>
              <w:rPr>
                <w:rFonts w:cs="Times New Roman"/>
                <w:lang w:eastAsia="ru-RU"/>
              </w:rPr>
            </w:pPr>
            <w:r w:rsidRPr="00CA74C9">
              <w:rPr>
                <w:rFonts w:cs="Times New Roman"/>
                <w:lang w:eastAsia="ru-RU"/>
              </w:rPr>
              <w:t>9</w:t>
            </w:r>
          </w:p>
        </w:tc>
      </w:tr>
      <w:tr w:rsidR="00CA74C9" w:rsidRPr="00CA74C9" w14:paraId="524C3716" w14:textId="77777777" w:rsidTr="00CA74C9">
        <w:tc>
          <w:tcPr>
            <w:tcW w:w="699" w:type="dxa"/>
          </w:tcPr>
          <w:p w14:paraId="74E7511E" w14:textId="77777777" w:rsidR="00CA74C9" w:rsidRPr="00CA74C9" w:rsidRDefault="00CA74C9" w:rsidP="00CA74C9">
            <w:pPr>
              <w:pStyle w:val="a4"/>
              <w:jc w:val="center"/>
              <w:rPr>
                <w:rFonts w:cs="Times New Roman"/>
                <w:lang w:eastAsia="ru-RU"/>
              </w:rPr>
            </w:pPr>
          </w:p>
        </w:tc>
        <w:tc>
          <w:tcPr>
            <w:tcW w:w="7505" w:type="dxa"/>
          </w:tcPr>
          <w:p w14:paraId="691FD638" w14:textId="517C1C5E" w:rsidR="00CA74C9" w:rsidRPr="00CA74C9" w:rsidRDefault="00CA74C9" w:rsidP="00CA74C9">
            <w:pPr>
              <w:pStyle w:val="a4"/>
              <w:jc w:val="both"/>
              <w:rPr>
                <w:rFonts w:cs="Times New Roman"/>
                <w:b/>
                <w:lang w:eastAsia="ru-RU"/>
              </w:rPr>
            </w:pPr>
            <w:r w:rsidRPr="00CA74C9">
              <w:rPr>
                <w:rFonts w:cs="Times New Roman"/>
                <w:b/>
                <w:lang w:eastAsia="ru-RU"/>
              </w:rPr>
              <w:t xml:space="preserve">ГОУ СПО </w:t>
            </w:r>
            <w:r w:rsidR="00C21041">
              <w:rPr>
                <w:rFonts w:cs="Times New Roman"/>
                <w:b/>
                <w:lang w:eastAsia="ru-RU"/>
              </w:rPr>
              <w:t>«</w:t>
            </w:r>
            <w:r w:rsidRPr="00CA74C9">
              <w:rPr>
                <w:rFonts w:cs="Times New Roman"/>
                <w:b/>
                <w:lang w:eastAsia="ru-RU"/>
              </w:rPr>
              <w:t>Дубоссарский индустриальный техникум</w:t>
            </w:r>
            <w:r w:rsidR="00C21041">
              <w:rPr>
                <w:rFonts w:cs="Times New Roman"/>
                <w:b/>
                <w:lang w:eastAsia="ru-RU"/>
              </w:rPr>
              <w:t>»</w:t>
            </w:r>
          </w:p>
        </w:tc>
        <w:tc>
          <w:tcPr>
            <w:tcW w:w="1417" w:type="dxa"/>
          </w:tcPr>
          <w:p w14:paraId="056A18F6" w14:textId="77777777" w:rsidR="00CA74C9" w:rsidRPr="00CA74C9" w:rsidRDefault="00CA74C9" w:rsidP="00CA74C9">
            <w:pPr>
              <w:pStyle w:val="a4"/>
              <w:jc w:val="center"/>
              <w:rPr>
                <w:rFonts w:cs="Times New Roman"/>
                <w:lang w:eastAsia="ru-RU"/>
              </w:rPr>
            </w:pPr>
          </w:p>
        </w:tc>
      </w:tr>
      <w:tr w:rsidR="00CA74C9" w:rsidRPr="00CA74C9" w14:paraId="26034C97" w14:textId="77777777" w:rsidTr="00CA74C9">
        <w:tc>
          <w:tcPr>
            <w:tcW w:w="699" w:type="dxa"/>
          </w:tcPr>
          <w:p w14:paraId="50EA16CA" w14:textId="77777777" w:rsidR="00CA74C9" w:rsidRPr="00CA74C9" w:rsidRDefault="00CA74C9" w:rsidP="00CA74C9">
            <w:pPr>
              <w:pStyle w:val="a4"/>
              <w:jc w:val="center"/>
              <w:rPr>
                <w:rFonts w:cs="Times New Roman"/>
                <w:lang w:eastAsia="ru-RU"/>
              </w:rPr>
            </w:pPr>
            <w:r w:rsidRPr="00CA74C9">
              <w:rPr>
                <w:rFonts w:cs="Times New Roman"/>
                <w:lang w:eastAsia="ru-RU"/>
              </w:rPr>
              <w:t>19</w:t>
            </w:r>
          </w:p>
        </w:tc>
        <w:tc>
          <w:tcPr>
            <w:tcW w:w="7505" w:type="dxa"/>
          </w:tcPr>
          <w:p w14:paraId="3F792E61" w14:textId="33A48180" w:rsidR="00CA74C9" w:rsidRPr="00CA74C9" w:rsidRDefault="00C21041" w:rsidP="00CA74C9">
            <w:pPr>
              <w:pStyle w:val="a4"/>
              <w:jc w:val="both"/>
              <w:rPr>
                <w:rFonts w:cs="Times New Roman"/>
                <w:bCs/>
                <w:lang w:eastAsia="ru-RU"/>
              </w:rPr>
            </w:pPr>
            <w:r>
              <w:rPr>
                <w:rFonts w:cs="Times New Roman"/>
                <w:bCs/>
                <w:lang w:eastAsia="ru-RU"/>
              </w:rPr>
              <w:t>«</w:t>
            </w:r>
            <w:r w:rsidR="00CA74C9" w:rsidRPr="00CA74C9">
              <w:rPr>
                <w:rFonts w:cs="Times New Roman"/>
                <w:bCs/>
                <w:lang w:eastAsia="ru-RU"/>
              </w:rPr>
              <w:t>Компьютерные системы и комплексы</w:t>
            </w:r>
            <w:r>
              <w:rPr>
                <w:rFonts w:cs="Times New Roman"/>
                <w:bCs/>
                <w:lang w:eastAsia="ru-RU"/>
              </w:rPr>
              <w:t>»</w:t>
            </w:r>
          </w:p>
        </w:tc>
        <w:tc>
          <w:tcPr>
            <w:tcW w:w="1417" w:type="dxa"/>
          </w:tcPr>
          <w:p w14:paraId="26F527C4" w14:textId="77777777" w:rsidR="00CA74C9" w:rsidRPr="00CA74C9" w:rsidRDefault="00CA74C9" w:rsidP="00CA74C9">
            <w:pPr>
              <w:pStyle w:val="a4"/>
              <w:jc w:val="center"/>
              <w:rPr>
                <w:rFonts w:cs="Times New Roman"/>
                <w:lang w:eastAsia="ru-RU"/>
              </w:rPr>
            </w:pPr>
            <w:r w:rsidRPr="00CA74C9">
              <w:rPr>
                <w:rFonts w:cs="Times New Roman"/>
                <w:lang w:eastAsia="ru-RU"/>
              </w:rPr>
              <w:t>5</w:t>
            </w:r>
          </w:p>
        </w:tc>
      </w:tr>
      <w:tr w:rsidR="00CA74C9" w:rsidRPr="00CA74C9" w14:paraId="7A92162E" w14:textId="77777777" w:rsidTr="00CA74C9">
        <w:tc>
          <w:tcPr>
            <w:tcW w:w="699" w:type="dxa"/>
          </w:tcPr>
          <w:p w14:paraId="679E1425" w14:textId="77777777" w:rsidR="00CA74C9" w:rsidRPr="00CA74C9" w:rsidRDefault="00CA74C9" w:rsidP="00CA74C9">
            <w:pPr>
              <w:pStyle w:val="a4"/>
              <w:jc w:val="both"/>
              <w:rPr>
                <w:rFonts w:cs="Times New Roman"/>
                <w:b/>
                <w:bCs/>
                <w:i/>
                <w:iCs/>
                <w:lang w:eastAsia="ru-RU"/>
              </w:rPr>
            </w:pPr>
          </w:p>
        </w:tc>
        <w:tc>
          <w:tcPr>
            <w:tcW w:w="7505" w:type="dxa"/>
          </w:tcPr>
          <w:p w14:paraId="3677C0BC" w14:textId="77777777" w:rsidR="00CA74C9" w:rsidRPr="00CA74C9" w:rsidRDefault="00CA74C9" w:rsidP="00CA74C9">
            <w:pPr>
              <w:pStyle w:val="a4"/>
              <w:jc w:val="both"/>
              <w:rPr>
                <w:rFonts w:cs="Times New Roman"/>
                <w:b/>
                <w:bCs/>
                <w:i/>
                <w:iCs/>
                <w:lang w:eastAsia="ru-RU"/>
              </w:rPr>
            </w:pPr>
            <w:r w:rsidRPr="00CA74C9">
              <w:rPr>
                <w:rFonts w:cs="Times New Roman"/>
                <w:b/>
                <w:bCs/>
                <w:i/>
                <w:iCs/>
                <w:lang w:eastAsia="ru-RU"/>
              </w:rPr>
              <w:t>Итого</w:t>
            </w:r>
          </w:p>
        </w:tc>
        <w:tc>
          <w:tcPr>
            <w:tcW w:w="1417" w:type="dxa"/>
          </w:tcPr>
          <w:p w14:paraId="2B29B85A" w14:textId="77777777" w:rsidR="00CA74C9" w:rsidRPr="00CA74C9" w:rsidRDefault="00CA74C9" w:rsidP="00CA74C9">
            <w:pPr>
              <w:pStyle w:val="a4"/>
              <w:jc w:val="center"/>
              <w:rPr>
                <w:rFonts w:cs="Times New Roman"/>
                <w:b/>
                <w:bCs/>
                <w:i/>
                <w:iCs/>
                <w:lang w:eastAsia="ru-RU"/>
              </w:rPr>
            </w:pPr>
            <w:r w:rsidRPr="00CA74C9">
              <w:rPr>
                <w:rFonts w:cs="Times New Roman"/>
                <w:b/>
                <w:bCs/>
                <w:i/>
                <w:iCs/>
                <w:lang w:eastAsia="ru-RU"/>
              </w:rPr>
              <w:t>243</w:t>
            </w:r>
          </w:p>
        </w:tc>
      </w:tr>
    </w:tbl>
    <w:p w14:paraId="64C8CD0C" w14:textId="41138E9D" w:rsidR="00CA74C9" w:rsidRPr="00CA74C9" w:rsidRDefault="00EB0B99" w:rsidP="00C622FF">
      <w:pPr>
        <w:pStyle w:val="a4"/>
        <w:jc w:val="both"/>
      </w:pPr>
      <w:r>
        <w:t xml:space="preserve">            </w:t>
      </w:r>
      <w:r w:rsidR="00CA74C9" w:rsidRPr="00CA74C9">
        <w:t xml:space="preserve">С целью оптимизации работы по ведению кадрового делопроизводства и повышения эффективности работы кадрового подразделения внедрено и используется программное обеспечение </w:t>
      </w:r>
      <w:r w:rsidR="00C21041">
        <w:t>«</w:t>
      </w:r>
      <w:r w:rsidR="00CA74C9" w:rsidRPr="00CA74C9">
        <w:t>Зарплата и кадры для бюджетных учреждений Приднестровской Молдавской Республики</w:t>
      </w:r>
      <w:r w:rsidR="00C21041">
        <w:t>»</w:t>
      </w:r>
      <w:r w:rsidR="00CA74C9" w:rsidRPr="00CA74C9">
        <w:t>.</w:t>
      </w:r>
    </w:p>
    <w:p w14:paraId="72763718" w14:textId="77777777" w:rsidR="002C6C3B" w:rsidRPr="009170FB" w:rsidRDefault="002C6C3B" w:rsidP="0020475F">
      <w:pPr>
        <w:pStyle w:val="a4"/>
        <w:tabs>
          <w:tab w:val="left" w:pos="195"/>
        </w:tabs>
        <w:jc w:val="both"/>
      </w:pPr>
    </w:p>
    <w:p w14:paraId="11630412" w14:textId="02607552" w:rsidR="00734256" w:rsidRDefault="0070525B" w:rsidP="00FE7F1E">
      <w:pPr>
        <w:pStyle w:val="a4"/>
        <w:tabs>
          <w:tab w:val="left" w:pos="195"/>
        </w:tabs>
        <w:jc w:val="center"/>
        <w:rPr>
          <w:b/>
          <w:bCs/>
        </w:rPr>
      </w:pPr>
      <w:r>
        <w:rPr>
          <w:b/>
          <w:bCs/>
          <w:lang w:val="en-US"/>
        </w:rPr>
        <w:lastRenderedPageBreak/>
        <w:t>VIII</w:t>
      </w:r>
      <w:r w:rsidR="00734256" w:rsidRPr="009170FB">
        <w:rPr>
          <w:b/>
          <w:bCs/>
        </w:rPr>
        <w:t>. Делопроизводство и работа с обращениями граждан</w:t>
      </w:r>
    </w:p>
    <w:p w14:paraId="34D3AE89" w14:textId="77777777" w:rsidR="004474DB" w:rsidRPr="004474DB" w:rsidRDefault="004474DB" w:rsidP="004474DB">
      <w:pPr>
        <w:jc w:val="center"/>
        <w:rPr>
          <w:b/>
          <w:bCs/>
        </w:rPr>
      </w:pPr>
    </w:p>
    <w:p w14:paraId="37DB9E5A" w14:textId="34E5AD8A" w:rsidR="004474DB" w:rsidRPr="004474DB" w:rsidRDefault="004474DB" w:rsidP="004474DB">
      <w:pPr>
        <w:jc w:val="both"/>
      </w:pPr>
      <w:r>
        <w:t xml:space="preserve">           </w:t>
      </w:r>
      <w:r w:rsidRPr="004474DB">
        <w:t xml:space="preserve">1. Во исполнение Закона Приднестровской Молдавской Республики от 8 декабря 2003 года № 367-З-III </w:t>
      </w:r>
      <w:r w:rsidR="00C21041">
        <w:t>«</w:t>
      </w:r>
      <w:r w:rsidRPr="004474DB">
        <w:t>Об обращениях граждан и юридических лиц, а также общественных объединений</w:t>
      </w:r>
      <w:r w:rsidR="00C21041">
        <w:t>»</w:t>
      </w:r>
      <w:r w:rsidRPr="004474DB">
        <w:t xml:space="preserve"> было рассмотрено </w:t>
      </w:r>
      <w:r w:rsidR="005E11C5">
        <w:t xml:space="preserve">88 </w:t>
      </w:r>
      <w:r w:rsidRPr="004474DB">
        <w:t>обращений граждан, поступивших в адрес Министерства, в том числе из вышестоящих органов исполнительной власти, законодательной власти и иных министерств и ведомств в 2024 году.</w:t>
      </w:r>
    </w:p>
    <w:p w14:paraId="7F56C1B3" w14:textId="74CB010C" w:rsidR="004474DB" w:rsidRPr="004474DB" w:rsidRDefault="004474DB" w:rsidP="004474DB">
      <w:pPr>
        <w:jc w:val="both"/>
      </w:pPr>
      <w:r w:rsidRPr="004474DB">
        <w:t xml:space="preserve">           Вышеуказанные обращения граждан рассмотрены в сроки и в порядке, установленные Законом Приднестровской Молдавской Республики от 8 декабря 2003 года № 367-З-III </w:t>
      </w:r>
      <w:r w:rsidR="00C21041">
        <w:t>«</w:t>
      </w:r>
      <w:r w:rsidRPr="004474DB">
        <w:t>Об обращениях граждан и юридических лиц, а также общественных объединений</w:t>
      </w:r>
      <w:r w:rsidR="00C21041">
        <w:t>»</w:t>
      </w:r>
      <w:r w:rsidRPr="004474DB">
        <w:t>, с предоставлением информации по существу каждого обращения заявителю.</w:t>
      </w:r>
    </w:p>
    <w:p w14:paraId="3E51FC85" w14:textId="2BA2D71F" w:rsidR="004474DB" w:rsidRPr="004474DB" w:rsidRDefault="004474DB" w:rsidP="004474DB">
      <w:pPr>
        <w:jc w:val="both"/>
      </w:pPr>
      <w:r w:rsidRPr="004474DB">
        <w:t xml:space="preserve">          2. Всего в 2024 году в Министерство поступило входящей корреспонденции </w:t>
      </w:r>
      <w:r w:rsidR="005E11C5">
        <w:t>5570</w:t>
      </w:r>
      <w:r w:rsidRPr="004474DB">
        <w:t xml:space="preserve"> документов, из них по ГИС </w:t>
      </w:r>
      <w:r w:rsidR="00C21041">
        <w:t>«</w:t>
      </w:r>
      <w:r w:rsidRPr="004474DB">
        <w:t>МЭД</w:t>
      </w:r>
      <w:r w:rsidR="00C21041">
        <w:t>»</w:t>
      </w:r>
      <w:r w:rsidRPr="004474DB">
        <w:t xml:space="preserve"> - </w:t>
      </w:r>
      <w:r w:rsidR="005E11C5" w:rsidRPr="005E11C5">
        <w:t>4059</w:t>
      </w:r>
      <w:r w:rsidRPr="005E11C5">
        <w:t>.</w:t>
      </w:r>
      <w:r w:rsidRPr="004474DB">
        <w:t xml:space="preserve"> Количество исходящей корреспонденции составило </w:t>
      </w:r>
      <w:r w:rsidR="005E11C5">
        <w:t>4594</w:t>
      </w:r>
      <w:r w:rsidRPr="004474DB">
        <w:t xml:space="preserve"> документов, из них по ГИС </w:t>
      </w:r>
      <w:r w:rsidR="00C21041">
        <w:t>«</w:t>
      </w:r>
      <w:r w:rsidRPr="004474DB">
        <w:t>МЭД</w:t>
      </w:r>
      <w:r w:rsidR="00C21041">
        <w:t>»</w:t>
      </w:r>
      <w:r w:rsidRPr="004474DB">
        <w:t xml:space="preserve"> - </w:t>
      </w:r>
      <w:r w:rsidR="005E11C5">
        <w:t>3286</w:t>
      </w:r>
      <w:r w:rsidRPr="004474DB">
        <w:t xml:space="preserve"> единицы. За отчетный период подготовлены и приняты внутренние документы (приказы, распоряжения, служебные записки)</w:t>
      </w:r>
      <w:r w:rsidR="00BF54C2">
        <w:t xml:space="preserve"> </w:t>
      </w:r>
      <w:r w:rsidRPr="004474DB">
        <w:t>в</w:t>
      </w:r>
      <w:r w:rsidR="00BF54C2">
        <w:t xml:space="preserve"> </w:t>
      </w:r>
      <w:r w:rsidRPr="004474DB">
        <w:t>количестве</w:t>
      </w:r>
      <w:r w:rsidR="00BF54C2">
        <w:t xml:space="preserve"> </w:t>
      </w:r>
      <w:r w:rsidR="005E11C5">
        <w:rPr>
          <w:lang w:val="ru-MD"/>
        </w:rPr>
        <w:t>791</w:t>
      </w:r>
      <w:r w:rsidRPr="004474DB">
        <w:t xml:space="preserve"> единиц. </w:t>
      </w:r>
    </w:p>
    <w:p w14:paraId="10887ED9" w14:textId="3FFB38CB" w:rsidR="00BD3080" w:rsidRPr="004474DB" w:rsidRDefault="004474DB" w:rsidP="004474DB">
      <w:pPr>
        <w:jc w:val="both"/>
      </w:pPr>
      <w:r w:rsidRPr="004474DB">
        <w:t xml:space="preserve">           Документооборот в 2024 году составил </w:t>
      </w:r>
      <w:r w:rsidR="005E11C5">
        <w:t>10955</w:t>
      </w:r>
      <w:r w:rsidRPr="004474DB">
        <w:t xml:space="preserve"> документа.</w:t>
      </w:r>
    </w:p>
    <w:p w14:paraId="769065A1" w14:textId="77777777" w:rsidR="00BD3080" w:rsidRDefault="00BD3080" w:rsidP="009170FB">
      <w:pPr>
        <w:jc w:val="center"/>
        <w:rPr>
          <w:b/>
          <w:bCs/>
        </w:rPr>
      </w:pPr>
    </w:p>
    <w:p w14:paraId="2844527A" w14:textId="0A1D4E21" w:rsidR="00A36664" w:rsidRDefault="0070525B" w:rsidP="009170FB">
      <w:pPr>
        <w:jc w:val="center"/>
        <w:rPr>
          <w:b/>
          <w:color w:val="000000"/>
        </w:rPr>
      </w:pPr>
      <w:r>
        <w:rPr>
          <w:b/>
          <w:color w:val="000000"/>
          <w:lang w:val="en-US"/>
        </w:rPr>
        <w:t>I</w:t>
      </w:r>
      <w:r w:rsidR="00A36664" w:rsidRPr="009170FB">
        <w:rPr>
          <w:b/>
          <w:color w:val="000000"/>
          <w:lang w:val="en-US"/>
        </w:rPr>
        <w:t>X</w:t>
      </w:r>
      <w:r w:rsidR="00A36664" w:rsidRPr="009170FB">
        <w:rPr>
          <w:b/>
          <w:color w:val="000000"/>
        </w:rPr>
        <w:t xml:space="preserve">. Гражданская </w:t>
      </w:r>
      <w:r w:rsidR="00252F30">
        <w:rPr>
          <w:b/>
          <w:color w:val="000000"/>
        </w:rPr>
        <w:t>оборона</w:t>
      </w:r>
      <w:r w:rsidR="00A36664" w:rsidRPr="009170FB">
        <w:rPr>
          <w:b/>
          <w:color w:val="000000"/>
        </w:rPr>
        <w:t xml:space="preserve"> и охрана труда</w:t>
      </w:r>
    </w:p>
    <w:p w14:paraId="63C3C6C6" w14:textId="66BAC5E4" w:rsidR="00FA0DC3" w:rsidRDefault="00FA0DC3" w:rsidP="009170FB">
      <w:pPr>
        <w:jc w:val="center"/>
        <w:rPr>
          <w:b/>
          <w:color w:val="000000"/>
        </w:rPr>
      </w:pPr>
    </w:p>
    <w:p w14:paraId="7D221034" w14:textId="77777777" w:rsidR="00C15360" w:rsidRPr="009170FB" w:rsidRDefault="00C15360" w:rsidP="00C15360">
      <w:pPr>
        <w:ind w:firstLine="709"/>
        <w:jc w:val="both"/>
      </w:pPr>
      <w:r w:rsidRPr="009170FB">
        <w:rPr>
          <w:bCs/>
        </w:rPr>
        <w:t xml:space="preserve">В целях обеспечения в процессе трудовой деятельности здоровья и работоспособности государственных гражданских служащих и работников Министерства, а также требований норм законодательства в области охраны труда, пожарной безопасности и гражданской </w:t>
      </w:r>
      <w:r>
        <w:rPr>
          <w:bCs/>
        </w:rPr>
        <w:t>оборон</w:t>
      </w:r>
      <w:r w:rsidRPr="009170FB">
        <w:rPr>
          <w:bCs/>
        </w:rPr>
        <w:t>ы, в 202</w:t>
      </w:r>
      <w:r>
        <w:rPr>
          <w:bCs/>
        </w:rPr>
        <w:t>4</w:t>
      </w:r>
      <w:r w:rsidRPr="009170FB">
        <w:rPr>
          <w:bCs/>
        </w:rPr>
        <w:t> год</w:t>
      </w:r>
      <w:r>
        <w:rPr>
          <w:bCs/>
        </w:rPr>
        <w:t>у</w:t>
      </w:r>
      <w:r w:rsidRPr="009170FB">
        <w:rPr>
          <w:bCs/>
        </w:rPr>
        <w:t xml:space="preserve"> разработаны</w:t>
      </w:r>
      <w:r w:rsidRPr="009170FB">
        <w:t xml:space="preserve">, изданы или находятся в процессе согласования </w:t>
      </w:r>
      <w:r w:rsidRPr="009170FB">
        <w:rPr>
          <w:bCs/>
        </w:rPr>
        <w:t>следующие документы</w:t>
      </w:r>
      <w:r w:rsidRPr="009170FB">
        <w:t>:</w:t>
      </w:r>
    </w:p>
    <w:p w14:paraId="1ED494F3" w14:textId="77777777" w:rsidR="00C15360" w:rsidRPr="009170FB" w:rsidRDefault="00C15360" w:rsidP="00C15360">
      <w:pPr>
        <w:ind w:firstLine="709"/>
        <w:jc w:val="both"/>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150"/>
        <w:gridCol w:w="2374"/>
        <w:gridCol w:w="2374"/>
      </w:tblGrid>
      <w:tr w:rsidR="00C15360" w:rsidRPr="009170FB" w14:paraId="7BD263D4" w14:textId="77777777" w:rsidTr="00BF54C2">
        <w:trPr>
          <w:trHeight w:val="20"/>
        </w:trPr>
        <w:tc>
          <w:tcPr>
            <w:tcW w:w="596" w:type="dxa"/>
            <w:vAlign w:val="center"/>
          </w:tcPr>
          <w:p w14:paraId="5C630412" w14:textId="77777777" w:rsidR="00C15360" w:rsidRPr="009170FB" w:rsidRDefault="00C15360" w:rsidP="005443A5">
            <w:pPr>
              <w:widowControl w:val="0"/>
              <w:autoSpaceDE w:val="0"/>
              <w:autoSpaceDN w:val="0"/>
              <w:adjustRightInd w:val="0"/>
              <w:jc w:val="center"/>
            </w:pPr>
            <w:r w:rsidRPr="009170FB">
              <w:br w:type="page"/>
              <w:t>№</w:t>
            </w:r>
          </w:p>
          <w:p w14:paraId="5D9FFF8D" w14:textId="77777777" w:rsidR="00C15360" w:rsidRPr="009170FB" w:rsidRDefault="00C15360" w:rsidP="005443A5">
            <w:pPr>
              <w:widowControl w:val="0"/>
              <w:autoSpaceDE w:val="0"/>
              <w:autoSpaceDN w:val="0"/>
              <w:adjustRightInd w:val="0"/>
              <w:jc w:val="center"/>
            </w:pPr>
            <w:r w:rsidRPr="009170FB">
              <w:t>п/п</w:t>
            </w:r>
          </w:p>
        </w:tc>
        <w:tc>
          <w:tcPr>
            <w:tcW w:w="4150" w:type="dxa"/>
          </w:tcPr>
          <w:p w14:paraId="5E1BBC55" w14:textId="77777777" w:rsidR="00C15360" w:rsidRPr="009170FB" w:rsidRDefault="00C15360" w:rsidP="005443A5">
            <w:pPr>
              <w:widowControl w:val="0"/>
              <w:autoSpaceDE w:val="0"/>
              <w:autoSpaceDN w:val="0"/>
              <w:adjustRightInd w:val="0"/>
              <w:jc w:val="center"/>
            </w:pPr>
            <w:r w:rsidRPr="009170FB">
              <w:t>Наименование нормативного правового акта, локального правового акта (документа)</w:t>
            </w:r>
          </w:p>
        </w:tc>
        <w:tc>
          <w:tcPr>
            <w:tcW w:w="2374" w:type="dxa"/>
          </w:tcPr>
          <w:p w14:paraId="6914E93C" w14:textId="77777777" w:rsidR="00C15360" w:rsidRPr="009170FB" w:rsidRDefault="00C15360" w:rsidP="005443A5">
            <w:pPr>
              <w:widowControl w:val="0"/>
              <w:autoSpaceDE w:val="0"/>
              <w:autoSpaceDN w:val="0"/>
              <w:adjustRightInd w:val="0"/>
              <w:jc w:val="center"/>
            </w:pPr>
            <w:r w:rsidRPr="009170FB">
              <w:t>Суть и цель принятого решения</w:t>
            </w:r>
          </w:p>
        </w:tc>
        <w:tc>
          <w:tcPr>
            <w:tcW w:w="2374" w:type="dxa"/>
          </w:tcPr>
          <w:p w14:paraId="62449343" w14:textId="77777777" w:rsidR="00C15360" w:rsidRPr="009170FB" w:rsidRDefault="00C15360" w:rsidP="005443A5">
            <w:pPr>
              <w:widowControl w:val="0"/>
              <w:autoSpaceDE w:val="0"/>
              <w:autoSpaceDN w:val="0"/>
              <w:adjustRightInd w:val="0"/>
              <w:jc w:val="center"/>
            </w:pPr>
            <w:r w:rsidRPr="009170FB">
              <w:t>Экономический (социальный) эффект</w:t>
            </w:r>
          </w:p>
        </w:tc>
      </w:tr>
      <w:tr w:rsidR="00C15360" w:rsidRPr="009170FB" w14:paraId="68049614" w14:textId="77777777" w:rsidTr="00BF54C2">
        <w:trPr>
          <w:trHeight w:val="20"/>
        </w:trPr>
        <w:tc>
          <w:tcPr>
            <w:tcW w:w="596" w:type="dxa"/>
            <w:vAlign w:val="center"/>
          </w:tcPr>
          <w:p w14:paraId="514CAAD5" w14:textId="77777777" w:rsidR="00C15360" w:rsidRPr="009170FB" w:rsidRDefault="00C15360" w:rsidP="005443A5">
            <w:pPr>
              <w:widowControl w:val="0"/>
              <w:ind w:right="-81"/>
              <w:jc w:val="center"/>
            </w:pPr>
          </w:p>
        </w:tc>
        <w:tc>
          <w:tcPr>
            <w:tcW w:w="8898" w:type="dxa"/>
            <w:gridSpan w:val="3"/>
          </w:tcPr>
          <w:p w14:paraId="0542A019" w14:textId="53133EF7" w:rsidR="00C15360" w:rsidRPr="009170FB" w:rsidRDefault="00ED4A66" w:rsidP="00ED4A66">
            <w:pPr>
              <w:ind w:left="34" w:right="-81"/>
            </w:pPr>
            <w:r w:rsidRPr="00FA0DC3">
              <w:t>I</w:t>
            </w:r>
            <w:r>
              <w:t xml:space="preserve">. </w:t>
            </w:r>
            <w:r w:rsidR="00C15360" w:rsidRPr="009170FB">
              <w:rPr>
                <w:shd w:val="clear" w:color="auto" w:fill="FFFFFF"/>
              </w:rPr>
              <w:t>Вступи</w:t>
            </w:r>
            <w:r w:rsidR="00C15360">
              <w:rPr>
                <w:shd w:val="clear" w:color="auto" w:fill="FFFFFF"/>
              </w:rPr>
              <w:t>ли</w:t>
            </w:r>
            <w:r w:rsidR="00C15360" w:rsidRPr="009170FB">
              <w:rPr>
                <w:shd w:val="clear" w:color="auto" w:fill="FFFFFF"/>
              </w:rPr>
              <w:t xml:space="preserve"> в силу:</w:t>
            </w:r>
          </w:p>
        </w:tc>
      </w:tr>
      <w:tr w:rsidR="00C15360" w:rsidRPr="00FA0DC3" w14:paraId="31FB5FD0" w14:textId="77777777" w:rsidTr="00BF54C2">
        <w:trPr>
          <w:trHeight w:val="20"/>
        </w:trPr>
        <w:tc>
          <w:tcPr>
            <w:tcW w:w="596" w:type="dxa"/>
            <w:vAlign w:val="center"/>
          </w:tcPr>
          <w:p w14:paraId="12FE638C" w14:textId="77777777" w:rsidR="00C15360" w:rsidRPr="00FA0DC3" w:rsidRDefault="00C15360" w:rsidP="005443A5">
            <w:pPr>
              <w:widowControl w:val="0"/>
              <w:ind w:right="-81"/>
              <w:jc w:val="center"/>
            </w:pPr>
            <w:r w:rsidRPr="00FA0DC3">
              <w:t>1.</w:t>
            </w:r>
          </w:p>
        </w:tc>
        <w:tc>
          <w:tcPr>
            <w:tcW w:w="4150" w:type="dxa"/>
          </w:tcPr>
          <w:p w14:paraId="443DA303" w14:textId="77777777" w:rsidR="00C15360" w:rsidRPr="00FA0DC3" w:rsidRDefault="00C15360" w:rsidP="005443A5">
            <w:pPr>
              <w:ind w:left="-108" w:firstLine="187"/>
            </w:pPr>
            <w:r w:rsidRPr="00FA0DC3">
              <w:t xml:space="preserve">    </w:t>
            </w:r>
            <w:r>
              <w:t xml:space="preserve">Согласованные и утвержденные </w:t>
            </w:r>
            <w:r w:rsidRPr="00FA0DC3">
              <w:t>Планы основных организационных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на 2024 год</w:t>
            </w:r>
            <w:r w:rsidRPr="006C6183">
              <w:t xml:space="preserve"> подведомственных организаций:</w:t>
            </w:r>
          </w:p>
          <w:p w14:paraId="0BA389ED" w14:textId="7E9489DA" w:rsidR="00C15360" w:rsidRPr="00FA0DC3" w:rsidRDefault="00C15360" w:rsidP="005443A5">
            <w:pPr>
              <w:ind w:left="-108" w:firstLine="187"/>
            </w:pPr>
            <w:r w:rsidRPr="00FA0DC3">
              <w:t xml:space="preserve">    - ГУП </w:t>
            </w:r>
            <w:r w:rsidR="00C21041">
              <w:t>«</w:t>
            </w:r>
            <w:r w:rsidRPr="00FA0DC3">
              <w:t xml:space="preserve">Издательство </w:t>
            </w:r>
            <w:r w:rsidR="00C21041">
              <w:t>«</w:t>
            </w:r>
            <w:r w:rsidRPr="00FA0DC3">
              <w:t>Марка Приднестровья</w:t>
            </w:r>
            <w:r w:rsidR="00C21041">
              <w:t>»</w:t>
            </w:r>
            <w:r w:rsidRPr="00FA0DC3">
              <w:t>;</w:t>
            </w:r>
          </w:p>
          <w:p w14:paraId="1BEF08CA" w14:textId="2379653C" w:rsidR="00C15360" w:rsidRPr="00FA0DC3" w:rsidRDefault="00C15360" w:rsidP="005443A5">
            <w:pPr>
              <w:ind w:left="-108" w:firstLine="187"/>
            </w:pPr>
            <w:r w:rsidRPr="00FA0DC3">
              <w:t xml:space="preserve">    - ГУ </w:t>
            </w:r>
            <w:r w:rsidR="00C21041">
              <w:t>«</w:t>
            </w:r>
            <w:r w:rsidRPr="00FA0DC3">
              <w:t>ПГТРК</w:t>
            </w:r>
            <w:r w:rsidR="00C21041">
              <w:t>»</w:t>
            </w:r>
            <w:r w:rsidRPr="00FA0DC3">
              <w:t>;</w:t>
            </w:r>
          </w:p>
          <w:p w14:paraId="3C30EFFF" w14:textId="034D38FF" w:rsidR="00C15360" w:rsidRPr="00FA0DC3" w:rsidRDefault="00C15360" w:rsidP="005443A5">
            <w:pPr>
              <w:ind w:left="-108" w:firstLine="187"/>
            </w:pPr>
            <w:r w:rsidRPr="00FA0DC3">
              <w:t xml:space="preserve">    - ГУИПП </w:t>
            </w:r>
            <w:r w:rsidR="00C21041">
              <w:t>«</w:t>
            </w:r>
            <w:r w:rsidRPr="00FA0DC3">
              <w:t xml:space="preserve">Бендерская типография </w:t>
            </w:r>
            <w:r w:rsidR="00C21041">
              <w:t>«</w:t>
            </w:r>
            <w:r w:rsidRPr="00FA0DC3">
              <w:t>Полиграфист;</w:t>
            </w:r>
          </w:p>
          <w:p w14:paraId="3C73CF78" w14:textId="6D6D7964" w:rsidR="00C15360" w:rsidRPr="00FA0DC3" w:rsidRDefault="00C15360" w:rsidP="005443A5">
            <w:pPr>
              <w:ind w:left="-108" w:firstLine="187"/>
            </w:pPr>
            <w:r w:rsidRPr="00FA0DC3">
              <w:t xml:space="preserve">    - ГУП </w:t>
            </w:r>
            <w:r w:rsidR="00C21041">
              <w:t>«</w:t>
            </w:r>
            <w:r w:rsidRPr="00FA0DC3">
              <w:t>Почта Приднестровья</w:t>
            </w:r>
            <w:r w:rsidR="00C21041">
              <w:t>»</w:t>
            </w:r>
            <w:r w:rsidRPr="00FA0DC3">
              <w:t>;</w:t>
            </w:r>
          </w:p>
          <w:p w14:paraId="41EB1386" w14:textId="139E0854" w:rsidR="00C15360" w:rsidRPr="00FA0DC3" w:rsidRDefault="00C15360" w:rsidP="005443A5">
            <w:pPr>
              <w:ind w:left="-108" w:firstLine="187"/>
            </w:pPr>
            <w:r w:rsidRPr="00FA0DC3">
              <w:t xml:space="preserve">    - ГУ </w:t>
            </w:r>
            <w:r w:rsidR="00C21041">
              <w:t>«</w:t>
            </w:r>
            <w:r w:rsidRPr="00FA0DC3">
              <w:t>Приднестровская газета</w:t>
            </w:r>
            <w:r w:rsidR="00C21041">
              <w:t>»</w:t>
            </w:r>
            <w:r w:rsidRPr="00FA0DC3">
              <w:t>;</w:t>
            </w:r>
          </w:p>
          <w:p w14:paraId="7258C8DA" w14:textId="41260F93" w:rsidR="00C15360" w:rsidRPr="00FA0DC3" w:rsidRDefault="00C15360" w:rsidP="005443A5">
            <w:pPr>
              <w:ind w:left="-108" w:firstLine="187"/>
            </w:pPr>
            <w:r w:rsidRPr="00FA0DC3">
              <w:t xml:space="preserve">    - ГУП </w:t>
            </w:r>
            <w:r w:rsidR="00C21041">
              <w:t>«</w:t>
            </w:r>
            <w:r w:rsidRPr="00FA0DC3">
              <w:t>Центр информационных технологий</w:t>
            </w:r>
            <w:r w:rsidR="00C21041">
              <w:t>»</w:t>
            </w:r>
            <w:r w:rsidRPr="00FA0DC3">
              <w:t>;</w:t>
            </w:r>
          </w:p>
          <w:p w14:paraId="531E56D8" w14:textId="11E20A27" w:rsidR="00C15360" w:rsidRPr="00FA0DC3" w:rsidRDefault="00C15360" w:rsidP="005443A5">
            <w:pPr>
              <w:ind w:left="-108" w:firstLine="187"/>
            </w:pPr>
            <w:r w:rsidRPr="00FA0DC3">
              <w:t xml:space="preserve">    - ГУПС </w:t>
            </w:r>
            <w:r w:rsidR="00C21041">
              <w:t>«</w:t>
            </w:r>
            <w:r w:rsidRPr="00FA0DC3">
              <w:t>ЦРС</w:t>
            </w:r>
            <w:r w:rsidR="00C21041">
              <w:t>»</w:t>
            </w:r>
            <w:r w:rsidR="00B37D9E">
              <w:t>.</w:t>
            </w:r>
          </w:p>
        </w:tc>
        <w:tc>
          <w:tcPr>
            <w:tcW w:w="2374" w:type="dxa"/>
          </w:tcPr>
          <w:p w14:paraId="4DF67BDA" w14:textId="77777777" w:rsidR="00C15360" w:rsidRPr="00FA0DC3" w:rsidRDefault="00C15360" w:rsidP="005443A5">
            <w:pPr>
              <w:ind w:right="-81"/>
            </w:pPr>
            <w:r w:rsidRPr="00FA0DC3">
              <w:t xml:space="preserve">   Обеспечение мер по подготовке и выполнению требований законодательства в области гражданской обороны.</w:t>
            </w:r>
          </w:p>
        </w:tc>
        <w:tc>
          <w:tcPr>
            <w:tcW w:w="2374" w:type="dxa"/>
          </w:tcPr>
          <w:p w14:paraId="03FA3CCE" w14:textId="77777777" w:rsidR="00C15360" w:rsidRPr="00FA0DC3" w:rsidRDefault="00C15360" w:rsidP="005443A5">
            <w:pPr>
              <w:widowControl w:val="0"/>
            </w:pPr>
            <w:r w:rsidRPr="00FA0DC3">
              <w:t xml:space="preserve">    Готовность сил, средств и сотрудников Министерства и подведомственных ему организаций к разного рода чрезвычайным ситуациям и угрозам их возникновения.</w:t>
            </w:r>
          </w:p>
        </w:tc>
      </w:tr>
      <w:tr w:rsidR="00C15360" w:rsidRPr="00FA0DC3" w14:paraId="4EB23F45" w14:textId="77777777" w:rsidTr="00BF54C2">
        <w:trPr>
          <w:trHeight w:val="20"/>
        </w:trPr>
        <w:tc>
          <w:tcPr>
            <w:tcW w:w="596" w:type="dxa"/>
            <w:vAlign w:val="center"/>
          </w:tcPr>
          <w:p w14:paraId="13977227" w14:textId="6C773C03" w:rsidR="00C15360" w:rsidRPr="00FA0DC3" w:rsidRDefault="00C15360" w:rsidP="005443A5">
            <w:pPr>
              <w:widowControl w:val="0"/>
              <w:ind w:right="-81"/>
              <w:jc w:val="center"/>
            </w:pPr>
            <w:r>
              <w:t>2</w:t>
            </w:r>
            <w:r w:rsidR="00ED4A66">
              <w:t>.</w:t>
            </w:r>
          </w:p>
        </w:tc>
        <w:tc>
          <w:tcPr>
            <w:tcW w:w="4150" w:type="dxa"/>
          </w:tcPr>
          <w:p w14:paraId="3402EF80" w14:textId="7E51217B" w:rsidR="00C15360" w:rsidRPr="00FA0DC3" w:rsidRDefault="00C15360" w:rsidP="005443A5">
            <w:pPr>
              <w:ind w:left="-108" w:firstLine="187"/>
            </w:pPr>
            <w:r>
              <w:t xml:space="preserve">   </w:t>
            </w:r>
            <w:r w:rsidRPr="00347540">
              <w:t xml:space="preserve">Подготовлен, согласован с </w:t>
            </w:r>
            <w:proofErr w:type="spellStart"/>
            <w:r w:rsidRPr="00347540">
              <w:t>ГУпЧС</w:t>
            </w:r>
            <w:proofErr w:type="spellEnd"/>
            <w:r w:rsidRPr="00347540">
              <w:t xml:space="preserve"> МВД ПМР и утвержден </w:t>
            </w:r>
            <w:r w:rsidR="00C21041">
              <w:t>«</w:t>
            </w:r>
            <w:r w:rsidRPr="00347540">
              <w:t xml:space="preserve">План основных организационных мероприятий в области гражданской обороны, предупреждения и </w:t>
            </w:r>
            <w:r w:rsidRPr="00347540">
              <w:lastRenderedPageBreak/>
              <w:t xml:space="preserve">ликвидации чрезвычайных ситуаций, пожарной безопасности и безопасности людей на водных объектах Министерства цифрового развития, связи и массовых коммуникаций </w:t>
            </w:r>
            <w:r w:rsidR="00E13253">
              <w:t>ПМР</w:t>
            </w:r>
            <w:r w:rsidRPr="00347540">
              <w:t xml:space="preserve"> на 2025 год</w:t>
            </w:r>
            <w:r w:rsidR="00C21041">
              <w:t>»</w:t>
            </w:r>
            <w:r w:rsidRPr="00347540">
              <w:t>.</w:t>
            </w:r>
          </w:p>
        </w:tc>
        <w:tc>
          <w:tcPr>
            <w:tcW w:w="2374" w:type="dxa"/>
          </w:tcPr>
          <w:p w14:paraId="6FAAD737" w14:textId="33EAD342" w:rsidR="00C15360" w:rsidRPr="00FA0DC3" w:rsidRDefault="00C15360" w:rsidP="005443A5">
            <w:pPr>
              <w:ind w:right="-81"/>
            </w:pPr>
            <w:r>
              <w:lastRenderedPageBreak/>
              <w:t xml:space="preserve">   В целях исполнения Распоряжения Правительства ПМР от 28.10.2024 г. № </w:t>
            </w:r>
            <w:r>
              <w:lastRenderedPageBreak/>
              <w:t xml:space="preserve">794р </w:t>
            </w:r>
            <w:r w:rsidR="00C21041">
              <w:t>«</w:t>
            </w:r>
            <w:r>
              <w:t>Об утверждении Плана основных организационных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Приднестровской Молдавской Республики на 2025 год</w:t>
            </w:r>
            <w:r w:rsidR="00C21041">
              <w:t>»</w:t>
            </w:r>
            <w:r>
              <w:t>.</w:t>
            </w:r>
          </w:p>
        </w:tc>
        <w:tc>
          <w:tcPr>
            <w:tcW w:w="2374" w:type="dxa"/>
          </w:tcPr>
          <w:p w14:paraId="080F5165" w14:textId="77777777" w:rsidR="00C15360" w:rsidRPr="00FA0DC3" w:rsidRDefault="00C15360" w:rsidP="005443A5">
            <w:pPr>
              <w:widowControl w:val="0"/>
            </w:pPr>
            <w:r>
              <w:lastRenderedPageBreak/>
              <w:t xml:space="preserve">    Повышение готовности в 2025 году </w:t>
            </w:r>
            <w:r w:rsidRPr="00FA0DC3">
              <w:t xml:space="preserve">сил, средств и сотрудников Министерства и </w:t>
            </w:r>
            <w:r w:rsidRPr="00FA0DC3">
              <w:lastRenderedPageBreak/>
              <w:t>подведомственных ему организаций к разного рода чрезвычайным ситуациям и угрозам их возникновения.</w:t>
            </w:r>
          </w:p>
        </w:tc>
      </w:tr>
      <w:tr w:rsidR="00C15360" w:rsidRPr="00FA0DC3" w14:paraId="75903C61" w14:textId="77777777" w:rsidTr="00BF54C2">
        <w:trPr>
          <w:trHeight w:val="20"/>
        </w:trPr>
        <w:tc>
          <w:tcPr>
            <w:tcW w:w="596" w:type="dxa"/>
            <w:vAlign w:val="center"/>
          </w:tcPr>
          <w:p w14:paraId="6EC489D7" w14:textId="77777777" w:rsidR="00C15360" w:rsidRDefault="00C15360" w:rsidP="005443A5">
            <w:pPr>
              <w:widowControl w:val="0"/>
              <w:ind w:right="-81"/>
              <w:jc w:val="center"/>
            </w:pPr>
          </w:p>
        </w:tc>
        <w:tc>
          <w:tcPr>
            <w:tcW w:w="8898" w:type="dxa"/>
            <w:gridSpan w:val="3"/>
          </w:tcPr>
          <w:p w14:paraId="04E8E46F" w14:textId="77777777" w:rsidR="00C15360" w:rsidRPr="00FA0DC3" w:rsidRDefault="00C15360" w:rsidP="005443A5">
            <w:pPr>
              <w:widowControl w:val="0"/>
              <w:jc w:val="center"/>
            </w:pPr>
            <w:r>
              <w:t>Подготовлены:</w:t>
            </w:r>
          </w:p>
        </w:tc>
      </w:tr>
      <w:tr w:rsidR="00C15360" w:rsidRPr="00FA0DC3" w14:paraId="3284A4FE" w14:textId="77777777" w:rsidTr="00BF54C2">
        <w:trPr>
          <w:trHeight w:val="20"/>
        </w:trPr>
        <w:tc>
          <w:tcPr>
            <w:tcW w:w="596" w:type="dxa"/>
            <w:vAlign w:val="center"/>
          </w:tcPr>
          <w:p w14:paraId="39694F13" w14:textId="3192EC12" w:rsidR="00C15360" w:rsidRPr="00FA0DC3" w:rsidRDefault="00ED4A66" w:rsidP="005443A5">
            <w:pPr>
              <w:widowControl w:val="0"/>
              <w:ind w:right="-81"/>
              <w:jc w:val="center"/>
            </w:pPr>
            <w:r>
              <w:t>3</w:t>
            </w:r>
            <w:r w:rsidR="00C15360" w:rsidRPr="00FA0DC3">
              <w:t>.</w:t>
            </w:r>
          </w:p>
        </w:tc>
        <w:tc>
          <w:tcPr>
            <w:tcW w:w="4150" w:type="dxa"/>
          </w:tcPr>
          <w:p w14:paraId="180B4CDE" w14:textId="30E93097" w:rsidR="00C15360" w:rsidRPr="00FA0DC3" w:rsidRDefault="00C15360" w:rsidP="005443A5">
            <w:pPr>
              <w:ind w:left="-108" w:firstLine="187"/>
              <w:jc w:val="both"/>
            </w:pPr>
            <w:r>
              <w:t>С</w:t>
            </w:r>
            <w:r w:rsidRPr="00FA0DC3">
              <w:t xml:space="preserve">ущественные изменения и дополнения в проект </w:t>
            </w:r>
            <w:r>
              <w:t>п</w:t>
            </w:r>
            <w:r w:rsidRPr="00FA0DC3">
              <w:t xml:space="preserve">риказа Министерства экономического развития </w:t>
            </w:r>
            <w:r w:rsidR="00E13253">
              <w:t>ПМР</w:t>
            </w:r>
            <w:r w:rsidRPr="00FA0DC3">
              <w:t xml:space="preserve"> </w:t>
            </w:r>
            <w:r w:rsidR="00C21041">
              <w:t>«</w:t>
            </w:r>
            <w:r w:rsidRPr="00FA0DC3">
              <w:t xml:space="preserve">Об утверждении и введении в действие ПОТ 015-24 </w:t>
            </w:r>
            <w:r w:rsidR="00C21041">
              <w:t>«</w:t>
            </w:r>
            <w:r w:rsidRPr="00FA0DC3">
              <w:t>Правила по охране труда при выполнении работ на объектах связи</w:t>
            </w:r>
            <w:r w:rsidR="00C21041">
              <w:t>»</w:t>
            </w:r>
            <w:r w:rsidRPr="00FA0DC3">
              <w:t>.</w:t>
            </w:r>
          </w:p>
        </w:tc>
        <w:tc>
          <w:tcPr>
            <w:tcW w:w="2374" w:type="dxa"/>
          </w:tcPr>
          <w:p w14:paraId="0490A6A3" w14:textId="77777777" w:rsidR="00C15360" w:rsidRPr="00FA0DC3" w:rsidRDefault="00C15360" w:rsidP="005443A5">
            <w:pPr>
              <w:ind w:right="-81"/>
            </w:pPr>
            <w:r w:rsidRPr="00FA0DC3">
              <w:t xml:space="preserve">    Обеспечение мер по выполнению требований законодательства ПМР в области охраны труда.</w:t>
            </w:r>
          </w:p>
        </w:tc>
        <w:tc>
          <w:tcPr>
            <w:tcW w:w="2374" w:type="dxa"/>
          </w:tcPr>
          <w:p w14:paraId="3C55615B" w14:textId="77777777" w:rsidR="00C15360" w:rsidRPr="00FA0DC3" w:rsidRDefault="00C15360" w:rsidP="005443A5">
            <w:pPr>
              <w:widowControl w:val="0"/>
            </w:pPr>
            <w:r w:rsidRPr="00FA0DC3">
              <w:t xml:space="preserve">   Выполнение требований охраны труда на объектах связи.</w:t>
            </w:r>
          </w:p>
        </w:tc>
      </w:tr>
      <w:tr w:rsidR="00C15360" w:rsidRPr="00FA0DC3" w14:paraId="6C672485" w14:textId="77777777" w:rsidTr="00BF54C2">
        <w:trPr>
          <w:trHeight w:val="20"/>
        </w:trPr>
        <w:tc>
          <w:tcPr>
            <w:tcW w:w="596" w:type="dxa"/>
            <w:vAlign w:val="center"/>
          </w:tcPr>
          <w:p w14:paraId="25BA824F" w14:textId="77777777" w:rsidR="00C15360" w:rsidRPr="00FA0DC3" w:rsidRDefault="00C15360" w:rsidP="005443A5">
            <w:pPr>
              <w:widowControl w:val="0"/>
              <w:ind w:right="-81"/>
              <w:jc w:val="center"/>
            </w:pPr>
            <w:r w:rsidRPr="00FA0DC3">
              <w:t>II.</w:t>
            </w:r>
          </w:p>
        </w:tc>
        <w:tc>
          <w:tcPr>
            <w:tcW w:w="8898" w:type="dxa"/>
            <w:gridSpan w:val="3"/>
          </w:tcPr>
          <w:p w14:paraId="7F25E8F6" w14:textId="77777777" w:rsidR="00C15360" w:rsidRPr="00FA0DC3" w:rsidRDefault="00C15360" w:rsidP="005443A5">
            <w:pPr>
              <w:widowControl w:val="0"/>
              <w:jc w:val="both"/>
            </w:pPr>
            <w:r w:rsidRPr="00FA0DC3">
              <w:t>Разработанные (на разной стадии согласования или на регистрации):</w:t>
            </w:r>
          </w:p>
        </w:tc>
      </w:tr>
      <w:tr w:rsidR="00C15360" w:rsidRPr="00FA0DC3" w14:paraId="2802740D" w14:textId="77777777" w:rsidTr="00BF54C2">
        <w:trPr>
          <w:trHeight w:val="20"/>
        </w:trPr>
        <w:tc>
          <w:tcPr>
            <w:tcW w:w="596" w:type="dxa"/>
            <w:vAlign w:val="center"/>
          </w:tcPr>
          <w:p w14:paraId="4BF0E599" w14:textId="6756C636" w:rsidR="00C15360" w:rsidRPr="00FA0DC3" w:rsidRDefault="00C15360" w:rsidP="005443A5">
            <w:pPr>
              <w:widowControl w:val="0"/>
              <w:ind w:right="-81"/>
              <w:jc w:val="center"/>
            </w:pPr>
            <w:r>
              <w:t>1</w:t>
            </w:r>
            <w:r w:rsidR="00BF54C2">
              <w:t>.</w:t>
            </w:r>
          </w:p>
        </w:tc>
        <w:tc>
          <w:tcPr>
            <w:tcW w:w="4150" w:type="dxa"/>
            <w:shd w:val="clear" w:color="auto" w:fill="auto"/>
          </w:tcPr>
          <w:p w14:paraId="73A4EBFB" w14:textId="63A16C9B" w:rsidR="00C15360" w:rsidRPr="00FA0DC3" w:rsidRDefault="00C15360" w:rsidP="005443A5">
            <w:pPr>
              <w:ind w:left="34" w:right="-81"/>
              <w:jc w:val="center"/>
            </w:pPr>
            <w:r>
              <w:t xml:space="preserve">Проект </w:t>
            </w:r>
            <w:r w:rsidR="00C4398B">
              <w:t>п</w:t>
            </w:r>
            <w:r w:rsidRPr="00B4228B">
              <w:t xml:space="preserve">равил по созданию </w:t>
            </w:r>
            <w:r>
              <w:t>локальных сетей оповещения (</w:t>
            </w:r>
            <w:r w:rsidRPr="00B4228B">
              <w:t>ЛСО</w:t>
            </w:r>
            <w:r>
              <w:t>)</w:t>
            </w:r>
          </w:p>
        </w:tc>
        <w:tc>
          <w:tcPr>
            <w:tcW w:w="2374" w:type="dxa"/>
            <w:shd w:val="clear" w:color="auto" w:fill="auto"/>
          </w:tcPr>
          <w:p w14:paraId="18FDEE61" w14:textId="77777777" w:rsidR="00C15360" w:rsidRPr="00FA0DC3" w:rsidRDefault="00C15360" w:rsidP="005443A5">
            <w:pPr>
              <w:widowControl w:val="0"/>
              <w:jc w:val="both"/>
            </w:pPr>
            <w:r>
              <w:t xml:space="preserve"> В целях </w:t>
            </w:r>
            <w:r w:rsidRPr="00B4228B">
              <w:t xml:space="preserve">исполнения Поручения Правительства ПМР от 01.11.2024 № 01-62/2985 и </w:t>
            </w:r>
            <w:proofErr w:type="spellStart"/>
            <w:r w:rsidRPr="00B4228B">
              <w:t>п.п</w:t>
            </w:r>
            <w:proofErr w:type="spellEnd"/>
            <w:r w:rsidRPr="00B4228B">
              <w:t>. 5.1 п. 5 Решения ГКЧС от 10.09.2024 г. (в части разработки проекта правового акта, устанавливающего требования к системам оповещения населения об угрозе и возникновении чрезвычайных ситуаций на территории ПМР и правила создания в районах размещения потенциально опасных объектов локальных систем оповещения</w:t>
            </w:r>
            <w:r>
              <w:t>.</w:t>
            </w:r>
          </w:p>
        </w:tc>
        <w:tc>
          <w:tcPr>
            <w:tcW w:w="2374" w:type="dxa"/>
            <w:shd w:val="clear" w:color="auto" w:fill="auto"/>
          </w:tcPr>
          <w:p w14:paraId="60AEABD2" w14:textId="77777777" w:rsidR="00C15360" w:rsidRPr="00FA0DC3" w:rsidRDefault="00C15360" w:rsidP="005443A5">
            <w:pPr>
              <w:widowControl w:val="0"/>
              <w:jc w:val="both"/>
            </w:pPr>
            <w:r>
              <w:t xml:space="preserve">    Повышение уровня безопасности населения </w:t>
            </w:r>
            <w:r w:rsidRPr="00B4228B">
              <w:t xml:space="preserve">об угрозе и возникновении чрезвычайных ситуаций на </w:t>
            </w:r>
            <w:r>
              <w:t>опасных производственных объектах посредством создания и задействования ЛСО.</w:t>
            </w:r>
          </w:p>
        </w:tc>
      </w:tr>
    </w:tbl>
    <w:p w14:paraId="012AEB9F" w14:textId="77777777" w:rsidR="00C15360" w:rsidRPr="00FA0DC3" w:rsidRDefault="00C15360" w:rsidP="00C15360"/>
    <w:p w14:paraId="669DDE85" w14:textId="77777777" w:rsidR="00C15360" w:rsidRPr="00FA0DC3" w:rsidRDefault="00C15360" w:rsidP="00C15360">
      <w:pPr>
        <w:ind w:firstLine="709"/>
        <w:jc w:val="both"/>
      </w:pPr>
      <w:r w:rsidRPr="00FA0DC3">
        <w:t xml:space="preserve">Дополнительно к </w:t>
      </w:r>
      <w:r>
        <w:t>п</w:t>
      </w:r>
      <w:r w:rsidRPr="00FA0DC3">
        <w:t>ланам по ГО, ОТ и ТБ на 2024 год специалистами Министерства в 202</w:t>
      </w:r>
      <w:r>
        <w:t>4</w:t>
      </w:r>
      <w:r w:rsidRPr="00FA0DC3">
        <w:t xml:space="preserve"> год</w:t>
      </w:r>
      <w:r>
        <w:t>у</w:t>
      </w:r>
      <w:r w:rsidRPr="00FA0DC3">
        <w:t xml:space="preserve"> проведена следующая работа в области ГО, ОТ и ТБ:</w:t>
      </w:r>
    </w:p>
    <w:p w14:paraId="516E7127" w14:textId="71ED9003" w:rsidR="00C15360" w:rsidRDefault="00C15360" w:rsidP="00C15360">
      <w:pPr>
        <w:contextualSpacing/>
        <w:jc w:val="both"/>
      </w:pPr>
      <w:r>
        <w:lastRenderedPageBreak/>
        <w:tab/>
        <w:t>1. В</w:t>
      </w:r>
      <w:r w:rsidRPr="00FA0DC3">
        <w:t xml:space="preserve"> целях реализации Постановления Правительства Приднестровской Молдавской Республики от 12 марта 2022 года № 183р </w:t>
      </w:r>
      <w:r w:rsidR="00C21041">
        <w:t>«</w:t>
      </w:r>
      <w:r w:rsidRPr="00FA0DC3">
        <w:t>О создании рабочих групп по комплексному анализу нормативных правовых актов Приднестровской Молдавской Республики</w:t>
      </w:r>
      <w:r w:rsidR="00C21041">
        <w:t>»</w:t>
      </w:r>
      <w:r w:rsidRPr="00FA0DC3">
        <w:t xml:space="preserve"> велась работа представителей</w:t>
      </w:r>
      <w:r>
        <w:t>,</w:t>
      </w:r>
      <w:r w:rsidRPr="00FA0DC3">
        <w:t xml:space="preserve"> делегированных Министерством</w:t>
      </w:r>
      <w:r>
        <w:t>,</w:t>
      </w:r>
      <w:r w:rsidRPr="00FA0DC3">
        <w:t xml:space="preserve"> в рабочей группе в составе Секции в сфере охраны труда</w:t>
      </w:r>
      <w:r>
        <w:t>.</w:t>
      </w:r>
    </w:p>
    <w:p w14:paraId="75F8193A" w14:textId="4711373B" w:rsidR="00C15360" w:rsidRDefault="00C15360" w:rsidP="00C15360">
      <w:pPr>
        <w:contextualSpacing/>
        <w:jc w:val="both"/>
      </w:pPr>
      <w:r>
        <w:tab/>
      </w:r>
      <w:r w:rsidR="00DF755C">
        <w:t>2</w:t>
      </w:r>
      <w:r>
        <w:t xml:space="preserve">. </w:t>
      </w:r>
      <w:r w:rsidR="00DF755C">
        <w:t>У</w:t>
      </w:r>
      <w:r w:rsidRPr="006C6183">
        <w:t xml:space="preserve">частие </w:t>
      </w:r>
      <w:r>
        <w:t xml:space="preserve">в </w:t>
      </w:r>
      <w:r w:rsidRPr="006C6183">
        <w:t>заседани</w:t>
      </w:r>
      <w:r>
        <w:t>ях</w:t>
      </w:r>
      <w:r w:rsidRPr="006C6183">
        <w:t xml:space="preserve"> </w:t>
      </w:r>
      <w:proofErr w:type="spellStart"/>
      <w:r w:rsidRPr="006C6183">
        <w:t>ГКЧСиОПБ</w:t>
      </w:r>
      <w:proofErr w:type="spellEnd"/>
      <w:r w:rsidR="00DF755C">
        <w:t>.</w:t>
      </w:r>
    </w:p>
    <w:p w14:paraId="18D5FBE8" w14:textId="222DA054" w:rsidR="00C15360" w:rsidRDefault="00C15360" w:rsidP="00DF755C">
      <w:pPr>
        <w:contextualSpacing/>
        <w:jc w:val="both"/>
      </w:pPr>
      <w:r>
        <w:tab/>
      </w:r>
      <w:r w:rsidR="00DF755C">
        <w:t>3</w:t>
      </w:r>
      <w:r>
        <w:t xml:space="preserve">. </w:t>
      </w:r>
      <w:r w:rsidR="00DF755C">
        <w:t>У</w:t>
      </w:r>
      <w:r w:rsidRPr="001B21C1">
        <w:t>частие в занятиях по ГО</w:t>
      </w:r>
      <w:r>
        <w:t xml:space="preserve">, </w:t>
      </w:r>
      <w:r w:rsidRPr="001B21C1">
        <w:t xml:space="preserve">на площадке </w:t>
      </w:r>
      <w:proofErr w:type="spellStart"/>
      <w:r w:rsidRPr="001B21C1">
        <w:t>ГУпЧС</w:t>
      </w:r>
      <w:proofErr w:type="spellEnd"/>
      <w:r w:rsidRPr="001B21C1">
        <w:t xml:space="preserve"> ПМР</w:t>
      </w:r>
      <w:r w:rsidR="00DF755C">
        <w:t>.</w:t>
      </w:r>
    </w:p>
    <w:p w14:paraId="2646972B" w14:textId="075FCDB2" w:rsidR="00C15360" w:rsidRPr="00EE28B9" w:rsidRDefault="00C15360" w:rsidP="00DF755C">
      <w:pPr>
        <w:contextualSpacing/>
        <w:jc w:val="both"/>
        <w:rPr>
          <w:b/>
          <w:color w:val="000000"/>
        </w:rPr>
      </w:pPr>
      <w:r>
        <w:tab/>
      </w:r>
    </w:p>
    <w:p w14:paraId="7870D142" w14:textId="214AF313" w:rsidR="00BF54C2" w:rsidRPr="00BF54C2" w:rsidRDefault="00BF54C2" w:rsidP="00BF54C2">
      <w:pPr>
        <w:jc w:val="center"/>
        <w:rPr>
          <w:b/>
          <w:color w:val="000000"/>
        </w:rPr>
      </w:pPr>
      <w:r w:rsidRPr="009170FB">
        <w:rPr>
          <w:b/>
          <w:color w:val="000000"/>
          <w:lang w:val="en-US"/>
        </w:rPr>
        <w:t>X</w:t>
      </w:r>
      <w:r w:rsidRPr="009170FB">
        <w:rPr>
          <w:b/>
          <w:color w:val="000000"/>
        </w:rPr>
        <w:t xml:space="preserve">. </w:t>
      </w:r>
      <w:r>
        <w:rPr>
          <w:b/>
          <w:color w:val="000000"/>
        </w:rPr>
        <w:t>Общественный совет</w:t>
      </w:r>
    </w:p>
    <w:p w14:paraId="637AC8A8" w14:textId="77777777" w:rsidR="00BF54C2" w:rsidRPr="00BF54C2" w:rsidRDefault="00BF54C2" w:rsidP="009170FB">
      <w:pPr>
        <w:jc w:val="center"/>
        <w:rPr>
          <w:b/>
          <w:color w:val="000000"/>
        </w:rPr>
      </w:pPr>
    </w:p>
    <w:p w14:paraId="569EE70D" w14:textId="246367EB" w:rsidR="00BF54C2" w:rsidRPr="00BF54C2" w:rsidRDefault="00BF54C2" w:rsidP="00BF54C2">
      <w:pPr>
        <w:ind w:firstLine="709"/>
        <w:jc w:val="both"/>
        <w:rPr>
          <w:bCs/>
          <w:color w:val="000000"/>
        </w:rPr>
      </w:pPr>
      <w:r>
        <w:rPr>
          <w:bCs/>
          <w:color w:val="000000"/>
        </w:rPr>
        <w:t>В</w:t>
      </w:r>
      <w:r w:rsidRPr="00BF54C2">
        <w:rPr>
          <w:bCs/>
          <w:color w:val="000000"/>
        </w:rPr>
        <w:t xml:space="preserve"> связи с окончанием срока полномочий первого состава</w:t>
      </w:r>
      <w:r>
        <w:rPr>
          <w:bCs/>
          <w:color w:val="000000"/>
        </w:rPr>
        <w:t>, в 2024 году был</w:t>
      </w:r>
      <w:r w:rsidRPr="00BF54C2">
        <w:rPr>
          <w:bCs/>
          <w:color w:val="000000"/>
        </w:rPr>
        <w:t xml:space="preserve"> сформирован новый состав Общественного совета при Министерстве</w:t>
      </w:r>
      <w:r>
        <w:rPr>
          <w:bCs/>
          <w:color w:val="000000"/>
        </w:rPr>
        <w:t xml:space="preserve">, который </w:t>
      </w:r>
      <w:r w:rsidRPr="00BF54C2">
        <w:rPr>
          <w:bCs/>
          <w:color w:val="000000"/>
        </w:rPr>
        <w:t xml:space="preserve">утвержден Приказом Министерства цифрового развития, связи и массовых коммуникаций Приднестровской Молдавской Республики от 19 марта 2024 года № 88 </w:t>
      </w:r>
      <w:r w:rsidR="00C21041">
        <w:rPr>
          <w:bCs/>
          <w:color w:val="000000"/>
        </w:rPr>
        <w:t>«</w:t>
      </w:r>
      <w:r w:rsidRPr="00BF54C2">
        <w:rPr>
          <w:bCs/>
          <w:color w:val="000000"/>
        </w:rPr>
        <w:t>Об утверждении персонального состава Общественного совета при Министерстве цифрового развития, связи и массовых коммуникаций Приднестровской Молдавской Республики</w:t>
      </w:r>
      <w:r w:rsidR="00C21041">
        <w:rPr>
          <w:bCs/>
          <w:color w:val="000000"/>
        </w:rPr>
        <w:t>»</w:t>
      </w:r>
      <w:r w:rsidRPr="00BF54C2">
        <w:rPr>
          <w:bCs/>
          <w:color w:val="000000"/>
        </w:rPr>
        <w:t>.</w:t>
      </w:r>
    </w:p>
    <w:p w14:paraId="2912C0EE" w14:textId="5A886936" w:rsidR="00BF54C2" w:rsidRPr="00BF54C2" w:rsidRDefault="00BF54C2" w:rsidP="00BF54C2">
      <w:pPr>
        <w:ind w:firstLine="709"/>
        <w:jc w:val="both"/>
        <w:rPr>
          <w:bCs/>
          <w:color w:val="000000"/>
        </w:rPr>
      </w:pPr>
      <w:r w:rsidRPr="00BF54C2">
        <w:rPr>
          <w:bCs/>
          <w:color w:val="000000"/>
        </w:rPr>
        <w:t>За 2024 год Общественным советом при Министерстве проведено 4 заседания, зафиксированных протоколами. На первом заседании 30 апреля 2024 года были избраны председатель Общественного совета А.М.</w:t>
      </w:r>
      <w:r w:rsidR="00ED4A66">
        <w:rPr>
          <w:bCs/>
          <w:color w:val="000000"/>
        </w:rPr>
        <w:t xml:space="preserve"> </w:t>
      </w:r>
      <w:r w:rsidRPr="00BF54C2">
        <w:rPr>
          <w:bCs/>
          <w:color w:val="000000"/>
        </w:rPr>
        <w:t>Панин, заместитель председателя совета Н.В.</w:t>
      </w:r>
      <w:r w:rsidR="00ED4A66">
        <w:rPr>
          <w:bCs/>
          <w:color w:val="000000"/>
        </w:rPr>
        <w:t xml:space="preserve"> </w:t>
      </w:r>
      <w:proofErr w:type="spellStart"/>
      <w:r w:rsidRPr="00BF54C2">
        <w:rPr>
          <w:bCs/>
          <w:color w:val="000000"/>
        </w:rPr>
        <w:t>Кривошапова</w:t>
      </w:r>
      <w:proofErr w:type="spellEnd"/>
      <w:r w:rsidRPr="00BF54C2">
        <w:rPr>
          <w:bCs/>
          <w:color w:val="000000"/>
        </w:rPr>
        <w:t>. На последующих заседаниях, прошедших 20 мая, 5 сентября</w:t>
      </w:r>
      <w:r>
        <w:rPr>
          <w:bCs/>
          <w:color w:val="000000"/>
        </w:rPr>
        <w:t xml:space="preserve"> и</w:t>
      </w:r>
      <w:r w:rsidRPr="00BF54C2">
        <w:rPr>
          <w:bCs/>
          <w:color w:val="000000"/>
        </w:rPr>
        <w:t xml:space="preserve"> 30 октября, рассматривались вопросы создания групп (комитетов) по направлениям сфер деятельности Министерства, планирование встреч с представителями Министерства, обсуждение Кодекса этики членов совета, а также Регламента его работы.</w:t>
      </w:r>
    </w:p>
    <w:p w14:paraId="230958DB" w14:textId="3E39224C" w:rsidR="00BF54C2" w:rsidRPr="00BF54C2" w:rsidRDefault="00BF54C2" w:rsidP="00BF54C2">
      <w:pPr>
        <w:ind w:firstLine="709"/>
        <w:jc w:val="both"/>
        <w:rPr>
          <w:bCs/>
          <w:color w:val="000000"/>
        </w:rPr>
      </w:pPr>
      <w:r w:rsidRPr="00BF54C2">
        <w:rPr>
          <w:bCs/>
          <w:color w:val="000000"/>
        </w:rPr>
        <w:t xml:space="preserve">Также была проведена встреча Общественного совета с министром цифрового развития, связи и массовых коммуникаций Приднестровской Молдавской Республики и представителем общественной организации </w:t>
      </w:r>
      <w:r w:rsidR="00C21041">
        <w:rPr>
          <w:bCs/>
          <w:color w:val="000000"/>
        </w:rPr>
        <w:t>«</w:t>
      </w:r>
      <w:r w:rsidRPr="00BF54C2">
        <w:rPr>
          <w:bCs/>
          <w:color w:val="000000"/>
        </w:rPr>
        <w:t>Республиканский союз защитников ПМР</w:t>
      </w:r>
      <w:r w:rsidR="00C21041">
        <w:rPr>
          <w:bCs/>
          <w:color w:val="000000"/>
        </w:rPr>
        <w:t>»</w:t>
      </w:r>
      <w:r w:rsidR="007E7AB7">
        <w:rPr>
          <w:bCs/>
          <w:color w:val="000000"/>
        </w:rPr>
        <w:t>.</w:t>
      </w:r>
    </w:p>
    <w:sectPr w:rsidR="00BF54C2" w:rsidRPr="00BF54C2" w:rsidSect="00B22B5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5C9ED" w14:textId="77777777" w:rsidR="00C66205" w:rsidRDefault="00C66205" w:rsidP="00B22B53">
      <w:r>
        <w:separator/>
      </w:r>
    </w:p>
  </w:endnote>
  <w:endnote w:type="continuationSeparator" w:id="0">
    <w:p w14:paraId="554043A7" w14:textId="77777777" w:rsidR="00C66205" w:rsidRDefault="00C66205" w:rsidP="00B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E3FE" w14:textId="77777777" w:rsidR="00C66205" w:rsidRDefault="00C66205" w:rsidP="00B22B53">
      <w:r>
        <w:separator/>
      </w:r>
    </w:p>
  </w:footnote>
  <w:footnote w:type="continuationSeparator" w:id="0">
    <w:p w14:paraId="0FB2A558" w14:textId="77777777" w:rsidR="00C66205" w:rsidRDefault="00C66205" w:rsidP="00B2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B7B"/>
    <w:multiLevelType w:val="hybridMultilevel"/>
    <w:tmpl w:val="40EE3D80"/>
    <w:lvl w:ilvl="0" w:tplc="1CD694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8303909"/>
    <w:multiLevelType w:val="hybridMultilevel"/>
    <w:tmpl w:val="9FCE3EBC"/>
    <w:lvl w:ilvl="0" w:tplc="421A675E">
      <w:start w:val="1"/>
      <w:numFmt w:val="decimal"/>
      <w:lvlText w:val="%1."/>
      <w:lvlJc w:val="left"/>
      <w:pPr>
        <w:ind w:left="7807" w:hanging="360"/>
      </w:pPr>
      <w:rPr>
        <w:rFonts w:hint="default"/>
        <w:i w:val="0"/>
        <w:color w:val="auto"/>
      </w:rPr>
    </w:lvl>
    <w:lvl w:ilvl="1" w:tplc="04190019" w:tentative="1">
      <w:start w:val="1"/>
      <w:numFmt w:val="lowerLetter"/>
      <w:lvlText w:val="%2."/>
      <w:lvlJc w:val="left"/>
      <w:pPr>
        <w:ind w:left="8527" w:hanging="360"/>
      </w:pPr>
    </w:lvl>
    <w:lvl w:ilvl="2" w:tplc="0419001B" w:tentative="1">
      <w:start w:val="1"/>
      <w:numFmt w:val="lowerRoman"/>
      <w:lvlText w:val="%3."/>
      <w:lvlJc w:val="right"/>
      <w:pPr>
        <w:ind w:left="9247" w:hanging="180"/>
      </w:pPr>
    </w:lvl>
    <w:lvl w:ilvl="3" w:tplc="0419000F" w:tentative="1">
      <w:start w:val="1"/>
      <w:numFmt w:val="decimal"/>
      <w:lvlText w:val="%4."/>
      <w:lvlJc w:val="left"/>
      <w:pPr>
        <w:ind w:left="9967" w:hanging="360"/>
      </w:pPr>
    </w:lvl>
    <w:lvl w:ilvl="4" w:tplc="04190019" w:tentative="1">
      <w:start w:val="1"/>
      <w:numFmt w:val="lowerLetter"/>
      <w:lvlText w:val="%5."/>
      <w:lvlJc w:val="left"/>
      <w:pPr>
        <w:ind w:left="10687" w:hanging="360"/>
      </w:pPr>
    </w:lvl>
    <w:lvl w:ilvl="5" w:tplc="0419001B" w:tentative="1">
      <w:start w:val="1"/>
      <w:numFmt w:val="lowerRoman"/>
      <w:lvlText w:val="%6."/>
      <w:lvlJc w:val="right"/>
      <w:pPr>
        <w:ind w:left="11407" w:hanging="180"/>
      </w:pPr>
    </w:lvl>
    <w:lvl w:ilvl="6" w:tplc="0419000F" w:tentative="1">
      <w:start w:val="1"/>
      <w:numFmt w:val="decimal"/>
      <w:lvlText w:val="%7."/>
      <w:lvlJc w:val="left"/>
      <w:pPr>
        <w:ind w:left="12127" w:hanging="360"/>
      </w:pPr>
    </w:lvl>
    <w:lvl w:ilvl="7" w:tplc="04190019" w:tentative="1">
      <w:start w:val="1"/>
      <w:numFmt w:val="lowerLetter"/>
      <w:lvlText w:val="%8."/>
      <w:lvlJc w:val="left"/>
      <w:pPr>
        <w:ind w:left="12847" w:hanging="360"/>
      </w:pPr>
    </w:lvl>
    <w:lvl w:ilvl="8" w:tplc="0419001B" w:tentative="1">
      <w:start w:val="1"/>
      <w:numFmt w:val="lowerRoman"/>
      <w:lvlText w:val="%9."/>
      <w:lvlJc w:val="right"/>
      <w:pPr>
        <w:ind w:left="13567" w:hanging="180"/>
      </w:pPr>
    </w:lvl>
  </w:abstractNum>
  <w:abstractNum w:abstractNumId="2" w15:restartNumberingAfterBreak="0">
    <w:nsid w:val="08CC1D8F"/>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3664C7"/>
    <w:multiLevelType w:val="hybridMultilevel"/>
    <w:tmpl w:val="306852AA"/>
    <w:lvl w:ilvl="0" w:tplc="2006C85C">
      <w:start w:val="1"/>
      <w:numFmt w:val="russianLower"/>
      <w:lvlText w:val="%1)"/>
      <w:lvlJc w:val="left"/>
      <w:pPr>
        <w:ind w:left="1004" w:hanging="360"/>
      </w:pPr>
      <w:rPr>
        <w:rFonts w:ascii="Times New Roman" w:hAnsi="Times New Roman" w:hint="default"/>
        <w:b w:val="0"/>
        <w:i w:val="0"/>
        <w:spacing w:val="0"/>
        <w:kern w:val="0"/>
        <w:position w:val="0"/>
        <w:sz w:val="24"/>
      </w:rPr>
    </w:lvl>
    <w:lvl w:ilvl="1" w:tplc="85B6258C">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1B17558"/>
    <w:multiLevelType w:val="hybridMultilevel"/>
    <w:tmpl w:val="DF3EDCEA"/>
    <w:lvl w:ilvl="0" w:tplc="4664BB1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12395119"/>
    <w:multiLevelType w:val="hybridMultilevel"/>
    <w:tmpl w:val="ECD099A0"/>
    <w:lvl w:ilvl="0" w:tplc="2006C85C">
      <w:start w:val="1"/>
      <w:numFmt w:val="russianLower"/>
      <w:lvlText w:val="%1)"/>
      <w:lvlJc w:val="left"/>
      <w:pPr>
        <w:ind w:left="720" w:hanging="360"/>
      </w:pPr>
      <w:rPr>
        <w:rFonts w:ascii="Times New Roman" w:hAnsi="Times New Roman" w:cs="Times New Roman" w:hint="default"/>
        <w:b w:val="0"/>
        <w:i w:val="0"/>
        <w:spacing w:val="0"/>
        <w:kern w:val="0"/>
        <w:position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56662D"/>
    <w:multiLevelType w:val="hybridMultilevel"/>
    <w:tmpl w:val="E47AB276"/>
    <w:lvl w:ilvl="0" w:tplc="538EE3F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CD1565"/>
    <w:multiLevelType w:val="hybridMultilevel"/>
    <w:tmpl w:val="E5BAB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60DAE"/>
    <w:multiLevelType w:val="hybridMultilevel"/>
    <w:tmpl w:val="E60AB142"/>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15:restartNumberingAfterBreak="0">
    <w:nsid w:val="24631D26"/>
    <w:multiLevelType w:val="hybridMultilevel"/>
    <w:tmpl w:val="C610C8E4"/>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D15E4D"/>
    <w:multiLevelType w:val="hybridMultilevel"/>
    <w:tmpl w:val="89BC56D4"/>
    <w:lvl w:ilvl="0" w:tplc="421A675E">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74DDB"/>
    <w:multiLevelType w:val="hybridMultilevel"/>
    <w:tmpl w:val="AE44D476"/>
    <w:lvl w:ilvl="0" w:tplc="710C4DAE">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D00D4"/>
    <w:multiLevelType w:val="hybridMultilevel"/>
    <w:tmpl w:val="F5F08EAE"/>
    <w:lvl w:ilvl="0" w:tplc="0EC03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317349"/>
    <w:multiLevelType w:val="hybridMultilevel"/>
    <w:tmpl w:val="9BB015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5F555D"/>
    <w:multiLevelType w:val="hybridMultilevel"/>
    <w:tmpl w:val="AF968B3C"/>
    <w:lvl w:ilvl="0" w:tplc="E214CF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F7D4C"/>
    <w:multiLevelType w:val="hybridMultilevel"/>
    <w:tmpl w:val="B56C873C"/>
    <w:lvl w:ilvl="0" w:tplc="9C8AE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C141D"/>
    <w:multiLevelType w:val="hybridMultilevel"/>
    <w:tmpl w:val="78C24ED2"/>
    <w:lvl w:ilvl="0" w:tplc="C1A46634">
      <w:start w:val="1"/>
      <w:numFmt w:val="decimal"/>
      <w:lvlText w:val="%1)"/>
      <w:lvlJc w:val="left"/>
      <w:pPr>
        <w:ind w:left="928"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15:restartNumberingAfterBreak="0">
    <w:nsid w:val="35D4344D"/>
    <w:multiLevelType w:val="hybridMultilevel"/>
    <w:tmpl w:val="89BC56D4"/>
    <w:lvl w:ilvl="0" w:tplc="421A675E">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A16CE0"/>
    <w:multiLevelType w:val="hybridMultilevel"/>
    <w:tmpl w:val="39FA88EA"/>
    <w:lvl w:ilvl="0" w:tplc="927666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7021212"/>
    <w:multiLevelType w:val="hybridMultilevel"/>
    <w:tmpl w:val="F22AD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52031"/>
    <w:multiLevelType w:val="hybridMultilevel"/>
    <w:tmpl w:val="46964AF0"/>
    <w:lvl w:ilvl="0" w:tplc="88B4F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8F7E1C"/>
    <w:multiLevelType w:val="hybridMultilevel"/>
    <w:tmpl w:val="D3284DE8"/>
    <w:lvl w:ilvl="0" w:tplc="85B05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7AA1785"/>
    <w:multiLevelType w:val="hybridMultilevel"/>
    <w:tmpl w:val="0B20251A"/>
    <w:lvl w:ilvl="0" w:tplc="88B4FB9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488B4BB1"/>
    <w:multiLevelType w:val="hybridMultilevel"/>
    <w:tmpl w:val="318EA1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E001AC3"/>
    <w:multiLevelType w:val="hybridMultilevel"/>
    <w:tmpl w:val="A7A2A676"/>
    <w:lvl w:ilvl="0" w:tplc="0AB86E36">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5A650DFA"/>
    <w:multiLevelType w:val="hybridMultilevel"/>
    <w:tmpl w:val="6CC8BA42"/>
    <w:lvl w:ilvl="0" w:tplc="16DE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256E63"/>
    <w:multiLevelType w:val="hybridMultilevel"/>
    <w:tmpl w:val="DA7674FC"/>
    <w:lvl w:ilvl="0" w:tplc="2B5CEBE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4D4C17"/>
    <w:multiLevelType w:val="hybridMultilevel"/>
    <w:tmpl w:val="7098EAC0"/>
    <w:lvl w:ilvl="0" w:tplc="0DB67C5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F7315FC"/>
    <w:multiLevelType w:val="hybridMultilevel"/>
    <w:tmpl w:val="369AFE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41C3F5B"/>
    <w:multiLevelType w:val="hybridMultilevel"/>
    <w:tmpl w:val="8BAA60F0"/>
    <w:lvl w:ilvl="0" w:tplc="E9E47C42">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75FD3772"/>
    <w:multiLevelType w:val="hybridMultilevel"/>
    <w:tmpl w:val="F9E8E78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25B14"/>
    <w:multiLevelType w:val="multilevel"/>
    <w:tmpl w:val="EB36033A"/>
    <w:lvl w:ilvl="0">
      <w:start w:val="1"/>
      <w:numFmt w:val="decimal"/>
      <w:lvlText w:val="%1."/>
      <w:lvlJc w:val="left"/>
      <w:pPr>
        <w:ind w:left="360" w:hanging="360"/>
      </w:pPr>
    </w:lvl>
    <w:lvl w:ilvl="1">
      <w:start w:val="1"/>
      <w:numFmt w:val="decimal"/>
      <w:lvlText w:val="%1.%2."/>
      <w:lvlJc w:val="left"/>
      <w:pPr>
        <w:ind w:left="1283"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AE638C"/>
    <w:multiLevelType w:val="hybridMultilevel"/>
    <w:tmpl w:val="EF2AA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81760E"/>
    <w:multiLevelType w:val="hybridMultilevel"/>
    <w:tmpl w:val="90A0B3A8"/>
    <w:lvl w:ilvl="0" w:tplc="C87A90EC">
      <w:start w:val="1"/>
      <w:numFmt w:val="decimal"/>
      <w:lvlText w:val="%1."/>
      <w:lvlJc w:val="left"/>
      <w:pPr>
        <w:ind w:left="72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9468772">
    <w:abstractNumId w:val="1"/>
  </w:num>
  <w:num w:numId="2" w16cid:durableId="685406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1411974">
    <w:abstractNumId w:val="25"/>
  </w:num>
  <w:num w:numId="4" w16cid:durableId="1989940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01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1378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701097">
    <w:abstractNumId w:val="18"/>
  </w:num>
  <w:num w:numId="8" w16cid:durableId="1965232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321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1627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706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753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520870">
    <w:abstractNumId w:val="13"/>
  </w:num>
  <w:num w:numId="14" w16cid:durableId="883516257">
    <w:abstractNumId w:val="14"/>
  </w:num>
  <w:num w:numId="15" w16cid:durableId="591938145">
    <w:abstractNumId w:val="33"/>
  </w:num>
  <w:num w:numId="16" w16cid:durableId="1527521711">
    <w:abstractNumId w:val="2"/>
  </w:num>
  <w:num w:numId="17" w16cid:durableId="288711257">
    <w:abstractNumId w:val="12"/>
  </w:num>
  <w:num w:numId="18" w16cid:durableId="563837988">
    <w:abstractNumId w:val="20"/>
  </w:num>
  <w:num w:numId="19" w16cid:durableId="147401023">
    <w:abstractNumId w:val="22"/>
  </w:num>
  <w:num w:numId="20" w16cid:durableId="241259701">
    <w:abstractNumId w:val="30"/>
  </w:num>
  <w:num w:numId="21" w16cid:durableId="896361839">
    <w:abstractNumId w:val="21"/>
  </w:num>
  <w:num w:numId="22" w16cid:durableId="681014778">
    <w:abstractNumId w:val="11"/>
  </w:num>
  <w:num w:numId="23" w16cid:durableId="1322929896">
    <w:abstractNumId w:val="27"/>
  </w:num>
  <w:num w:numId="24" w16cid:durableId="816343328">
    <w:abstractNumId w:val="29"/>
  </w:num>
  <w:num w:numId="25" w16cid:durableId="1444500637">
    <w:abstractNumId w:val="24"/>
  </w:num>
  <w:num w:numId="26" w16cid:durableId="2136437531">
    <w:abstractNumId w:val="26"/>
  </w:num>
  <w:num w:numId="27" w16cid:durableId="1876111400">
    <w:abstractNumId w:val="32"/>
  </w:num>
  <w:num w:numId="28" w16cid:durableId="1961833251">
    <w:abstractNumId w:val="31"/>
  </w:num>
  <w:num w:numId="29" w16cid:durableId="152988248">
    <w:abstractNumId w:val="17"/>
  </w:num>
  <w:num w:numId="30" w16cid:durableId="469060775">
    <w:abstractNumId w:val="6"/>
  </w:num>
  <w:num w:numId="31" w16cid:durableId="1026103978">
    <w:abstractNumId w:val="0"/>
  </w:num>
  <w:num w:numId="32" w16cid:durableId="757598199">
    <w:abstractNumId w:val="15"/>
  </w:num>
  <w:num w:numId="33" w16cid:durableId="995692477">
    <w:abstractNumId w:val="4"/>
  </w:num>
  <w:num w:numId="34" w16cid:durableId="97775865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3F"/>
    <w:rsid w:val="0000038D"/>
    <w:rsid w:val="0000063E"/>
    <w:rsid w:val="00000937"/>
    <w:rsid w:val="00000BCF"/>
    <w:rsid w:val="0000181E"/>
    <w:rsid w:val="00002FF0"/>
    <w:rsid w:val="00003784"/>
    <w:rsid w:val="00003D88"/>
    <w:rsid w:val="000044FE"/>
    <w:rsid w:val="00004F29"/>
    <w:rsid w:val="00006B38"/>
    <w:rsid w:val="00006CE9"/>
    <w:rsid w:val="0001012C"/>
    <w:rsid w:val="00010873"/>
    <w:rsid w:val="00010A3F"/>
    <w:rsid w:val="00010BD5"/>
    <w:rsid w:val="00010F6F"/>
    <w:rsid w:val="00011113"/>
    <w:rsid w:val="00011C55"/>
    <w:rsid w:val="00012085"/>
    <w:rsid w:val="000132E1"/>
    <w:rsid w:val="000133A8"/>
    <w:rsid w:val="00013A6E"/>
    <w:rsid w:val="00014009"/>
    <w:rsid w:val="00014201"/>
    <w:rsid w:val="00014BC4"/>
    <w:rsid w:val="00016091"/>
    <w:rsid w:val="000166B3"/>
    <w:rsid w:val="0001692D"/>
    <w:rsid w:val="00016C32"/>
    <w:rsid w:val="000171CE"/>
    <w:rsid w:val="000178B2"/>
    <w:rsid w:val="0002029E"/>
    <w:rsid w:val="00020390"/>
    <w:rsid w:val="000214E0"/>
    <w:rsid w:val="000215D9"/>
    <w:rsid w:val="000217D4"/>
    <w:rsid w:val="00022250"/>
    <w:rsid w:val="00022E25"/>
    <w:rsid w:val="00023D3A"/>
    <w:rsid w:val="000242F0"/>
    <w:rsid w:val="0002444E"/>
    <w:rsid w:val="00024537"/>
    <w:rsid w:val="000257A5"/>
    <w:rsid w:val="00026482"/>
    <w:rsid w:val="000266B2"/>
    <w:rsid w:val="00026A62"/>
    <w:rsid w:val="00026B0B"/>
    <w:rsid w:val="000272C6"/>
    <w:rsid w:val="00030250"/>
    <w:rsid w:val="00030532"/>
    <w:rsid w:val="00031167"/>
    <w:rsid w:val="00031369"/>
    <w:rsid w:val="0003195F"/>
    <w:rsid w:val="00031FAD"/>
    <w:rsid w:val="0003260F"/>
    <w:rsid w:val="000327EC"/>
    <w:rsid w:val="0003290D"/>
    <w:rsid w:val="000336B5"/>
    <w:rsid w:val="00033920"/>
    <w:rsid w:val="000339D1"/>
    <w:rsid w:val="00033F39"/>
    <w:rsid w:val="00034E43"/>
    <w:rsid w:val="00034F50"/>
    <w:rsid w:val="000354A0"/>
    <w:rsid w:val="0003588D"/>
    <w:rsid w:val="00036CBD"/>
    <w:rsid w:val="00037D6D"/>
    <w:rsid w:val="00037E2F"/>
    <w:rsid w:val="000420A6"/>
    <w:rsid w:val="000420F4"/>
    <w:rsid w:val="00042302"/>
    <w:rsid w:val="00042938"/>
    <w:rsid w:val="00042DC7"/>
    <w:rsid w:val="00042EC5"/>
    <w:rsid w:val="000430C9"/>
    <w:rsid w:val="00044633"/>
    <w:rsid w:val="0004547D"/>
    <w:rsid w:val="00045908"/>
    <w:rsid w:val="00050903"/>
    <w:rsid w:val="00050B84"/>
    <w:rsid w:val="00051311"/>
    <w:rsid w:val="00051335"/>
    <w:rsid w:val="000517E9"/>
    <w:rsid w:val="000518D0"/>
    <w:rsid w:val="00051D1A"/>
    <w:rsid w:val="000529A2"/>
    <w:rsid w:val="0005374A"/>
    <w:rsid w:val="000549CA"/>
    <w:rsid w:val="00056465"/>
    <w:rsid w:val="00056506"/>
    <w:rsid w:val="000566AD"/>
    <w:rsid w:val="00056C1B"/>
    <w:rsid w:val="00056C7A"/>
    <w:rsid w:val="00056F59"/>
    <w:rsid w:val="0005763C"/>
    <w:rsid w:val="000576BF"/>
    <w:rsid w:val="00057C94"/>
    <w:rsid w:val="00057D44"/>
    <w:rsid w:val="000626CE"/>
    <w:rsid w:val="0006360E"/>
    <w:rsid w:val="00064D85"/>
    <w:rsid w:val="000650B5"/>
    <w:rsid w:val="00065802"/>
    <w:rsid w:val="0006617B"/>
    <w:rsid w:val="000666E7"/>
    <w:rsid w:val="00066AC0"/>
    <w:rsid w:val="00066D17"/>
    <w:rsid w:val="00066E41"/>
    <w:rsid w:val="00066E53"/>
    <w:rsid w:val="00070981"/>
    <w:rsid w:val="000721A3"/>
    <w:rsid w:val="00072391"/>
    <w:rsid w:val="0007271C"/>
    <w:rsid w:val="00072819"/>
    <w:rsid w:val="00073CB0"/>
    <w:rsid w:val="00074199"/>
    <w:rsid w:val="00074520"/>
    <w:rsid w:val="0007468C"/>
    <w:rsid w:val="000746E6"/>
    <w:rsid w:val="00074CF0"/>
    <w:rsid w:val="00074DD1"/>
    <w:rsid w:val="00074DF5"/>
    <w:rsid w:val="00074E82"/>
    <w:rsid w:val="000751AA"/>
    <w:rsid w:val="00076268"/>
    <w:rsid w:val="00080C0E"/>
    <w:rsid w:val="00081080"/>
    <w:rsid w:val="00081365"/>
    <w:rsid w:val="000815AA"/>
    <w:rsid w:val="00081FC8"/>
    <w:rsid w:val="000821E5"/>
    <w:rsid w:val="0008260B"/>
    <w:rsid w:val="000829AD"/>
    <w:rsid w:val="00082BD0"/>
    <w:rsid w:val="0008302F"/>
    <w:rsid w:val="00083066"/>
    <w:rsid w:val="000830B1"/>
    <w:rsid w:val="000834CC"/>
    <w:rsid w:val="000835A6"/>
    <w:rsid w:val="00083A21"/>
    <w:rsid w:val="00083A4D"/>
    <w:rsid w:val="000845F7"/>
    <w:rsid w:val="000859E6"/>
    <w:rsid w:val="00085D92"/>
    <w:rsid w:val="00086095"/>
    <w:rsid w:val="0008657D"/>
    <w:rsid w:val="00087229"/>
    <w:rsid w:val="0008738A"/>
    <w:rsid w:val="0009073F"/>
    <w:rsid w:val="00090CDE"/>
    <w:rsid w:val="0009198B"/>
    <w:rsid w:val="00092313"/>
    <w:rsid w:val="00092AAE"/>
    <w:rsid w:val="00093351"/>
    <w:rsid w:val="00093D97"/>
    <w:rsid w:val="00093E30"/>
    <w:rsid w:val="00094093"/>
    <w:rsid w:val="00094599"/>
    <w:rsid w:val="000946A1"/>
    <w:rsid w:val="000946AC"/>
    <w:rsid w:val="000947E2"/>
    <w:rsid w:val="00095AE2"/>
    <w:rsid w:val="0009696E"/>
    <w:rsid w:val="00096D6C"/>
    <w:rsid w:val="0009795E"/>
    <w:rsid w:val="000A08E4"/>
    <w:rsid w:val="000A0F52"/>
    <w:rsid w:val="000A14A1"/>
    <w:rsid w:val="000A15AE"/>
    <w:rsid w:val="000A23FF"/>
    <w:rsid w:val="000A26AB"/>
    <w:rsid w:val="000A307E"/>
    <w:rsid w:val="000A35E6"/>
    <w:rsid w:val="000A4165"/>
    <w:rsid w:val="000A48A1"/>
    <w:rsid w:val="000A592D"/>
    <w:rsid w:val="000A61D4"/>
    <w:rsid w:val="000A6614"/>
    <w:rsid w:val="000A6D1F"/>
    <w:rsid w:val="000A6F76"/>
    <w:rsid w:val="000A7352"/>
    <w:rsid w:val="000A7575"/>
    <w:rsid w:val="000A7EBC"/>
    <w:rsid w:val="000B078F"/>
    <w:rsid w:val="000B130D"/>
    <w:rsid w:val="000B1DB2"/>
    <w:rsid w:val="000B2B78"/>
    <w:rsid w:val="000B3252"/>
    <w:rsid w:val="000B3668"/>
    <w:rsid w:val="000B3B8D"/>
    <w:rsid w:val="000B49FD"/>
    <w:rsid w:val="000B4B1F"/>
    <w:rsid w:val="000B4DEC"/>
    <w:rsid w:val="000B5886"/>
    <w:rsid w:val="000B6007"/>
    <w:rsid w:val="000B638B"/>
    <w:rsid w:val="000B64E8"/>
    <w:rsid w:val="000B65B0"/>
    <w:rsid w:val="000B66DA"/>
    <w:rsid w:val="000B6B96"/>
    <w:rsid w:val="000B6BC8"/>
    <w:rsid w:val="000B7B45"/>
    <w:rsid w:val="000B7D99"/>
    <w:rsid w:val="000B7F8F"/>
    <w:rsid w:val="000C052D"/>
    <w:rsid w:val="000C09C2"/>
    <w:rsid w:val="000C1436"/>
    <w:rsid w:val="000C1951"/>
    <w:rsid w:val="000C202D"/>
    <w:rsid w:val="000C2699"/>
    <w:rsid w:val="000C2890"/>
    <w:rsid w:val="000C29E5"/>
    <w:rsid w:val="000C4124"/>
    <w:rsid w:val="000C4630"/>
    <w:rsid w:val="000C465A"/>
    <w:rsid w:val="000C477A"/>
    <w:rsid w:val="000C48CB"/>
    <w:rsid w:val="000C57DD"/>
    <w:rsid w:val="000C7BB7"/>
    <w:rsid w:val="000C7CC2"/>
    <w:rsid w:val="000D032A"/>
    <w:rsid w:val="000D113A"/>
    <w:rsid w:val="000D2D6C"/>
    <w:rsid w:val="000D31DD"/>
    <w:rsid w:val="000D31F1"/>
    <w:rsid w:val="000D444D"/>
    <w:rsid w:val="000D5583"/>
    <w:rsid w:val="000D5E48"/>
    <w:rsid w:val="000D6375"/>
    <w:rsid w:val="000D6D46"/>
    <w:rsid w:val="000D6E32"/>
    <w:rsid w:val="000D7EFB"/>
    <w:rsid w:val="000E03DE"/>
    <w:rsid w:val="000E054E"/>
    <w:rsid w:val="000E1BC2"/>
    <w:rsid w:val="000E1CC3"/>
    <w:rsid w:val="000E2171"/>
    <w:rsid w:val="000E2324"/>
    <w:rsid w:val="000E2363"/>
    <w:rsid w:val="000E2C23"/>
    <w:rsid w:val="000E34BC"/>
    <w:rsid w:val="000E3CAB"/>
    <w:rsid w:val="000E3D1F"/>
    <w:rsid w:val="000E4044"/>
    <w:rsid w:val="000E425D"/>
    <w:rsid w:val="000E4415"/>
    <w:rsid w:val="000E545D"/>
    <w:rsid w:val="000E599D"/>
    <w:rsid w:val="000E5E21"/>
    <w:rsid w:val="000E7374"/>
    <w:rsid w:val="000E7736"/>
    <w:rsid w:val="000E77C2"/>
    <w:rsid w:val="000F02E1"/>
    <w:rsid w:val="000F104B"/>
    <w:rsid w:val="000F139A"/>
    <w:rsid w:val="000F183D"/>
    <w:rsid w:val="000F1E70"/>
    <w:rsid w:val="000F28F4"/>
    <w:rsid w:val="000F3B25"/>
    <w:rsid w:val="000F4602"/>
    <w:rsid w:val="000F47A5"/>
    <w:rsid w:val="000F495A"/>
    <w:rsid w:val="000F4AC3"/>
    <w:rsid w:val="000F4FED"/>
    <w:rsid w:val="000F58FF"/>
    <w:rsid w:val="000F5A14"/>
    <w:rsid w:val="000F5C70"/>
    <w:rsid w:val="000F5DA0"/>
    <w:rsid w:val="00101168"/>
    <w:rsid w:val="00101B03"/>
    <w:rsid w:val="00101BAF"/>
    <w:rsid w:val="001026C3"/>
    <w:rsid w:val="00102F55"/>
    <w:rsid w:val="00103233"/>
    <w:rsid w:val="0010342C"/>
    <w:rsid w:val="0010353F"/>
    <w:rsid w:val="00103AC7"/>
    <w:rsid w:val="00103B2D"/>
    <w:rsid w:val="00104863"/>
    <w:rsid w:val="00104F44"/>
    <w:rsid w:val="00104F7B"/>
    <w:rsid w:val="00106D8A"/>
    <w:rsid w:val="00106DF5"/>
    <w:rsid w:val="001071EB"/>
    <w:rsid w:val="0010755E"/>
    <w:rsid w:val="00107F98"/>
    <w:rsid w:val="00110FF6"/>
    <w:rsid w:val="001112FA"/>
    <w:rsid w:val="00111D7E"/>
    <w:rsid w:val="00112273"/>
    <w:rsid w:val="00113028"/>
    <w:rsid w:val="00113CD5"/>
    <w:rsid w:val="00113DBD"/>
    <w:rsid w:val="0011557B"/>
    <w:rsid w:val="001160E0"/>
    <w:rsid w:val="0011758A"/>
    <w:rsid w:val="001179E7"/>
    <w:rsid w:val="001202B0"/>
    <w:rsid w:val="001202E4"/>
    <w:rsid w:val="001205C5"/>
    <w:rsid w:val="00120AB9"/>
    <w:rsid w:val="00121136"/>
    <w:rsid w:val="00121EFC"/>
    <w:rsid w:val="0012258C"/>
    <w:rsid w:val="00122C3A"/>
    <w:rsid w:val="00124C11"/>
    <w:rsid w:val="00125265"/>
    <w:rsid w:val="00125B93"/>
    <w:rsid w:val="00125F2F"/>
    <w:rsid w:val="00125F51"/>
    <w:rsid w:val="00126028"/>
    <w:rsid w:val="00126491"/>
    <w:rsid w:val="001269C0"/>
    <w:rsid w:val="00126A32"/>
    <w:rsid w:val="001308D7"/>
    <w:rsid w:val="00130C5C"/>
    <w:rsid w:val="00130E76"/>
    <w:rsid w:val="0013105A"/>
    <w:rsid w:val="00131E98"/>
    <w:rsid w:val="0013254C"/>
    <w:rsid w:val="00132558"/>
    <w:rsid w:val="00132C9D"/>
    <w:rsid w:val="0013342D"/>
    <w:rsid w:val="00133710"/>
    <w:rsid w:val="0013427F"/>
    <w:rsid w:val="00135406"/>
    <w:rsid w:val="00135B53"/>
    <w:rsid w:val="00135EA5"/>
    <w:rsid w:val="00136106"/>
    <w:rsid w:val="00136CFF"/>
    <w:rsid w:val="00137386"/>
    <w:rsid w:val="00137768"/>
    <w:rsid w:val="00137DF9"/>
    <w:rsid w:val="00137F33"/>
    <w:rsid w:val="00140496"/>
    <w:rsid w:val="001406F1"/>
    <w:rsid w:val="001424E2"/>
    <w:rsid w:val="00142B6F"/>
    <w:rsid w:val="00143327"/>
    <w:rsid w:val="00143331"/>
    <w:rsid w:val="00143B20"/>
    <w:rsid w:val="0014462E"/>
    <w:rsid w:val="001450D1"/>
    <w:rsid w:val="00146472"/>
    <w:rsid w:val="00146576"/>
    <w:rsid w:val="001465B6"/>
    <w:rsid w:val="00146A8C"/>
    <w:rsid w:val="001473F6"/>
    <w:rsid w:val="00147B86"/>
    <w:rsid w:val="0015052B"/>
    <w:rsid w:val="001506B1"/>
    <w:rsid w:val="00150A8F"/>
    <w:rsid w:val="001511B4"/>
    <w:rsid w:val="0015312C"/>
    <w:rsid w:val="00153532"/>
    <w:rsid w:val="00154016"/>
    <w:rsid w:val="00154296"/>
    <w:rsid w:val="0015581E"/>
    <w:rsid w:val="00155D57"/>
    <w:rsid w:val="00156AC8"/>
    <w:rsid w:val="00156D46"/>
    <w:rsid w:val="001572C4"/>
    <w:rsid w:val="00157CCD"/>
    <w:rsid w:val="00157E57"/>
    <w:rsid w:val="00160019"/>
    <w:rsid w:val="0016081B"/>
    <w:rsid w:val="00162A7F"/>
    <w:rsid w:val="00162FD0"/>
    <w:rsid w:val="00163E01"/>
    <w:rsid w:val="00163EA6"/>
    <w:rsid w:val="00166C67"/>
    <w:rsid w:val="0016716D"/>
    <w:rsid w:val="00167E7E"/>
    <w:rsid w:val="001711D8"/>
    <w:rsid w:val="00171D08"/>
    <w:rsid w:val="00172F6F"/>
    <w:rsid w:val="00173331"/>
    <w:rsid w:val="00173345"/>
    <w:rsid w:val="00173724"/>
    <w:rsid w:val="00173B6D"/>
    <w:rsid w:val="00173C7B"/>
    <w:rsid w:val="0017532C"/>
    <w:rsid w:val="00175CA3"/>
    <w:rsid w:val="00177146"/>
    <w:rsid w:val="001775DD"/>
    <w:rsid w:val="0018000A"/>
    <w:rsid w:val="001801F9"/>
    <w:rsid w:val="00180E14"/>
    <w:rsid w:val="001813E5"/>
    <w:rsid w:val="00181A47"/>
    <w:rsid w:val="00183C63"/>
    <w:rsid w:val="00184899"/>
    <w:rsid w:val="00185452"/>
    <w:rsid w:val="0018581D"/>
    <w:rsid w:val="001864D7"/>
    <w:rsid w:val="00186636"/>
    <w:rsid w:val="00186BEC"/>
    <w:rsid w:val="0018745B"/>
    <w:rsid w:val="00187936"/>
    <w:rsid w:val="0019030C"/>
    <w:rsid w:val="00190B6B"/>
    <w:rsid w:val="00190DDF"/>
    <w:rsid w:val="00190FC4"/>
    <w:rsid w:val="0019102D"/>
    <w:rsid w:val="00191129"/>
    <w:rsid w:val="001911B0"/>
    <w:rsid w:val="001915D0"/>
    <w:rsid w:val="00191978"/>
    <w:rsid w:val="001920F7"/>
    <w:rsid w:val="00192FD2"/>
    <w:rsid w:val="00193174"/>
    <w:rsid w:val="001940C6"/>
    <w:rsid w:val="0019445B"/>
    <w:rsid w:val="00196C31"/>
    <w:rsid w:val="001A025C"/>
    <w:rsid w:val="001A03AF"/>
    <w:rsid w:val="001A0489"/>
    <w:rsid w:val="001A1762"/>
    <w:rsid w:val="001A3092"/>
    <w:rsid w:val="001A3E91"/>
    <w:rsid w:val="001A4258"/>
    <w:rsid w:val="001A45AE"/>
    <w:rsid w:val="001A50BF"/>
    <w:rsid w:val="001A5754"/>
    <w:rsid w:val="001A6163"/>
    <w:rsid w:val="001A6684"/>
    <w:rsid w:val="001A6686"/>
    <w:rsid w:val="001A6C10"/>
    <w:rsid w:val="001A74F3"/>
    <w:rsid w:val="001A7F22"/>
    <w:rsid w:val="001B0050"/>
    <w:rsid w:val="001B02D4"/>
    <w:rsid w:val="001B1248"/>
    <w:rsid w:val="001B147E"/>
    <w:rsid w:val="001B16E6"/>
    <w:rsid w:val="001B3E79"/>
    <w:rsid w:val="001B3F4B"/>
    <w:rsid w:val="001B4193"/>
    <w:rsid w:val="001B602D"/>
    <w:rsid w:val="001B6481"/>
    <w:rsid w:val="001B662D"/>
    <w:rsid w:val="001B670A"/>
    <w:rsid w:val="001B7589"/>
    <w:rsid w:val="001B7CBE"/>
    <w:rsid w:val="001C0E88"/>
    <w:rsid w:val="001C1ADD"/>
    <w:rsid w:val="001C25A3"/>
    <w:rsid w:val="001C2D93"/>
    <w:rsid w:val="001C31D0"/>
    <w:rsid w:val="001C3624"/>
    <w:rsid w:val="001C3AEE"/>
    <w:rsid w:val="001C3D7E"/>
    <w:rsid w:val="001C46A1"/>
    <w:rsid w:val="001C4FA6"/>
    <w:rsid w:val="001C5B18"/>
    <w:rsid w:val="001C645C"/>
    <w:rsid w:val="001C67B2"/>
    <w:rsid w:val="001C6993"/>
    <w:rsid w:val="001C6C05"/>
    <w:rsid w:val="001D0427"/>
    <w:rsid w:val="001D052A"/>
    <w:rsid w:val="001D1014"/>
    <w:rsid w:val="001D1399"/>
    <w:rsid w:val="001D237C"/>
    <w:rsid w:val="001D2A76"/>
    <w:rsid w:val="001D2A84"/>
    <w:rsid w:val="001D2AA9"/>
    <w:rsid w:val="001D2C92"/>
    <w:rsid w:val="001D33E8"/>
    <w:rsid w:val="001D37AB"/>
    <w:rsid w:val="001D3A24"/>
    <w:rsid w:val="001D3CA2"/>
    <w:rsid w:val="001D500A"/>
    <w:rsid w:val="001D6531"/>
    <w:rsid w:val="001D675A"/>
    <w:rsid w:val="001D6991"/>
    <w:rsid w:val="001D6BD3"/>
    <w:rsid w:val="001D7536"/>
    <w:rsid w:val="001D75FE"/>
    <w:rsid w:val="001E001F"/>
    <w:rsid w:val="001E1219"/>
    <w:rsid w:val="001E1FD4"/>
    <w:rsid w:val="001E2D8C"/>
    <w:rsid w:val="001E3087"/>
    <w:rsid w:val="001E370B"/>
    <w:rsid w:val="001E3AA0"/>
    <w:rsid w:val="001E3C02"/>
    <w:rsid w:val="001E5409"/>
    <w:rsid w:val="001E6286"/>
    <w:rsid w:val="001E693E"/>
    <w:rsid w:val="001F06D3"/>
    <w:rsid w:val="001F0ACD"/>
    <w:rsid w:val="001F1005"/>
    <w:rsid w:val="001F1104"/>
    <w:rsid w:val="001F125F"/>
    <w:rsid w:val="001F235A"/>
    <w:rsid w:val="001F2426"/>
    <w:rsid w:val="001F3C3C"/>
    <w:rsid w:val="001F3EF5"/>
    <w:rsid w:val="001F73AF"/>
    <w:rsid w:val="001F7848"/>
    <w:rsid w:val="00200179"/>
    <w:rsid w:val="002003C6"/>
    <w:rsid w:val="00201124"/>
    <w:rsid w:val="00202637"/>
    <w:rsid w:val="00202716"/>
    <w:rsid w:val="002027D0"/>
    <w:rsid w:val="002029FC"/>
    <w:rsid w:val="0020307E"/>
    <w:rsid w:val="002032A3"/>
    <w:rsid w:val="002038D5"/>
    <w:rsid w:val="00204118"/>
    <w:rsid w:val="0020471E"/>
    <w:rsid w:val="0020475F"/>
    <w:rsid w:val="00204C98"/>
    <w:rsid w:val="0020509D"/>
    <w:rsid w:val="00205375"/>
    <w:rsid w:val="002058F4"/>
    <w:rsid w:val="00206EB1"/>
    <w:rsid w:val="002078AB"/>
    <w:rsid w:val="00207D1F"/>
    <w:rsid w:val="00210084"/>
    <w:rsid w:val="00210347"/>
    <w:rsid w:val="00210696"/>
    <w:rsid w:val="00210703"/>
    <w:rsid w:val="00210AB0"/>
    <w:rsid w:val="002116FB"/>
    <w:rsid w:val="00211786"/>
    <w:rsid w:val="0021178A"/>
    <w:rsid w:val="00212C20"/>
    <w:rsid w:val="002135B5"/>
    <w:rsid w:val="0021404C"/>
    <w:rsid w:val="00214158"/>
    <w:rsid w:val="00214A87"/>
    <w:rsid w:val="00214EE5"/>
    <w:rsid w:val="002156EC"/>
    <w:rsid w:val="00215D38"/>
    <w:rsid w:val="0021724C"/>
    <w:rsid w:val="00220488"/>
    <w:rsid w:val="00220595"/>
    <w:rsid w:val="00221517"/>
    <w:rsid w:val="002216D6"/>
    <w:rsid w:val="0022202B"/>
    <w:rsid w:val="00222809"/>
    <w:rsid w:val="0022285C"/>
    <w:rsid w:val="002229C9"/>
    <w:rsid w:val="00222BD3"/>
    <w:rsid w:val="00222DC4"/>
    <w:rsid w:val="0022334B"/>
    <w:rsid w:val="00224353"/>
    <w:rsid w:val="0022457E"/>
    <w:rsid w:val="00224E30"/>
    <w:rsid w:val="0022540D"/>
    <w:rsid w:val="002260B8"/>
    <w:rsid w:val="00226624"/>
    <w:rsid w:val="0022673E"/>
    <w:rsid w:val="0022678A"/>
    <w:rsid w:val="00227E5A"/>
    <w:rsid w:val="00227F90"/>
    <w:rsid w:val="0023181C"/>
    <w:rsid w:val="002340AB"/>
    <w:rsid w:val="00234736"/>
    <w:rsid w:val="00234E37"/>
    <w:rsid w:val="002356A2"/>
    <w:rsid w:val="002358AE"/>
    <w:rsid w:val="00236343"/>
    <w:rsid w:val="002372D8"/>
    <w:rsid w:val="00237459"/>
    <w:rsid w:val="002378F5"/>
    <w:rsid w:val="00237961"/>
    <w:rsid w:val="00241054"/>
    <w:rsid w:val="0024213D"/>
    <w:rsid w:val="00242519"/>
    <w:rsid w:val="00242CFA"/>
    <w:rsid w:val="00242D6C"/>
    <w:rsid w:val="0024336D"/>
    <w:rsid w:val="0024349E"/>
    <w:rsid w:val="002442EC"/>
    <w:rsid w:val="002443A8"/>
    <w:rsid w:val="00244C8D"/>
    <w:rsid w:val="002458BD"/>
    <w:rsid w:val="00245E1E"/>
    <w:rsid w:val="00245E67"/>
    <w:rsid w:val="00245EE4"/>
    <w:rsid w:val="0024602F"/>
    <w:rsid w:val="00246044"/>
    <w:rsid w:val="002466CA"/>
    <w:rsid w:val="00246DD8"/>
    <w:rsid w:val="00250475"/>
    <w:rsid w:val="00250FF3"/>
    <w:rsid w:val="00251037"/>
    <w:rsid w:val="0025124D"/>
    <w:rsid w:val="002515BD"/>
    <w:rsid w:val="00252F30"/>
    <w:rsid w:val="002533A3"/>
    <w:rsid w:val="0025402A"/>
    <w:rsid w:val="0025443D"/>
    <w:rsid w:val="00255783"/>
    <w:rsid w:val="002566F3"/>
    <w:rsid w:val="00257C06"/>
    <w:rsid w:val="00257E03"/>
    <w:rsid w:val="00257EBE"/>
    <w:rsid w:val="00260242"/>
    <w:rsid w:val="002610CC"/>
    <w:rsid w:val="00263508"/>
    <w:rsid w:val="002641D1"/>
    <w:rsid w:val="0026489C"/>
    <w:rsid w:val="00264A31"/>
    <w:rsid w:val="00264F1F"/>
    <w:rsid w:val="002651F2"/>
    <w:rsid w:val="0026582F"/>
    <w:rsid w:val="00266748"/>
    <w:rsid w:val="00266EE8"/>
    <w:rsid w:val="0026721C"/>
    <w:rsid w:val="00267767"/>
    <w:rsid w:val="00267F24"/>
    <w:rsid w:val="00270239"/>
    <w:rsid w:val="002704E7"/>
    <w:rsid w:val="00270CA6"/>
    <w:rsid w:val="00271565"/>
    <w:rsid w:val="00271669"/>
    <w:rsid w:val="00271723"/>
    <w:rsid w:val="0027177F"/>
    <w:rsid w:val="00272D33"/>
    <w:rsid w:val="00273156"/>
    <w:rsid w:val="0027318E"/>
    <w:rsid w:val="00273C76"/>
    <w:rsid w:val="00273C82"/>
    <w:rsid w:val="00273DB6"/>
    <w:rsid w:val="00274642"/>
    <w:rsid w:val="00275C2C"/>
    <w:rsid w:val="0027608C"/>
    <w:rsid w:val="00276F91"/>
    <w:rsid w:val="0027752C"/>
    <w:rsid w:val="00277DC5"/>
    <w:rsid w:val="002802D1"/>
    <w:rsid w:val="002807B7"/>
    <w:rsid w:val="00280D34"/>
    <w:rsid w:val="00282E5B"/>
    <w:rsid w:val="00283385"/>
    <w:rsid w:val="00284139"/>
    <w:rsid w:val="002843A3"/>
    <w:rsid w:val="002844B0"/>
    <w:rsid w:val="002850ED"/>
    <w:rsid w:val="00285315"/>
    <w:rsid w:val="002854C4"/>
    <w:rsid w:val="00285BE1"/>
    <w:rsid w:val="00286152"/>
    <w:rsid w:val="00286874"/>
    <w:rsid w:val="00287081"/>
    <w:rsid w:val="002902AC"/>
    <w:rsid w:val="002906EC"/>
    <w:rsid w:val="00290818"/>
    <w:rsid w:val="00290CC8"/>
    <w:rsid w:val="002927AC"/>
    <w:rsid w:val="002934B5"/>
    <w:rsid w:val="00293DE1"/>
    <w:rsid w:val="00293E26"/>
    <w:rsid w:val="00294013"/>
    <w:rsid w:val="0029439E"/>
    <w:rsid w:val="002943A7"/>
    <w:rsid w:val="0029538B"/>
    <w:rsid w:val="00295FB2"/>
    <w:rsid w:val="00296844"/>
    <w:rsid w:val="00297B5E"/>
    <w:rsid w:val="002A03CC"/>
    <w:rsid w:val="002A0A51"/>
    <w:rsid w:val="002A2A47"/>
    <w:rsid w:val="002A39E1"/>
    <w:rsid w:val="002A4588"/>
    <w:rsid w:val="002A459E"/>
    <w:rsid w:val="002A45E2"/>
    <w:rsid w:val="002A5347"/>
    <w:rsid w:val="002A657E"/>
    <w:rsid w:val="002A6759"/>
    <w:rsid w:val="002A6B0E"/>
    <w:rsid w:val="002A6E2D"/>
    <w:rsid w:val="002A7F0E"/>
    <w:rsid w:val="002B05BD"/>
    <w:rsid w:val="002B0BB9"/>
    <w:rsid w:val="002B1532"/>
    <w:rsid w:val="002B276E"/>
    <w:rsid w:val="002B2A1D"/>
    <w:rsid w:val="002B3F36"/>
    <w:rsid w:val="002B446B"/>
    <w:rsid w:val="002B513D"/>
    <w:rsid w:val="002B5BB8"/>
    <w:rsid w:val="002B5ECC"/>
    <w:rsid w:val="002B7599"/>
    <w:rsid w:val="002B7F28"/>
    <w:rsid w:val="002C01DC"/>
    <w:rsid w:val="002C08AB"/>
    <w:rsid w:val="002C0B12"/>
    <w:rsid w:val="002C17ED"/>
    <w:rsid w:val="002C2BB1"/>
    <w:rsid w:val="002C2C8B"/>
    <w:rsid w:val="002C2D8D"/>
    <w:rsid w:val="002C302E"/>
    <w:rsid w:val="002C31FE"/>
    <w:rsid w:val="002C327E"/>
    <w:rsid w:val="002C4401"/>
    <w:rsid w:val="002C445F"/>
    <w:rsid w:val="002C4690"/>
    <w:rsid w:val="002C5D82"/>
    <w:rsid w:val="002C5E41"/>
    <w:rsid w:val="002C5FB4"/>
    <w:rsid w:val="002C61F4"/>
    <w:rsid w:val="002C63CB"/>
    <w:rsid w:val="002C6C3B"/>
    <w:rsid w:val="002C6CCE"/>
    <w:rsid w:val="002C702D"/>
    <w:rsid w:val="002C71E4"/>
    <w:rsid w:val="002D0CFA"/>
    <w:rsid w:val="002D1402"/>
    <w:rsid w:val="002D1477"/>
    <w:rsid w:val="002D26E3"/>
    <w:rsid w:val="002D3B28"/>
    <w:rsid w:val="002D4BB1"/>
    <w:rsid w:val="002D55E2"/>
    <w:rsid w:val="002D5B5B"/>
    <w:rsid w:val="002D71FC"/>
    <w:rsid w:val="002D749C"/>
    <w:rsid w:val="002E0454"/>
    <w:rsid w:val="002E0669"/>
    <w:rsid w:val="002E1F45"/>
    <w:rsid w:val="002E2208"/>
    <w:rsid w:val="002E2568"/>
    <w:rsid w:val="002E2C56"/>
    <w:rsid w:val="002E2F39"/>
    <w:rsid w:val="002E4068"/>
    <w:rsid w:val="002E6491"/>
    <w:rsid w:val="002E64BB"/>
    <w:rsid w:val="002E7818"/>
    <w:rsid w:val="002F086A"/>
    <w:rsid w:val="002F0C0D"/>
    <w:rsid w:val="002F15E6"/>
    <w:rsid w:val="002F313C"/>
    <w:rsid w:val="002F323E"/>
    <w:rsid w:val="002F3357"/>
    <w:rsid w:val="002F353A"/>
    <w:rsid w:val="002F39F5"/>
    <w:rsid w:val="002F41BB"/>
    <w:rsid w:val="002F53A6"/>
    <w:rsid w:val="002F5AE3"/>
    <w:rsid w:val="002F60FB"/>
    <w:rsid w:val="002F624D"/>
    <w:rsid w:val="002F6453"/>
    <w:rsid w:val="002F6EB7"/>
    <w:rsid w:val="002F72F0"/>
    <w:rsid w:val="002F7BD3"/>
    <w:rsid w:val="00300751"/>
    <w:rsid w:val="00300830"/>
    <w:rsid w:val="0030220D"/>
    <w:rsid w:val="0030247F"/>
    <w:rsid w:val="003029CB"/>
    <w:rsid w:val="00302CAD"/>
    <w:rsid w:val="00304621"/>
    <w:rsid w:val="00304850"/>
    <w:rsid w:val="00304D62"/>
    <w:rsid w:val="0030553A"/>
    <w:rsid w:val="00305AD3"/>
    <w:rsid w:val="00306481"/>
    <w:rsid w:val="0030676C"/>
    <w:rsid w:val="00307427"/>
    <w:rsid w:val="00307D47"/>
    <w:rsid w:val="00307DED"/>
    <w:rsid w:val="00307EEA"/>
    <w:rsid w:val="003102B7"/>
    <w:rsid w:val="003103F6"/>
    <w:rsid w:val="003104B4"/>
    <w:rsid w:val="00310EFD"/>
    <w:rsid w:val="00311A2C"/>
    <w:rsid w:val="00312E10"/>
    <w:rsid w:val="00313099"/>
    <w:rsid w:val="0031456A"/>
    <w:rsid w:val="00314D05"/>
    <w:rsid w:val="00316374"/>
    <w:rsid w:val="00316E1F"/>
    <w:rsid w:val="00316E54"/>
    <w:rsid w:val="0032038C"/>
    <w:rsid w:val="00320F4C"/>
    <w:rsid w:val="00321E6A"/>
    <w:rsid w:val="003235EB"/>
    <w:rsid w:val="003236D4"/>
    <w:rsid w:val="00323953"/>
    <w:rsid w:val="00323FAD"/>
    <w:rsid w:val="003240A4"/>
    <w:rsid w:val="003246E2"/>
    <w:rsid w:val="00324990"/>
    <w:rsid w:val="00326E55"/>
    <w:rsid w:val="003271E6"/>
    <w:rsid w:val="003277A7"/>
    <w:rsid w:val="0032786D"/>
    <w:rsid w:val="0033120D"/>
    <w:rsid w:val="003318AE"/>
    <w:rsid w:val="00331F20"/>
    <w:rsid w:val="003333B5"/>
    <w:rsid w:val="003338BA"/>
    <w:rsid w:val="00333E48"/>
    <w:rsid w:val="003343B3"/>
    <w:rsid w:val="00335464"/>
    <w:rsid w:val="003356A4"/>
    <w:rsid w:val="00335A70"/>
    <w:rsid w:val="00336381"/>
    <w:rsid w:val="00336A90"/>
    <w:rsid w:val="003374D7"/>
    <w:rsid w:val="0033789C"/>
    <w:rsid w:val="00337BE0"/>
    <w:rsid w:val="00337C30"/>
    <w:rsid w:val="003402FF"/>
    <w:rsid w:val="00341205"/>
    <w:rsid w:val="003412C1"/>
    <w:rsid w:val="003417A1"/>
    <w:rsid w:val="003426EA"/>
    <w:rsid w:val="00342818"/>
    <w:rsid w:val="00342C0C"/>
    <w:rsid w:val="00342D28"/>
    <w:rsid w:val="00343499"/>
    <w:rsid w:val="003434CA"/>
    <w:rsid w:val="003435DB"/>
    <w:rsid w:val="003457BF"/>
    <w:rsid w:val="00347D5B"/>
    <w:rsid w:val="003502A4"/>
    <w:rsid w:val="00350C83"/>
    <w:rsid w:val="00351DDB"/>
    <w:rsid w:val="00354209"/>
    <w:rsid w:val="0035464C"/>
    <w:rsid w:val="00355035"/>
    <w:rsid w:val="00356AB2"/>
    <w:rsid w:val="00356B85"/>
    <w:rsid w:val="00356E4B"/>
    <w:rsid w:val="00356F05"/>
    <w:rsid w:val="00357B04"/>
    <w:rsid w:val="003609C0"/>
    <w:rsid w:val="00360FB6"/>
    <w:rsid w:val="00362719"/>
    <w:rsid w:val="00365B0B"/>
    <w:rsid w:val="00366DCB"/>
    <w:rsid w:val="00367F40"/>
    <w:rsid w:val="003701B5"/>
    <w:rsid w:val="00370886"/>
    <w:rsid w:val="003709FB"/>
    <w:rsid w:val="00370B21"/>
    <w:rsid w:val="00370DA3"/>
    <w:rsid w:val="0037204E"/>
    <w:rsid w:val="00372904"/>
    <w:rsid w:val="00373322"/>
    <w:rsid w:val="00373C5F"/>
    <w:rsid w:val="00373C97"/>
    <w:rsid w:val="00374C36"/>
    <w:rsid w:val="00375C89"/>
    <w:rsid w:val="00376643"/>
    <w:rsid w:val="003769E8"/>
    <w:rsid w:val="00377715"/>
    <w:rsid w:val="003801A7"/>
    <w:rsid w:val="003819A7"/>
    <w:rsid w:val="003835BF"/>
    <w:rsid w:val="0038376B"/>
    <w:rsid w:val="0038490D"/>
    <w:rsid w:val="00385963"/>
    <w:rsid w:val="0038685B"/>
    <w:rsid w:val="00386D24"/>
    <w:rsid w:val="003872C2"/>
    <w:rsid w:val="00387ECC"/>
    <w:rsid w:val="003915B3"/>
    <w:rsid w:val="00392C1C"/>
    <w:rsid w:val="00393344"/>
    <w:rsid w:val="0039387F"/>
    <w:rsid w:val="00393BD1"/>
    <w:rsid w:val="00393DE7"/>
    <w:rsid w:val="00394220"/>
    <w:rsid w:val="00394772"/>
    <w:rsid w:val="00394D26"/>
    <w:rsid w:val="003951C3"/>
    <w:rsid w:val="00395A0C"/>
    <w:rsid w:val="00395D2B"/>
    <w:rsid w:val="00395F4F"/>
    <w:rsid w:val="00396599"/>
    <w:rsid w:val="00396A31"/>
    <w:rsid w:val="00396C7D"/>
    <w:rsid w:val="00396CF9"/>
    <w:rsid w:val="00396DD1"/>
    <w:rsid w:val="00396FEA"/>
    <w:rsid w:val="00397938"/>
    <w:rsid w:val="00397979"/>
    <w:rsid w:val="003A0792"/>
    <w:rsid w:val="003A25F1"/>
    <w:rsid w:val="003A3608"/>
    <w:rsid w:val="003A42DB"/>
    <w:rsid w:val="003A430F"/>
    <w:rsid w:val="003A4497"/>
    <w:rsid w:val="003A4702"/>
    <w:rsid w:val="003A4881"/>
    <w:rsid w:val="003A4CC1"/>
    <w:rsid w:val="003A4F72"/>
    <w:rsid w:val="003A5A12"/>
    <w:rsid w:val="003A7A6E"/>
    <w:rsid w:val="003A7FE8"/>
    <w:rsid w:val="003B04A2"/>
    <w:rsid w:val="003B071A"/>
    <w:rsid w:val="003B13D1"/>
    <w:rsid w:val="003B1AF4"/>
    <w:rsid w:val="003B2021"/>
    <w:rsid w:val="003B2290"/>
    <w:rsid w:val="003B25AB"/>
    <w:rsid w:val="003B38C2"/>
    <w:rsid w:val="003B3C04"/>
    <w:rsid w:val="003B40DD"/>
    <w:rsid w:val="003B453F"/>
    <w:rsid w:val="003B4875"/>
    <w:rsid w:val="003B5022"/>
    <w:rsid w:val="003B7ACD"/>
    <w:rsid w:val="003B7AD5"/>
    <w:rsid w:val="003B7CB4"/>
    <w:rsid w:val="003B7DD5"/>
    <w:rsid w:val="003C07A0"/>
    <w:rsid w:val="003C0A8C"/>
    <w:rsid w:val="003C12DC"/>
    <w:rsid w:val="003C13B7"/>
    <w:rsid w:val="003C1F04"/>
    <w:rsid w:val="003C3586"/>
    <w:rsid w:val="003C3D91"/>
    <w:rsid w:val="003C4104"/>
    <w:rsid w:val="003C471E"/>
    <w:rsid w:val="003C4F18"/>
    <w:rsid w:val="003C58C1"/>
    <w:rsid w:val="003C61F4"/>
    <w:rsid w:val="003C63AA"/>
    <w:rsid w:val="003C6A3B"/>
    <w:rsid w:val="003D036B"/>
    <w:rsid w:val="003D0465"/>
    <w:rsid w:val="003D114B"/>
    <w:rsid w:val="003D11EE"/>
    <w:rsid w:val="003D1763"/>
    <w:rsid w:val="003D1A99"/>
    <w:rsid w:val="003D1E73"/>
    <w:rsid w:val="003D26D6"/>
    <w:rsid w:val="003D29BF"/>
    <w:rsid w:val="003D2A0F"/>
    <w:rsid w:val="003D2EAD"/>
    <w:rsid w:val="003D3707"/>
    <w:rsid w:val="003D3D78"/>
    <w:rsid w:val="003D42FB"/>
    <w:rsid w:val="003D45A7"/>
    <w:rsid w:val="003D4F80"/>
    <w:rsid w:val="003D53CD"/>
    <w:rsid w:val="003D6392"/>
    <w:rsid w:val="003D6FEC"/>
    <w:rsid w:val="003D7A6D"/>
    <w:rsid w:val="003E0A13"/>
    <w:rsid w:val="003E0B98"/>
    <w:rsid w:val="003E0D1E"/>
    <w:rsid w:val="003E326C"/>
    <w:rsid w:val="003E3C24"/>
    <w:rsid w:val="003E5CED"/>
    <w:rsid w:val="003E6147"/>
    <w:rsid w:val="003E6459"/>
    <w:rsid w:val="003E65FA"/>
    <w:rsid w:val="003E7095"/>
    <w:rsid w:val="003E727D"/>
    <w:rsid w:val="003F04F2"/>
    <w:rsid w:val="003F0CAD"/>
    <w:rsid w:val="003F0F7B"/>
    <w:rsid w:val="003F1B0C"/>
    <w:rsid w:val="003F1F66"/>
    <w:rsid w:val="003F21B4"/>
    <w:rsid w:val="003F288D"/>
    <w:rsid w:val="003F34BC"/>
    <w:rsid w:val="003F3EE1"/>
    <w:rsid w:val="003F480B"/>
    <w:rsid w:val="003F52FB"/>
    <w:rsid w:val="003F56D0"/>
    <w:rsid w:val="003F5EF0"/>
    <w:rsid w:val="003F65F5"/>
    <w:rsid w:val="003F788A"/>
    <w:rsid w:val="003F79AA"/>
    <w:rsid w:val="003F7AF2"/>
    <w:rsid w:val="003F7BE9"/>
    <w:rsid w:val="004012FF"/>
    <w:rsid w:val="0040269F"/>
    <w:rsid w:val="00402A01"/>
    <w:rsid w:val="0040321D"/>
    <w:rsid w:val="00403247"/>
    <w:rsid w:val="0040518E"/>
    <w:rsid w:val="00405948"/>
    <w:rsid w:val="00405E25"/>
    <w:rsid w:val="0040637C"/>
    <w:rsid w:val="00406C40"/>
    <w:rsid w:val="00407666"/>
    <w:rsid w:val="004077DF"/>
    <w:rsid w:val="00407DFF"/>
    <w:rsid w:val="0041009D"/>
    <w:rsid w:val="00410237"/>
    <w:rsid w:val="004117A5"/>
    <w:rsid w:val="00412F96"/>
    <w:rsid w:val="00413923"/>
    <w:rsid w:val="004139CD"/>
    <w:rsid w:val="00413DAC"/>
    <w:rsid w:val="00413EAF"/>
    <w:rsid w:val="00413ECA"/>
    <w:rsid w:val="00416CB8"/>
    <w:rsid w:val="00417046"/>
    <w:rsid w:val="00420023"/>
    <w:rsid w:val="004203E7"/>
    <w:rsid w:val="004206E8"/>
    <w:rsid w:val="004208AE"/>
    <w:rsid w:val="00420B82"/>
    <w:rsid w:val="00420DF8"/>
    <w:rsid w:val="00421AAD"/>
    <w:rsid w:val="00421B30"/>
    <w:rsid w:val="00422175"/>
    <w:rsid w:val="00422471"/>
    <w:rsid w:val="00422A80"/>
    <w:rsid w:val="00422F11"/>
    <w:rsid w:val="00424FCC"/>
    <w:rsid w:val="004254C4"/>
    <w:rsid w:val="0042653A"/>
    <w:rsid w:val="00427986"/>
    <w:rsid w:val="00427EBE"/>
    <w:rsid w:val="004300F5"/>
    <w:rsid w:val="004319BA"/>
    <w:rsid w:val="00431D10"/>
    <w:rsid w:val="00431F87"/>
    <w:rsid w:val="00432097"/>
    <w:rsid w:val="00432C40"/>
    <w:rsid w:val="00432E54"/>
    <w:rsid w:val="004338B4"/>
    <w:rsid w:val="00435A61"/>
    <w:rsid w:val="004363CF"/>
    <w:rsid w:val="004402E1"/>
    <w:rsid w:val="00440FB8"/>
    <w:rsid w:val="00441BB3"/>
    <w:rsid w:val="00441C67"/>
    <w:rsid w:val="004426B7"/>
    <w:rsid w:val="00443D59"/>
    <w:rsid w:val="00443F78"/>
    <w:rsid w:val="00444249"/>
    <w:rsid w:val="00444F59"/>
    <w:rsid w:val="00445C3D"/>
    <w:rsid w:val="004460C8"/>
    <w:rsid w:val="004463A4"/>
    <w:rsid w:val="00446B2B"/>
    <w:rsid w:val="00446C47"/>
    <w:rsid w:val="004474DB"/>
    <w:rsid w:val="00447D97"/>
    <w:rsid w:val="00447E5C"/>
    <w:rsid w:val="0045089A"/>
    <w:rsid w:val="00450A40"/>
    <w:rsid w:val="00450DCA"/>
    <w:rsid w:val="00450E5E"/>
    <w:rsid w:val="004512F1"/>
    <w:rsid w:val="0045148E"/>
    <w:rsid w:val="0045157D"/>
    <w:rsid w:val="004518B8"/>
    <w:rsid w:val="00451D1F"/>
    <w:rsid w:val="0045318B"/>
    <w:rsid w:val="004547BE"/>
    <w:rsid w:val="00455016"/>
    <w:rsid w:val="0045586A"/>
    <w:rsid w:val="00456773"/>
    <w:rsid w:val="00456D8C"/>
    <w:rsid w:val="00456F7D"/>
    <w:rsid w:val="004571E6"/>
    <w:rsid w:val="0046031B"/>
    <w:rsid w:val="00460A89"/>
    <w:rsid w:val="00461463"/>
    <w:rsid w:val="0046246C"/>
    <w:rsid w:val="0046286B"/>
    <w:rsid w:val="004629FB"/>
    <w:rsid w:val="00462C46"/>
    <w:rsid w:val="004633BA"/>
    <w:rsid w:val="004656D4"/>
    <w:rsid w:val="00465AAC"/>
    <w:rsid w:val="00465B52"/>
    <w:rsid w:val="00466898"/>
    <w:rsid w:val="00467978"/>
    <w:rsid w:val="00470470"/>
    <w:rsid w:val="0047100E"/>
    <w:rsid w:val="004729B9"/>
    <w:rsid w:val="0047324C"/>
    <w:rsid w:val="00473253"/>
    <w:rsid w:val="004738E1"/>
    <w:rsid w:val="00473C2C"/>
    <w:rsid w:val="00473E42"/>
    <w:rsid w:val="004746AB"/>
    <w:rsid w:val="00474B9A"/>
    <w:rsid w:val="00475705"/>
    <w:rsid w:val="00477D6B"/>
    <w:rsid w:val="00480252"/>
    <w:rsid w:val="004804A1"/>
    <w:rsid w:val="00481075"/>
    <w:rsid w:val="00481E67"/>
    <w:rsid w:val="00481FFB"/>
    <w:rsid w:val="00482943"/>
    <w:rsid w:val="00482AEE"/>
    <w:rsid w:val="00482B13"/>
    <w:rsid w:val="00484061"/>
    <w:rsid w:val="004855BA"/>
    <w:rsid w:val="00485903"/>
    <w:rsid w:val="00491887"/>
    <w:rsid w:val="004922C4"/>
    <w:rsid w:val="00492791"/>
    <w:rsid w:val="0049300F"/>
    <w:rsid w:val="004934C9"/>
    <w:rsid w:val="00493697"/>
    <w:rsid w:val="004944BE"/>
    <w:rsid w:val="00494A44"/>
    <w:rsid w:val="00494AD0"/>
    <w:rsid w:val="00494C96"/>
    <w:rsid w:val="004961F7"/>
    <w:rsid w:val="004962CA"/>
    <w:rsid w:val="00496AE6"/>
    <w:rsid w:val="00496FC2"/>
    <w:rsid w:val="00497940"/>
    <w:rsid w:val="004A0445"/>
    <w:rsid w:val="004A15B5"/>
    <w:rsid w:val="004A278A"/>
    <w:rsid w:val="004A278B"/>
    <w:rsid w:val="004A4744"/>
    <w:rsid w:val="004A5D80"/>
    <w:rsid w:val="004A6E34"/>
    <w:rsid w:val="004A7B71"/>
    <w:rsid w:val="004A7D1B"/>
    <w:rsid w:val="004A7F81"/>
    <w:rsid w:val="004B0EAF"/>
    <w:rsid w:val="004B19FE"/>
    <w:rsid w:val="004B2031"/>
    <w:rsid w:val="004B292B"/>
    <w:rsid w:val="004B2F36"/>
    <w:rsid w:val="004B3B50"/>
    <w:rsid w:val="004B3DDF"/>
    <w:rsid w:val="004B4583"/>
    <w:rsid w:val="004B4FBB"/>
    <w:rsid w:val="004B5113"/>
    <w:rsid w:val="004B511B"/>
    <w:rsid w:val="004B5DA2"/>
    <w:rsid w:val="004B6B69"/>
    <w:rsid w:val="004B79CD"/>
    <w:rsid w:val="004C02CC"/>
    <w:rsid w:val="004C05D0"/>
    <w:rsid w:val="004C06CC"/>
    <w:rsid w:val="004C228C"/>
    <w:rsid w:val="004C3443"/>
    <w:rsid w:val="004C3484"/>
    <w:rsid w:val="004C3522"/>
    <w:rsid w:val="004C4236"/>
    <w:rsid w:val="004C4C01"/>
    <w:rsid w:val="004C620A"/>
    <w:rsid w:val="004C6334"/>
    <w:rsid w:val="004C67F1"/>
    <w:rsid w:val="004C70EC"/>
    <w:rsid w:val="004C7283"/>
    <w:rsid w:val="004C7C6F"/>
    <w:rsid w:val="004D046E"/>
    <w:rsid w:val="004D05C6"/>
    <w:rsid w:val="004D0907"/>
    <w:rsid w:val="004D09FA"/>
    <w:rsid w:val="004D0E93"/>
    <w:rsid w:val="004D1D1A"/>
    <w:rsid w:val="004D1EF9"/>
    <w:rsid w:val="004D2C89"/>
    <w:rsid w:val="004D3B71"/>
    <w:rsid w:val="004D415F"/>
    <w:rsid w:val="004D4228"/>
    <w:rsid w:val="004D45F4"/>
    <w:rsid w:val="004D483B"/>
    <w:rsid w:val="004D4C5B"/>
    <w:rsid w:val="004D4CF3"/>
    <w:rsid w:val="004D4F49"/>
    <w:rsid w:val="004D5766"/>
    <w:rsid w:val="004D5F54"/>
    <w:rsid w:val="004D6592"/>
    <w:rsid w:val="004D66F8"/>
    <w:rsid w:val="004D6950"/>
    <w:rsid w:val="004D6BBB"/>
    <w:rsid w:val="004D7B41"/>
    <w:rsid w:val="004E0011"/>
    <w:rsid w:val="004E06C7"/>
    <w:rsid w:val="004E08EC"/>
    <w:rsid w:val="004E2BA1"/>
    <w:rsid w:val="004E2BA5"/>
    <w:rsid w:val="004E3361"/>
    <w:rsid w:val="004E4143"/>
    <w:rsid w:val="004E4B78"/>
    <w:rsid w:val="004E4D86"/>
    <w:rsid w:val="004E606C"/>
    <w:rsid w:val="004E786C"/>
    <w:rsid w:val="004E7F78"/>
    <w:rsid w:val="004F024C"/>
    <w:rsid w:val="004F13CD"/>
    <w:rsid w:val="004F34CA"/>
    <w:rsid w:val="004F4448"/>
    <w:rsid w:val="004F4D7D"/>
    <w:rsid w:val="004F508F"/>
    <w:rsid w:val="004F68C6"/>
    <w:rsid w:val="004F6D7B"/>
    <w:rsid w:val="004F71E6"/>
    <w:rsid w:val="0050121E"/>
    <w:rsid w:val="0050125C"/>
    <w:rsid w:val="005012B9"/>
    <w:rsid w:val="00501CF6"/>
    <w:rsid w:val="00501DFB"/>
    <w:rsid w:val="00502892"/>
    <w:rsid w:val="00503716"/>
    <w:rsid w:val="0050378E"/>
    <w:rsid w:val="00503C4F"/>
    <w:rsid w:val="00503F21"/>
    <w:rsid w:val="005041ED"/>
    <w:rsid w:val="00504ADA"/>
    <w:rsid w:val="005065C4"/>
    <w:rsid w:val="005068C8"/>
    <w:rsid w:val="00506941"/>
    <w:rsid w:val="00506C3A"/>
    <w:rsid w:val="00506EF1"/>
    <w:rsid w:val="005115DC"/>
    <w:rsid w:val="00511813"/>
    <w:rsid w:val="00511E28"/>
    <w:rsid w:val="00511FFD"/>
    <w:rsid w:val="00513854"/>
    <w:rsid w:val="0051511F"/>
    <w:rsid w:val="0051582F"/>
    <w:rsid w:val="00515BDA"/>
    <w:rsid w:val="0051644A"/>
    <w:rsid w:val="00516534"/>
    <w:rsid w:val="00517462"/>
    <w:rsid w:val="00517472"/>
    <w:rsid w:val="00517D97"/>
    <w:rsid w:val="00517DEE"/>
    <w:rsid w:val="005203C2"/>
    <w:rsid w:val="005207CB"/>
    <w:rsid w:val="00521BA6"/>
    <w:rsid w:val="0052227B"/>
    <w:rsid w:val="00522379"/>
    <w:rsid w:val="00522576"/>
    <w:rsid w:val="0052297A"/>
    <w:rsid w:val="00522D79"/>
    <w:rsid w:val="005236F5"/>
    <w:rsid w:val="0052406D"/>
    <w:rsid w:val="0052509C"/>
    <w:rsid w:val="00525716"/>
    <w:rsid w:val="005257DA"/>
    <w:rsid w:val="0052631E"/>
    <w:rsid w:val="005270F4"/>
    <w:rsid w:val="005272F3"/>
    <w:rsid w:val="00527368"/>
    <w:rsid w:val="00527A44"/>
    <w:rsid w:val="00527FE8"/>
    <w:rsid w:val="005304E5"/>
    <w:rsid w:val="00530976"/>
    <w:rsid w:val="00530A50"/>
    <w:rsid w:val="00530C1B"/>
    <w:rsid w:val="00530C7E"/>
    <w:rsid w:val="00530F63"/>
    <w:rsid w:val="00532812"/>
    <w:rsid w:val="00532839"/>
    <w:rsid w:val="0053352C"/>
    <w:rsid w:val="0053373F"/>
    <w:rsid w:val="00533E80"/>
    <w:rsid w:val="00533EB0"/>
    <w:rsid w:val="005345FE"/>
    <w:rsid w:val="00534C04"/>
    <w:rsid w:val="005350F6"/>
    <w:rsid w:val="00536EE3"/>
    <w:rsid w:val="0053711E"/>
    <w:rsid w:val="0053721C"/>
    <w:rsid w:val="0053726C"/>
    <w:rsid w:val="00537607"/>
    <w:rsid w:val="00540DCE"/>
    <w:rsid w:val="005410E7"/>
    <w:rsid w:val="00541AD4"/>
    <w:rsid w:val="005425EC"/>
    <w:rsid w:val="00542E13"/>
    <w:rsid w:val="005431C1"/>
    <w:rsid w:val="005438FE"/>
    <w:rsid w:val="00543DB0"/>
    <w:rsid w:val="005443A5"/>
    <w:rsid w:val="00544B29"/>
    <w:rsid w:val="00544B3F"/>
    <w:rsid w:val="00544B47"/>
    <w:rsid w:val="00544E91"/>
    <w:rsid w:val="00545232"/>
    <w:rsid w:val="00545715"/>
    <w:rsid w:val="00545EF3"/>
    <w:rsid w:val="0054713C"/>
    <w:rsid w:val="00550E8B"/>
    <w:rsid w:val="00551B28"/>
    <w:rsid w:val="00551F21"/>
    <w:rsid w:val="00552140"/>
    <w:rsid w:val="005527C7"/>
    <w:rsid w:val="005528F0"/>
    <w:rsid w:val="00552AD6"/>
    <w:rsid w:val="00552EF3"/>
    <w:rsid w:val="0055470D"/>
    <w:rsid w:val="00555F30"/>
    <w:rsid w:val="005560F5"/>
    <w:rsid w:val="005563DF"/>
    <w:rsid w:val="0055653E"/>
    <w:rsid w:val="0055655D"/>
    <w:rsid w:val="00556614"/>
    <w:rsid w:val="00556706"/>
    <w:rsid w:val="00556C2E"/>
    <w:rsid w:val="00557082"/>
    <w:rsid w:val="00557174"/>
    <w:rsid w:val="00557EB0"/>
    <w:rsid w:val="00561989"/>
    <w:rsid w:val="005619AD"/>
    <w:rsid w:val="00561EF7"/>
    <w:rsid w:val="005622FB"/>
    <w:rsid w:val="00563DCF"/>
    <w:rsid w:val="005640E8"/>
    <w:rsid w:val="00564332"/>
    <w:rsid w:val="00564792"/>
    <w:rsid w:val="00564F49"/>
    <w:rsid w:val="0056531C"/>
    <w:rsid w:val="00565522"/>
    <w:rsid w:val="005657AA"/>
    <w:rsid w:val="00566A34"/>
    <w:rsid w:val="00566EE4"/>
    <w:rsid w:val="00566F3C"/>
    <w:rsid w:val="00571609"/>
    <w:rsid w:val="005736F2"/>
    <w:rsid w:val="00574E59"/>
    <w:rsid w:val="005755A0"/>
    <w:rsid w:val="00575F00"/>
    <w:rsid w:val="00576288"/>
    <w:rsid w:val="005769A2"/>
    <w:rsid w:val="00576A4B"/>
    <w:rsid w:val="00576EAA"/>
    <w:rsid w:val="00580016"/>
    <w:rsid w:val="00580073"/>
    <w:rsid w:val="005800EE"/>
    <w:rsid w:val="005812C9"/>
    <w:rsid w:val="00581789"/>
    <w:rsid w:val="00581AF3"/>
    <w:rsid w:val="00583653"/>
    <w:rsid w:val="00583829"/>
    <w:rsid w:val="00583915"/>
    <w:rsid w:val="005843AF"/>
    <w:rsid w:val="005852DE"/>
    <w:rsid w:val="0058542C"/>
    <w:rsid w:val="005857F8"/>
    <w:rsid w:val="0059127D"/>
    <w:rsid w:val="005915B2"/>
    <w:rsid w:val="0059172C"/>
    <w:rsid w:val="005919B1"/>
    <w:rsid w:val="0059222A"/>
    <w:rsid w:val="00592710"/>
    <w:rsid w:val="00594913"/>
    <w:rsid w:val="00595076"/>
    <w:rsid w:val="005956B3"/>
    <w:rsid w:val="00595D2C"/>
    <w:rsid w:val="00596165"/>
    <w:rsid w:val="005964F0"/>
    <w:rsid w:val="00596C93"/>
    <w:rsid w:val="00597099"/>
    <w:rsid w:val="00597A22"/>
    <w:rsid w:val="005A033F"/>
    <w:rsid w:val="005A0525"/>
    <w:rsid w:val="005A0B66"/>
    <w:rsid w:val="005A1453"/>
    <w:rsid w:val="005A1E59"/>
    <w:rsid w:val="005A2DBB"/>
    <w:rsid w:val="005A4D78"/>
    <w:rsid w:val="005A4EEF"/>
    <w:rsid w:val="005A50A0"/>
    <w:rsid w:val="005A5364"/>
    <w:rsid w:val="005A5763"/>
    <w:rsid w:val="005A5D74"/>
    <w:rsid w:val="005A6123"/>
    <w:rsid w:val="005A68E3"/>
    <w:rsid w:val="005A6BDD"/>
    <w:rsid w:val="005A72A5"/>
    <w:rsid w:val="005A7A57"/>
    <w:rsid w:val="005B0133"/>
    <w:rsid w:val="005B0C40"/>
    <w:rsid w:val="005B135A"/>
    <w:rsid w:val="005B28C7"/>
    <w:rsid w:val="005B2F18"/>
    <w:rsid w:val="005B3BB8"/>
    <w:rsid w:val="005B55E8"/>
    <w:rsid w:val="005B5E08"/>
    <w:rsid w:val="005B69F9"/>
    <w:rsid w:val="005B76DF"/>
    <w:rsid w:val="005C0C7D"/>
    <w:rsid w:val="005C2028"/>
    <w:rsid w:val="005C2328"/>
    <w:rsid w:val="005C2999"/>
    <w:rsid w:val="005C29AF"/>
    <w:rsid w:val="005C2D51"/>
    <w:rsid w:val="005C37AF"/>
    <w:rsid w:val="005C509D"/>
    <w:rsid w:val="005C5654"/>
    <w:rsid w:val="005C587C"/>
    <w:rsid w:val="005C5CCC"/>
    <w:rsid w:val="005C698C"/>
    <w:rsid w:val="005C6ACD"/>
    <w:rsid w:val="005C6C38"/>
    <w:rsid w:val="005C6F33"/>
    <w:rsid w:val="005C757E"/>
    <w:rsid w:val="005D0A8C"/>
    <w:rsid w:val="005D0F49"/>
    <w:rsid w:val="005D1138"/>
    <w:rsid w:val="005D1AC5"/>
    <w:rsid w:val="005D1DCF"/>
    <w:rsid w:val="005D219D"/>
    <w:rsid w:val="005D2D4C"/>
    <w:rsid w:val="005D3C93"/>
    <w:rsid w:val="005D4C26"/>
    <w:rsid w:val="005D5F50"/>
    <w:rsid w:val="005D62B6"/>
    <w:rsid w:val="005D62BE"/>
    <w:rsid w:val="005D6410"/>
    <w:rsid w:val="005D6A7B"/>
    <w:rsid w:val="005D714A"/>
    <w:rsid w:val="005D7D9A"/>
    <w:rsid w:val="005D7DA3"/>
    <w:rsid w:val="005D7DB2"/>
    <w:rsid w:val="005D7DB5"/>
    <w:rsid w:val="005E08F6"/>
    <w:rsid w:val="005E0BA9"/>
    <w:rsid w:val="005E0D37"/>
    <w:rsid w:val="005E11C5"/>
    <w:rsid w:val="005E1610"/>
    <w:rsid w:val="005E168F"/>
    <w:rsid w:val="005E2FC6"/>
    <w:rsid w:val="005E31D6"/>
    <w:rsid w:val="005E49DB"/>
    <w:rsid w:val="005E5267"/>
    <w:rsid w:val="005E5A82"/>
    <w:rsid w:val="005E5D66"/>
    <w:rsid w:val="005E6038"/>
    <w:rsid w:val="005E6880"/>
    <w:rsid w:val="005E6973"/>
    <w:rsid w:val="005E6ADB"/>
    <w:rsid w:val="005E718C"/>
    <w:rsid w:val="005E7F3C"/>
    <w:rsid w:val="005F0A60"/>
    <w:rsid w:val="005F17AF"/>
    <w:rsid w:val="005F1F9C"/>
    <w:rsid w:val="005F1FA1"/>
    <w:rsid w:val="005F29A3"/>
    <w:rsid w:val="005F3054"/>
    <w:rsid w:val="005F4159"/>
    <w:rsid w:val="005F4CA6"/>
    <w:rsid w:val="005F50FB"/>
    <w:rsid w:val="005F56E7"/>
    <w:rsid w:val="005F66D4"/>
    <w:rsid w:val="005F67C4"/>
    <w:rsid w:val="005F748A"/>
    <w:rsid w:val="005F7C11"/>
    <w:rsid w:val="006005CC"/>
    <w:rsid w:val="006008DA"/>
    <w:rsid w:val="00601A6F"/>
    <w:rsid w:val="00601FB9"/>
    <w:rsid w:val="0060381B"/>
    <w:rsid w:val="00603D18"/>
    <w:rsid w:val="00604745"/>
    <w:rsid w:val="00605FC5"/>
    <w:rsid w:val="006060E6"/>
    <w:rsid w:val="00606502"/>
    <w:rsid w:val="0060692B"/>
    <w:rsid w:val="0060694F"/>
    <w:rsid w:val="0060700E"/>
    <w:rsid w:val="006076DC"/>
    <w:rsid w:val="00607B28"/>
    <w:rsid w:val="00607E9C"/>
    <w:rsid w:val="006111F7"/>
    <w:rsid w:val="0061209C"/>
    <w:rsid w:val="0061291C"/>
    <w:rsid w:val="00612B42"/>
    <w:rsid w:val="00612B9C"/>
    <w:rsid w:val="00612BE7"/>
    <w:rsid w:val="00612C7F"/>
    <w:rsid w:val="00613411"/>
    <w:rsid w:val="006137C5"/>
    <w:rsid w:val="006137F1"/>
    <w:rsid w:val="00613B11"/>
    <w:rsid w:val="00614143"/>
    <w:rsid w:val="0061427E"/>
    <w:rsid w:val="00614D84"/>
    <w:rsid w:val="00615596"/>
    <w:rsid w:val="006159AA"/>
    <w:rsid w:val="00615AF7"/>
    <w:rsid w:val="00616417"/>
    <w:rsid w:val="006168E4"/>
    <w:rsid w:val="00617A90"/>
    <w:rsid w:val="00617F7C"/>
    <w:rsid w:val="00620252"/>
    <w:rsid w:val="00620340"/>
    <w:rsid w:val="00620353"/>
    <w:rsid w:val="00620B17"/>
    <w:rsid w:val="00620D1E"/>
    <w:rsid w:val="00621355"/>
    <w:rsid w:val="006218A0"/>
    <w:rsid w:val="006221EA"/>
    <w:rsid w:val="00622449"/>
    <w:rsid w:val="00622477"/>
    <w:rsid w:val="006233A5"/>
    <w:rsid w:val="00623A4E"/>
    <w:rsid w:val="006240B8"/>
    <w:rsid w:val="006255B3"/>
    <w:rsid w:val="00626277"/>
    <w:rsid w:val="00627882"/>
    <w:rsid w:val="00627B95"/>
    <w:rsid w:val="00627EC3"/>
    <w:rsid w:val="00630F66"/>
    <w:rsid w:val="00632CA9"/>
    <w:rsid w:val="00633111"/>
    <w:rsid w:val="00634B6C"/>
    <w:rsid w:val="00634E41"/>
    <w:rsid w:val="00635F7F"/>
    <w:rsid w:val="006368AE"/>
    <w:rsid w:val="00636FBF"/>
    <w:rsid w:val="00637272"/>
    <w:rsid w:val="0063781B"/>
    <w:rsid w:val="00640627"/>
    <w:rsid w:val="006406A4"/>
    <w:rsid w:val="006418C4"/>
    <w:rsid w:val="006418D6"/>
    <w:rsid w:val="00641C10"/>
    <w:rsid w:val="006421E9"/>
    <w:rsid w:val="006444B8"/>
    <w:rsid w:val="00644799"/>
    <w:rsid w:val="00644AF6"/>
    <w:rsid w:val="0064529D"/>
    <w:rsid w:val="006453A3"/>
    <w:rsid w:val="00645C4B"/>
    <w:rsid w:val="006462DB"/>
    <w:rsid w:val="00647373"/>
    <w:rsid w:val="006473EB"/>
    <w:rsid w:val="00647C24"/>
    <w:rsid w:val="006504C9"/>
    <w:rsid w:val="006509A1"/>
    <w:rsid w:val="00650CB6"/>
    <w:rsid w:val="00651102"/>
    <w:rsid w:val="0065140B"/>
    <w:rsid w:val="00651D94"/>
    <w:rsid w:val="00651FB6"/>
    <w:rsid w:val="00652298"/>
    <w:rsid w:val="006523F3"/>
    <w:rsid w:val="00652B8B"/>
    <w:rsid w:val="00652F9F"/>
    <w:rsid w:val="00654040"/>
    <w:rsid w:val="0065480A"/>
    <w:rsid w:val="00654AA7"/>
    <w:rsid w:val="0065679D"/>
    <w:rsid w:val="00657513"/>
    <w:rsid w:val="006575E1"/>
    <w:rsid w:val="00660CAA"/>
    <w:rsid w:val="00660CFC"/>
    <w:rsid w:val="00661DB4"/>
    <w:rsid w:val="00661E27"/>
    <w:rsid w:val="00661E80"/>
    <w:rsid w:val="00663E49"/>
    <w:rsid w:val="006640FB"/>
    <w:rsid w:val="00670BC4"/>
    <w:rsid w:val="00670E9B"/>
    <w:rsid w:val="006712CC"/>
    <w:rsid w:val="00672198"/>
    <w:rsid w:val="006724DE"/>
    <w:rsid w:val="00673131"/>
    <w:rsid w:val="00673F7D"/>
    <w:rsid w:val="0067437F"/>
    <w:rsid w:val="006746AF"/>
    <w:rsid w:val="00674C2B"/>
    <w:rsid w:val="00675529"/>
    <w:rsid w:val="00675629"/>
    <w:rsid w:val="00675846"/>
    <w:rsid w:val="00675D0A"/>
    <w:rsid w:val="00676277"/>
    <w:rsid w:val="0067633B"/>
    <w:rsid w:val="0067638B"/>
    <w:rsid w:val="00676C94"/>
    <w:rsid w:val="00676DE0"/>
    <w:rsid w:val="00676E0B"/>
    <w:rsid w:val="00677135"/>
    <w:rsid w:val="006808D2"/>
    <w:rsid w:val="00680942"/>
    <w:rsid w:val="00680B53"/>
    <w:rsid w:val="00681009"/>
    <w:rsid w:val="00681195"/>
    <w:rsid w:val="00681BDA"/>
    <w:rsid w:val="00682926"/>
    <w:rsid w:val="00683BEA"/>
    <w:rsid w:val="00683F91"/>
    <w:rsid w:val="00684035"/>
    <w:rsid w:val="006843E6"/>
    <w:rsid w:val="00684CAF"/>
    <w:rsid w:val="00685000"/>
    <w:rsid w:val="0068540F"/>
    <w:rsid w:val="006858FF"/>
    <w:rsid w:val="00685E92"/>
    <w:rsid w:val="006864A5"/>
    <w:rsid w:val="0068655A"/>
    <w:rsid w:val="0068678E"/>
    <w:rsid w:val="00686AA9"/>
    <w:rsid w:val="00686F54"/>
    <w:rsid w:val="006901B2"/>
    <w:rsid w:val="0069052B"/>
    <w:rsid w:val="0069058B"/>
    <w:rsid w:val="00694405"/>
    <w:rsid w:val="00694A20"/>
    <w:rsid w:val="00695679"/>
    <w:rsid w:val="00695F98"/>
    <w:rsid w:val="0069622C"/>
    <w:rsid w:val="00696A29"/>
    <w:rsid w:val="00696DD0"/>
    <w:rsid w:val="006975FA"/>
    <w:rsid w:val="00697609"/>
    <w:rsid w:val="00697AD5"/>
    <w:rsid w:val="006A1112"/>
    <w:rsid w:val="006A138B"/>
    <w:rsid w:val="006A14D8"/>
    <w:rsid w:val="006A17CB"/>
    <w:rsid w:val="006A186B"/>
    <w:rsid w:val="006A283A"/>
    <w:rsid w:val="006A28E5"/>
    <w:rsid w:val="006A2992"/>
    <w:rsid w:val="006A316B"/>
    <w:rsid w:val="006A37E1"/>
    <w:rsid w:val="006A3CD8"/>
    <w:rsid w:val="006A459C"/>
    <w:rsid w:val="006A4C8B"/>
    <w:rsid w:val="006A4E76"/>
    <w:rsid w:val="006A5FD5"/>
    <w:rsid w:val="006B005C"/>
    <w:rsid w:val="006B0DD8"/>
    <w:rsid w:val="006B1539"/>
    <w:rsid w:val="006B196F"/>
    <w:rsid w:val="006B1E05"/>
    <w:rsid w:val="006B1EBC"/>
    <w:rsid w:val="006B24FE"/>
    <w:rsid w:val="006B2781"/>
    <w:rsid w:val="006B2D00"/>
    <w:rsid w:val="006B2F90"/>
    <w:rsid w:val="006B336C"/>
    <w:rsid w:val="006B3BCA"/>
    <w:rsid w:val="006B3C72"/>
    <w:rsid w:val="006B432C"/>
    <w:rsid w:val="006B4587"/>
    <w:rsid w:val="006B525D"/>
    <w:rsid w:val="006B5555"/>
    <w:rsid w:val="006B5700"/>
    <w:rsid w:val="006B6A09"/>
    <w:rsid w:val="006B7193"/>
    <w:rsid w:val="006B71C6"/>
    <w:rsid w:val="006B76D3"/>
    <w:rsid w:val="006B7CAF"/>
    <w:rsid w:val="006C0AD6"/>
    <w:rsid w:val="006C14EB"/>
    <w:rsid w:val="006C23C1"/>
    <w:rsid w:val="006C2A48"/>
    <w:rsid w:val="006C31F8"/>
    <w:rsid w:val="006C32A1"/>
    <w:rsid w:val="006C3E09"/>
    <w:rsid w:val="006C4B72"/>
    <w:rsid w:val="006C4B7F"/>
    <w:rsid w:val="006C5666"/>
    <w:rsid w:val="006C5D87"/>
    <w:rsid w:val="006C6183"/>
    <w:rsid w:val="006C6C9B"/>
    <w:rsid w:val="006C760C"/>
    <w:rsid w:val="006C7684"/>
    <w:rsid w:val="006D06E4"/>
    <w:rsid w:val="006D0C32"/>
    <w:rsid w:val="006D10D6"/>
    <w:rsid w:val="006D15AF"/>
    <w:rsid w:val="006D1C22"/>
    <w:rsid w:val="006D2081"/>
    <w:rsid w:val="006D20EE"/>
    <w:rsid w:val="006D2145"/>
    <w:rsid w:val="006D2536"/>
    <w:rsid w:val="006D31B8"/>
    <w:rsid w:val="006D32CB"/>
    <w:rsid w:val="006D3A07"/>
    <w:rsid w:val="006D3ADA"/>
    <w:rsid w:val="006D423F"/>
    <w:rsid w:val="006D4895"/>
    <w:rsid w:val="006D51E7"/>
    <w:rsid w:val="006D5941"/>
    <w:rsid w:val="006D62E1"/>
    <w:rsid w:val="006D6C1D"/>
    <w:rsid w:val="006D72BF"/>
    <w:rsid w:val="006D7479"/>
    <w:rsid w:val="006D75D7"/>
    <w:rsid w:val="006E085A"/>
    <w:rsid w:val="006E0B92"/>
    <w:rsid w:val="006E0DD8"/>
    <w:rsid w:val="006E0E01"/>
    <w:rsid w:val="006E1C21"/>
    <w:rsid w:val="006E21B0"/>
    <w:rsid w:val="006E21FB"/>
    <w:rsid w:val="006E2241"/>
    <w:rsid w:val="006E23BF"/>
    <w:rsid w:val="006E2771"/>
    <w:rsid w:val="006E28F9"/>
    <w:rsid w:val="006E2D7A"/>
    <w:rsid w:val="006E357E"/>
    <w:rsid w:val="006E3F43"/>
    <w:rsid w:val="006E44F6"/>
    <w:rsid w:val="006E484C"/>
    <w:rsid w:val="006E4FD4"/>
    <w:rsid w:val="006E60BC"/>
    <w:rsid w:val="006E61D1"/>
    <w:rsid w:val="006E64FB"/>
    <w:rsid w:val="006E6667"/>
    <w:rsid w:val="006E7415"/>
    <w:rsid w:val="006E7F85"/>
    <w:rsid w:val="006E7FA4"/>
    <w:rsid w:val="006F0DB2"/>
    <w:rsid w:val="006F2477"/>
    <w:rsid w:val="006F26CF"/>
    <w:rsid w:val="006F31F1"/>
    <w:rsid w:val="006F375D"/>
    <w:rsid w:val="006F4552"/>
    <w:rsid w:val="006F47BE"/>
    <w:rsid w:val="006F5536"/>
    <w:rsid w:val="006F57AD"/>
    <w:rsid w:val="006F588D"/>
    <w:rsid w:val="006F5B32"/>
    <w:rsid w:val="006F5DF2"/>
    <w:rsid w:val="006F6682"/>
    <w:rsid w:val="006F6E21"/>
    <w:rsid w:val="006F6EF6"/>
    <w:rsid w:val="006F736B"/>
    <w:rsid w:val="006F7CBE"/>
    <w:rsid w:val="00700C32"/>
    <w:rsid w:val="00701D0C"/>
    <w:rsid w:val="00702001"/>
    <w:rsid w:val="00702995"/>
    <w:rsid w:val="007030F4"/>
    <w:rsid w:val="00703743"/>
    <w:rsid w:val="007037FA"/>
    <w:rsid w:val="00703872"/>
    <w:rsid w:val="007038E3"/>
    <w:rsid w:val="00704930"/>
    <w:rsid w:val="0070525B"/>
    <w:rsid w:val="00705607"/>
    <w:rsid w:val="00705773"/>
    <w:rsid w:val="00705AC1"/>
    <w:rsid w:val="00706049"/>
    <w:rsid w:val="007062A8"/>
    <w:rsid w:val="00707BA6"/>
    <w:rsid w:val="007102CB"/>
    <w:rsid w:val="00710450"/>
    <w:rsid w:val="00710952"/>
    <w:rsid w:val="00711929"/>
    <w:rsid w:val="0071229C"/>
    <w:rsid w:val="007129DD"/>
    <w:rsid w:val="00713335"/>
    <w:rsid w:val="00713BB8"/>
    <w:rsid w:val="00714BD1"/>
    <w:rsid w:val="0071644E"/>
    <w:rsid w:val="0071649A"/>
    <w:rsid w:val="00716864"/>
    <w:rsid w:val="0071781A"/>
    <w:rsid w:val="00717A61"/>
    <w:rsid w:val="00717DBE"/>
    <w:rsid w:val="007202F4"/>
    <w:rsid w:val="00720334"/>
    <w:rsid w:val="00720630"/>
    <w:rsid w:val="007207A2"/>
    <w:rsid w:val="00720968"/>
    <w:rsid w:val="00720FF3"/>
    <w:rsid w:val="00721A44"/>
    <w:rsid w:val="00722471"/>
    <w:rsid w:val="00722B49"/>
    <w:rsid w:val="00723579"/>
    <w:rsid w:val="00724EB4"/>
    <w:rsid w:val="00726443"/>
    <w:rsid w:val="00726750"/>
    <w:rsid w:val="00726BE8"/>
    <w:rsid w:val="00726F6F"/>
    <w:rsid w:val="00727068"/>
    <w:rsid w:val="00727911"/>
    <w:rsid w:val="00731DE9"/>
    <w:rsid w:val="00731F9C"/>
    <w:rsid w:val="007327DC"/>
    <w:rsid w:val="007331A9"/>
    <w:rsid w:val="00733CA6"/>
    <w:rsid w:val="0073422D"/>
    <w:rsid w:val="00734256"/>
    <w:rsid w:val="007351E1"/>
    <w:rsid w:val="007353F1"/>
    <w:rsid w:val="007354F6"/>
    <w:rsid w:val="00736F6C"/>
    <w:rsid w:val="00740461"/>
    <w:rsid w:val="00741461"/>
    <w:rsid w:val="00741756"/>
    <w:rsid w:val="00741C78"/>
    <w:rsid w:val="007420D3"/>
    <w:rsid w:val="0074358D"/>
    <w:rsid w:val="0074366C"/>
    <w:rsid w:val="0074374C"/>
    <w:rsid w:val="00744243"/>
    <w:rsid w:val="00745777"/>
    <w:rsid w:val="00746148"/>
    <w:rsid w:val="007462F4"/>
    <w:rsid w:val="0074632D"/>
    <w:rsid w:val="007465A0"/>
    <w:rsid w:val="00747240"/>
    <w:rsid w:val="00747513"/>
    <w:rsid w:val="00747CF3"/>
    <w:rsid w:val="00750301"/>
    <w:rsid w:val="00750450"/>
    <w:rsid w:val="00752B99"/>
    <w:rsid w:val="00752BDF"/>
    <w:rsid w:val="00753299"/>
    <w:rsid w:val="00753C9A"/>
    <w:rsid w:val="007544DE"/>
    <w:rsid w:val="00755124"/>
    <w:rsid w:val="00755D65"/>
    <w:rsid w:val="00755E6A"/>
    <w:rsid w:val="00755F3F"/>
    <w:rsid w:val="00756C20"/>
    <w:rsid w:val="00757088"/>
    <w:rsid w:val="0075743D"/>
    <w:rsid w:val="00760C4B"/>
    <w:rsid w:val="00761CF0"/>
    <w:rsid w:val="007636D8"/>
    <w:rsid w:val="0076372C"/>
    <w:rsid w:val="00763B0A"/>
    <w:rsid w:val="00763E30"/>
    <w:rsid w:val="00764214"/>
    <w:rsid w:val="00764410"/>
    <w:rsid w:val="00765D69"/>
    <w:rsid w:val="0076644D"/>
    <w:rsid w:val="00766952"/>
    <w:rsid w:val="0076723F"/>
    <w:rsid w:val="007673A9"/>
    <w:rsid w:val="007709BB"/>
    <w:rsid w:val="00771048"/>
    <w:rsid w:val="00771599"/>
    <w:rsid w:val="00772097"/>
    <w:rsid w:val="0077219C"/>
    <w:rsid w:val="00772EFA"/>
    <w:rsid w:val="00773E4A"/>
    <w:rsid w:val="007744A4"/>
    <w:rsid w:val="00776861"/>
    <w:rsid w:val="00777766"/>
    <w:rsid w:val="00777A7E"/>
    <w:rsid w:val="00777CAB"/>
    <w:rsid w:val="00777F1F"/>
    <w:rsid w:val="00780B2D"/>
    <w:rsid w:val="00781353"/>
    <w:rsid w:val="00781B8E"/>
    <w:rsid w:val="00781FCA"/>
    <w:rsid w:val="007828CB"/>
    <w:rsid w:val="00783E78"/>
    <w:rsid w:val="00784A42"/>
    <w:rsid w:val="0078550E"/>
    <w:rsid w:val="00785EFD"/>
    <w:rsid w:val="00786CF9"/>
    <w:rsid w:val="00787125"/>
    <w:rsid w:val="0079018B"/>
    <w:rsid w:val="007902A8"/>
    <w:rsid w:val="0079114E"/>
    <w:rsid w:val="007915C1"/>
    <w:rsid w:val="007917B7"/>
    <w:rsid w:val="007920F6"/>
    <w:rsid w:val="00792984"/>
    <w:rsid w:val="007939D2"/>
    <w:rsid w:val="00793B5A"/>
    <w:rsid w:val="007940E0"/>
    <w:rsid w:val="007941BB"/>
    <w:rsid w:val="0079496C"/>
    <w:rsid w:val="007954D1"/>
    <w:rsid w:val="00795C12"/>
    <w:rsid w:val="00796ECC"/>
    <w:rsid w:val="00797450"/>
    <w:rsid w:val="00797E7D"/>
    <w:rsid w:val="007A01BD"/>
    <w:rsid w:val="007A0252"/>
    <w:rsid w:val="007A09C8"/>
    <w:rsid w:val="007A1E36"/>
    <w:rsid w:val="007A2949"/>
    <w:rsid w:val="007A3786"/>
    <w:rsid w:val="007A449A"/>
    <w:rsid w:val="007A5134"/>
    <w:rsid w:val="007A5336"/>
    <w:rsid w:val="007A56F0"/>
    <w:rsid w:val="007A59CE"/>
    <w:rsid w:val="007A6580"/>
    <w:rsid w:val="007A6F8C"/>
    <w:rsid w:val="007A72A2"/>
    <w:rsid w:val="007A7329"/>
    <w:rsid w:val="007A752D"/>
    <w:rsid w:val="007B0854"/>
    <w:rsid w:val="007B0ABF"/>
    <w:rsid w:val="007B0C8A"/>
    <w:rsid w:val="007B13AE"/>
    <w:rsid w:val="007B14C1"/>
    <w:rsid w:val="007B24A9"/>
    <w:rsid w:val="007B2531"/>
    <w:rsid w:val="007B39B4"/>
    <w:rsid w:val="007B49D7"/>
    <w:rsid w:val="007B5B6E"/>
    <w:rsid w:val="007B6E20"/>
    <w:rsid w:val="007B7627"/>
    <w:rsid w:val="007B79B7"/>
    <w:rsid w:val="007B7D18"/>
    <w:rsid w:val="007B7F3E"/>
    <w:rsid w:val="007C04F8"/>
    <w:rsid w:val="007C0D47"/>
    <w:rsid w:val="007C2025"/>
    <w:rsid w:val="007C2F78"/>
    <w:rsid w:val="007C3D13"/>
    <w:rsid w:val="007C3DCD"/>
    <w:rsid w:val="007C3F3A"/>
    <w:rsid w:val="007C415E"/>
    <w:rsid w:val="007C43C2"/>
    <w:rsid w:val="007C43DB"/>
    <w:rsid w:val="007C589D"/>
    <w:rsid w:val="007C5CEE"/>
    <w:rsid w:val="007C62BA"/>
    <w:rsid w:val="007C68C6"/>
    <w:rsid w:val="007D0138"/>
    <w:rsid w:val="007D17F4"/>
    <w:rsid w:val="007D187B"/>
    <w:rsid w:val="007D1CA9"/>
    <w:rsid w:val="007D1D84"/>
    <w:rsid w:val="007D243E"/>
    <w:rsid w:val="007D2729"/>
    <w:rsid w:val="007D2EB9"/>
    <w:rsid w:val="007D38A0"/>
    <w:rsid w:val="007D3926"/>
    <w:rsid w:val="007D393B"/>
    <w:rsid w:val="007D3BE7"/>
    <w:rsid w:val="007D4A02"/>
    <w:rsid w:val="007D4D2F"/>
    <w:rsid w:val="007D54ED"/>
    <w:rsid w:val="007D5A41"/>
    <w:rsid w:val="007D70F7"/>
    <w:rsid w:val="007D77E7"/>
    <w:rsid w:val="007D781E"/>
    <w:rsid w:val="007E060C"/>
    <w:rsid w:val="007E066B"/>
    <w:rsid w:val="007E0A31"/>
    <w:rsid w:val="007E0F68"/>
    <w:rsid w:val="007E1810"/>
    <w:rsid w:val="007E1A04"/>
    <w:rsid w:val="007E37D6"/>
    <w:rsid w:val="007E498F"/>
    <w:rsid w:val="007E60F0"/>
    <w:rsid w:val="007E6D77"/>
    <w:rsid w:val="007E7624"/>
    <w:rsid w:val="007E7929"/>
    <w:rsid w:val="007E7AB7"/>
    <w:rsid w:val="007F00FA"/>
    <w:rsid w:val="007F019B"/>
    <w:rsid w:val="007F1289"/>
    <w:rsid w:val="007F1D04"/>
    <w:rsid w:val="007F1ECB"/>
    <w:rsid w:val="007F2442"/>
    <w:rsid w:val="007F316E"/>
    <w:rsid w:val="007F360C"/>
    <w:rsid w:val="007F4F8A"/>
    <w:rsid w:val="007F57DA"/>
    <w:rsid w:val="007F6114"/>
    <w:rsid w:val="007F65DA"/>
    <w:rsid w:val="007F69F5"/>
    <w:rsid w:val="007F714D"/>
    <w:rsid w:val="007F7A5B"/>
    <w:rsid w:val="0080042E"/>
    <w:rsid w:val="00800C82"/>
    <w:rsid w:val="00800DF4"/>
    <w:rsid w:val="008011E3"/>
    <w:rsid w:val="008017C4"/>
    <w:rsid w:val="0080189E"/>
    <w:rsid w:val="00801BBF"/>
    <w:rsid w:val="00802807"/>
    <w:rsid w:val="00803584"/>
    <w:rsid w:val="0080391E"/>
    <w:rsid w:val="00803B62"/>
    <w:rsid w:val="00803DB8"/>
    <w:rsid w:val="0080573D"/>
    <w:rsid w:val="00806C16"/>
    <w:rsid w:val="008071FD"/>
    <w:rsid w:val="008072A8"/>
    <w:rsid w:val="0080744E"/>
    <w:rsid w:val="008077E6"/>
    <w:rsid w:val="00810371"/>
    <w:rsid w:val="008109AD"/>
    <w:rsid w:val="00810B15"/>
    <w:rsid w:val="008114E2"/>
    <w:rsid w:val="00811862"/>
    <w:rsid w:val="00811A52"/>
    <w:rsid w:val="0081240F"/>
    <w:rsid w:val="00812C5E"/>
    <w:rsid w:val="00812F3B"/>
    <w:rsid w:val="008130F1"/>
    <w:rsid w:val="008158F7"/>
    <w:rsid w:val="00815DC6"/>
    <w:rsid w:val="00815E7A"/>
    <w:rsid w:val="00816003"/>
    <w:rsid w:val="008166EE"/>
    <w:rsid w:val="008169A4"/>
    <w:rsid w:val="00816F9E"/>
    <w:rsid w:val="00817224"/>
    <w:rsid w:val="00820E7D"/>
    <w:rsid w:val="00821496"/>
    <w:rsid w:val="00821570"/>
    <w:rsid w:val="0082165A"/>
    <w:rsid w:val="00821E82"/>
    <w:rsid w:val="00823083"/>
    <w:rsid w:val="00823B96"/>
    <w:rsid w:val="008243B4"/>
    <w:rsid w:val="00824479"/>
    <w:rsid w:val="008245E7"/>
    <w:rsid w:val="008248B3"/>
    <w:rsid w:val="008254D7"/>
    <w:rsid w:val="0082555E"/>
    <w:rsid w:val="00825CA4"/>
    <w:rsid w:val="00825EFA"/>
    <w:rsid w:val="00826D51"/>
    <w:rsid w:val="00826D59"/>
    <w:rsid w:val="008278C3"/>
    <w:rsid w:val="008300CD"/>
    <w:rsid w:val="008306F8"/>
    <w:rsid w:val="00830E19"/>
    <w:rsid w:val="00830FE9"/>
    <w:rsid w:val="00831831"/>
    <w:rsid w:val="00831AE0"/>
    <w:rsid w:val="008320EA"/>
    <w:rsid w:val="00833E0C"/>
    <w:rsid w:val="00834499"/>
    <w:rsid w:val="00834FD7"/>
    <w:rsid w:val="00835095"/>
    <w:rsid w:val="00835BF2"/>
    <w:rsid w:val="00836D31"/>
    <w:rsid w:val="00837A09"/>
    <w:rsid w:val="008415F7"/>
    <w:rsid w:val="00842902"/>
    <w:rsid w:val="00843397"/>
    <w:rsid w:val="00844127"/>
    <w:rsid w:val="00846DAC"/>
    <w:rsid w:val="0084789F"/>
    <w:rsid w:val="00847E2B"/>
    <w:rsid w:val="00850041"/>
    <w:rsid w:val="00850069"/>
    <w:rsid w:val="0085034A"/>
    <w:rsid w:val="00850E59"/>
    <w:rsid w:val="00851E38"/>
    <w:rsid w:val="008526EE"/>
    <w:rsid w:val="0085400E"/>
    <w:rsid w:val="00854716"/>
    <w:rsid w:val="008566BB"/>
    <w:rsid w:val="0085719C"/>
    <w:rsid w:val="008571AD"/>
    <w:rsid w:val="00857D42"/>
    <w:rsid w:val="0086007F"/>
    <w:rsid w:val="00860A27"/>
    <w:rsid w:val="0086107B"/>
    <w:rsid w:val="0086164B"/>
    <w:rsid w:val="008620D1"/>
    <w:rsid w:val="00863055"/>
    <w:rsid w:val="00864694"/>
    <w:rsid w:val="00864AB8"/>
    <w:rsid w:val="00864CF8"/>
    <w:rsid w:val="00864EA2"/>
    <w:rsid w:val="008659A3"/>
    <w:rsid w:val="00865D1A"/>
    <w:rsid w:val="00865DD2"/>
    <w:rsid w:val="008669F8"/>
    <w:rsid w:val="0086766C"/>
    <w:rsid w:val="00867943"/>
    <w:rsid w:val="00867E9F"/>
    <w:rsid w:val="00867EF9"/>
    <w:rsid w:val="0087166F"/>
    <w:rsid w:val="00871A12"/>
    <w:rsid w:val="00872ED8"/>
    <w:rsid w:val="0087398C"/>
    <w:rsid w:val="00873BA0"/>
    <w:rsid w:val="00873F02"/>
    <w:rsid w:val="008752D9"/>
    <w:rsid w:val="008755E2"/>
    <w:rsid w:val="008759B1"/>
    <w:rsid w:val="00875EA2"/>
    <w:rsid w:val="008775FA"/>
    <w:rsid w:val="0088053F"/>
    <w:rsid w:val="0088059B"/>
    <w:rsid w:val="008807B8"/>
    <w:rsid w:val="00880D60"/>
    <w:rsid w:val="00883483"/>
    <w:rsid w:val="00884270"/>
    <w:rsid w:val="00884292"/>
    <w:rsid w:val="00884317"/>
    <w:rsid w:val="00884C55"/>
    <w:rsid w:val="00884E32"/>
    <w:rsid w:val="008853B1"/>
    <w:rsid w:val="00885D26"/>
    <w:rsid w:val="00886EB7"/>
    <w:rsid w:val="0088774C"/>
    <w:rsid w:val="00887A3C"/>
    <w:rsid w:val="00890A4E"/>
    <w:rsid w:val="00891747"/>
    <w:rsid w:val="00892310"/>
    <w:rsid w:val="00892686"/>
    <w:rsid w:val="00892C92"/>
    <w:rsid w:val="00892E04"/>
    <w:rsid w:val="00894381"/>
    <w:rsid w:val="0089462A"/>
    <w:rsid w:val="00894B80"/>
    <w:rsid w:val="008957DF"/>
    <w:rsid w:val="00895ED2"/>
    <w:rsid w:val="008962F8"/>
    <w:rsid w:val="00896975"/>
    <w:rsid w:val="00896CE1"/>
    <w:rsid w:val="008971E2"/>
    <w:rsid w:val="008A015E"/>
    <w:rsid w:val="008A0F4A"/>
    <w:rsid w:val="008A1424"/>
    <w:rsid w:val="008A1985"/>
    <w:rsid w:val="008A1D34"/>
    <w:rsid w:val="008A22BA"/>
    <w:rsid w:val="008A2DB0"/>
    <w:rsid w:val="008A3716"/>
    <w:rsid w:val="008A3B77"/>
    <w:rsid w:val="008A585B"/>
    <w:rsid w:val="008A5DE7"/>
    <w:rsid w:val="008A6041"/>
    <w:rsid w:val="008A760E"/>
    <w:rsid w:val="008A7C89"/>
    <w:rsid w:val="008B016C"/>
    <w:rsid w:val="008B026B"/>
    <w:rsid w:val="008B07D0"/>
    <w:rsid w:val="008B1921"/>
    <w:rsid w:val="008B2046"/>
    <w:rsid w:val="008B20AA"/>
    <w:rsid w:val="008B2378"/>
    <w:rsid w:val="008B261E"/>
    <w:rsid w:val="008B37D2"/>
    <w:rsid w:val="008B521A"/>
    <w:rsid w:val="008B6149"/>
    <w:rsid w:val="008B63C9"/>
    <w:rsid w:val="008B68D6"/>
    <w:rsid w:val="008B7157"/>
    <w:rsid w:val="008B7502"/>
    <w:rsid w:val="008B758A"/>
    <w:rsid w:val="008B7953"/>
    <w:rsid w:val="008C02A2"/>
    <w:rsid w:val="008C04FF"/>
    <w:rsid w:val="008C064C"/>
    <w:rsid w:val="008C0CB4"/>
    <w:rsid w:val="008C1078"/>
    <w:rsid w:val="008C10C6"/>
    <w:rsid w:val="008C1CFD"/>
    <w:rsid w:val="008C1DE6"/>
    <w:rsid w:val="008C1E15"/>
    <w:rsid w:val="008C2993"/>
    <w:rsid w:val="008C2D0A"/>
    <w:rsid w:val="008C2E71"/>
    <w:rsid w:val="008C2F9A"/>
    <w:rsid w:val="008C2FD4"/>
    <w:rsid w:val="008C3369"/>
    <w:rsid w:val="008C3F98"/>
    <w:rsid w:val="008C6575"/>
    <w:rsid w:val="008D12EE"/>
    <w:rsid w:val="008D143C"/>
    <w:rsid w:val="008D14AD"/>
    <w:rsid w:val="008D1893"/>
    <w:rsid w:val="008D1D97"/>
    <w:rsid w:val="008D33AA"/>
    <w:rsid w:val="008D3DB3"/>
    <w:rsid w:val="008D48CA"/>
    <w:rsid w:val="008D57DC"/>
    <w:rsid w:val="008D5EE2"/>
    <w:rsid w:val="008D6459"/>
    <w:rsid w:val="008D6639"/>
    <w:rsid w:val="008D67AB"/>
    <w:rsid w:val="008D68EB"/>
    <w:rsid w:val="008D6C57"/>
    <w:rsid w:val="008D7CB3"/>
    <w:rsid w:val="008E0D15"/>
    <w:rsid w:val="008E1C2E"/>
    <w:rsid w:val="008E2456"/>
    <w:rsid w:val="008E38C5"/>
    <w:rsid w:val="008E4E76"/>
    <w:rsid w:val="008E4EE1"/>
    <w:rsid w:val="008E5404"/>
    <w:rsid w:val="008E57F5"/>
    <w:rsid w:val="008E6428"/>
    <w:rsid w:val="008E7343"/>
    <w:rsid w:val="008E7E55"/>
    <w:rsid w:val="008F0DD5"/>
    <w:rsid w:val="008F2115"/>
    <w:rsid w:val="008F2709"/>
    <w:rsid w:val="008F2820"/>
    <w:rsid w:val="008F2C3E"/>
    <w:rsid w:val="008F2F74"/>
    <w:rsid w:val="008F32F3"/>
    <w:rsid w:val="008F3DC5"/>
    <w:rsid w:val="008F59B6"/>
    <w:rsid w:val="008F5CA6"/>
    <w:rsid w:val="008F63FD"/>
    <w:rsid w:val="008F681D"/>
    <w:rsid w:val="008F6D5F"/>
    <w:rsid w:val="008F6DA7"/>
    <w:rsid w:val="008F77C1"/>
    <w:rsid w:val="0090058E"/>
    <w:rsid w:val="009007F7"/>
    <w:rsid w:val="00900882"/>
    <w:rsid w:val="00900BEA"/>
    <w:rsid w:val="00900ECC"/>
    <w:rsid w:val="00901E31"/>
    <w:rsid w:val="00901FD9"/>
    <w:rsid w:val="00902AFC"/>
    <w:rsid w:val="00903047"/>
    <w:rsid w:val="00903A8C"/>
    <w:rsid w:val="009040F1"/>
    <w:rsid w:val="009041CA"/>
    <w:rsid w:val="00904E30"/>
    <w:rsid w:val="00907AA8"/>
    <w:rsid w:val="00910ADB"/>
    <w:rsid w:val="009110DA"/>
    <w:rsid w:val="009110F7"/>
    <w:rsid w:val="00911D79"/>
    <w:rsid w:val="00911E65"/>
    <w:rsid w:val="00912794"/>
    <w:rsid w:val="00912D29"/>
    <w:rsid w:val="00913AA0"/>
    <w:rsid w:val="00913BDB"/>
    <w:rsid w:val="00913E25"/>
    <w:rsid w:val="00913E64"/>
    <w:rsid w:val="00915051"/>
    <w:rsid w:val="00915F16"/>
    <w:rsid w:val="009166D7"/>
    <w:rsid w:val="009170FB"/>
    <w:rsid w:val="009178F4"/>
    <w:rsid w:val="00917E91"/>
    <w:rsid w:val="00921795"/>
    <w:rsid w:val="009221C3"/>
    <w:rsid w:val="00922F06"/>
    <w:rsid w:val="00924B93"/>
    <w:rsid w:val="0092514E"/>
    <w:rsid w:val="0092592C"/>
    <w:rsid w:val="00926E80"/>
    <w:rsid w:val="00926F03"/>
    <w:rsid w:val="0092704B"/>
    <w:rsid w:val="009277D0"/>
    <w:rsid w:val="009277DB"/>
    <w:rsid w:val="009307FF"/>
    <w:rsid w:val="00930A94"/>
    <w:rsid w:val="009316B6"/>
    <w:rsid w:val="00931BE7"/>
    <w:rsid w:val="009323E5"/>
    <w:rsid w:val="00932636"/>
    <w:rsid w:val="00932A1D"/>
    <w:rsid w:val="00933E2C"/>
    <w:rsid w:val="009342C3"/>
    <w:rsid w:val="0093437D"/>
    <w:rsid w:val="009347C1"/>
    <w:rsid w:val="00935020"/>
    <w:rsid w:val="00936859"/>
    <w:rsid w:val="0094000D"/>
    <w:rsid w:val="00940021"/>
    <w:rsid w:val="00940030"/>
    <w:rsid w:val="0094029A"/>
    <w:rsid w:val="009409D6"/>
    <w:rsid w:val="009409EE"/>
    <w:rsid w:val="009418E9"/>
    <w:rsid w:val="0094197C"/>
    <w:rsid w:val="00941DE6"/>
    <w:rsid w:val="00941E3F"/>
    <w:rsid w:val="00942D3C"/>
    <w:rsid w:val="009437AD"/>
    <w:rsid w:val="0094402D"/>
    <w:rsid w:val="00944A61"/>
    <w:rsid w:val="00944B73"/>
    <w:rsid w:val="00945CFB"/>
    <w:rsid w:val="009468D5"/>
    <w:rsid w:val="00946B98"/>
    <w:rsid w:val="0094766E"/>
    <w:rsid w:val="00947FE3"/>
    <w:rsid w:val="00950047"/>
    <w:rsid w:val="00950069"/>
    <w:rsid w:val="009509D4"/>
    <w:rsid w:val="00950C0B"/>
    <w:rsid w:val="00950DAB"/>
    <w:rsid w:val="0095107D"/>
    <w:rsid w:val="00951A37"/>
    <w:rsid w:val="00952013"/>
    <w:rsid w:val="00952270"/>
    <w:rsid w:val="009529C0"/>
    <w:rsid w:val="00952D27"/>
    <w:rsid w:val="00952EEC"/>
    <w:rsid w:val="00953803"/>
    <w:rsid w:val="00953B46"/>
    <w:rsid w:val="00953C30"/>
    <w:rsid w:val="0095486E"/>
    <w:rsid w:val="00955D51"/>
    <w:rsid w:val="009573CA"/>
    <w:rsid w:val="00957CCF"/>
    <w:rsid w:val="009603CB"/>
    <w:rsid w:val="00961561"/>
    <w:rsid w:val="009616D0"/>
    <w:rsid w:val="009619BF"/>
    <w:rsid w:val="00961D66"/>
    <w:rsid w:val="0096217F"/>
    <w:rsid w:val="009621F9"/>
    <w:rsid w:val="00962FFD"/>
    <w:rsid w:val="009635A6"/>
    <w:rsid w:val="0096405F"/>
    <w:rsid w:val="00964C2F"/>
    <w:rsid w:val="00965638"/>
    <w:rsid w:val="00966556"/>
    <w:rsid w:val="00966680"/>
    <w:rsid w:val="00971CE2"/>
    <w:rsid w:val="00971E7F"/>
    <w:rsid w:val="00972108"/>
    <w:rsid w:val="00972154"/>
    <w:rsid w:val="00972412"/>
    <w:rsid w:val="0097254A"/>
    <w:rsid w:val="009732C6"/>
    <w:rsid w:val="009735C1"/>
    <w:rsid w:val="009751B9"/>
    <w:rsid w:val="00976AC4"/>
    <w:rsid w:val="0097729B"/>
    <w:rsid w:val="009773DE"/>
    <w:rsid w:val="00977475"/>
    <w:rsid w:val="0097794D"/>
    <w:rsid w:val="00977AC5"/>
    <w:rsid w:val="009800E5"/>
    <w:rsid w:val="009802EB"/>
    <w:rsid w:val="009803E0"/>
    <w:rsid w:val="00980AE7"/>
    <w:rsid w:val="009815B2"/>
    <w:rsid w:val="00981BF8"/>
    <w:rsid w:val="00983499"/>
    <w:rsid w:val="00984360"/>
    <w:rsid w:val="00984425"/>
    <w:rsid w:val="009848BA"/>
    <w:rsid w:val="00984917"/>
    <w:rsid w:val="00984930"/>
    <w:rsid w:val="00984AA2"/>
    <w:rsid w:val="0098598F"/>
    <w:rsid w:val="0098789A"/>
    <w:rsid w:val="00987C95"/>
    <w:rsid w:val="00990C79"/>
    <w:rsid w:val="00990EAF"/>
    <w:rsid w:val="00991DA0"/>
    <w:rsid w:val="00991DF0"/>
    <w:rsid w:val="00992DC5"/>
    <w:rsid w:val="009938A2"/>
    <w:rsid w:val="00993CF7"/>
    <w:rsid w:val="00995744"/>
    <w:rsid w:val="009957C0"/>
    <w:rsid w:val="00995C13"/>
    <w:rsid w:val="00995D38"/>
    <w:rsid w:val="009967F6"/>
    <w:rsid w:val="00996CBC"/>
    <w:rsid w:val="0099745C"/>
    <w:rsid w:val="0099779E"/>
    <w:rsid w:val="00997A81"/>
    <w:rsid w:val="00997E8F"/>
    <w:rsid w:val="009A052F"/>
    <w:rsid w:val="009A0AEE"/>
    <w:rsid w:val="009A0F7D"/>
    <w:rsid w:val="009A1689"/>
    <w:rsid w:val="009A1D85"/>
    <w:rsid w:val="009A2085"/>
    <w:rsid w:val="009A2AA0"/>
    <w:rsid w:val="009A3789"/>
    <w:rsid w:val="009A406B"/>
    <w:rsid w:val="009A4216"/>
    <w:rsid w:val="009A42BE"/>
    <w:rsid w:val="009A4612"/>
    <w:rsid w:val="009A4A1A"/>
    <w:rsid w:val="009A4B86"/>
    <w:rsid w:val="009A50FC"/>
    <w:rsid w:val="009A5C7B"/>
    <w:rsid w:val="009A5D47"/>
    <w:rsid w:val="009A61BF"/>
    <w:rsid w:val="009A6B41"/>
    <w:rsid w:val="009A7B62"/>
    <w:rsid w:val="009B0676"/>
    <w:rsid w:val="009B07D6"/>
    <w:rsid w:val="009B1272"/>
    <w:rsid w:val="009B13B7"/>
    <w:rsid w:val="009B2B17"/>
    <w:rsid w:val="009B30E2"/>
    <w:rsid w:val="009B3754"/>
    <w:rsid w:val="009B7075"/>
    <w:rsid w:val="009B73D3"/>
    <w:rsid w:val="009B7444"/>
    <w:rsid w:val="009B774C"/>
    <w:rsid w:val="009C02C5"/>
    <w:rsid w:val="009C124A"/>
    <w:rsid w:val="009C14BC"/>
    <w:rsid w:val="009C168E"/>
    <w:rsid w:val="009C27D7"/>
    <w:rsid w:val="009C2998"/>
    <w:rsid w:val="009C4297"/>
    <w:rsid w:val="009C43B2"/>
    <w:rsid w:val="009C477B"/>
    <w:rsid w:val="009C54F7"/>
    <w:rsid w:val="009C5A1A"/>
    <w:rsid w:val="009C5B4D"/>
    <w:rsid w:val="009C60E3"/>
    <w:rsid w:val="009D0704"/>
    <w:rsid w:val="009D0769"/>
    <w:rsid w:val="009D0914"/>
    <w:rsid w:val="009D12DC"/>
    <w:rsid w:val="009D1CC0"/>
    <w:rsid w:val="009D1ECA"/>
    <w:rsid w:val="009D2397"/>
    <w:rsid w:val="009D3C2A"/>
    <w:rsid w:val="009D44CB"/>
    <w:rsid w:val="009D4698"/>
    <w:rsid w:val="009D47F5"/>
    <w:rsid w:val="009D5071"/>
    <w:rsid w:val="009D50B7"/>
    <w:rsid w:val="009D5F35"/>
    <w:rsid w:val="009D6252"/>
    <w:rsid w:val="009D74D8"/>
    <w:rsid w:val="009D7645"/>
    <w:rsid w:val="009D76CA"/>
    <w:rsid w:val="009D7B1E"/>
    <w:rsid w:val="009E0306"/>
    <w:rsid w:val="009E032E"/>
    <w:rsid w:val="009E0AA4"/>
    <w:rsid w:val="009E0AB4"/>
    <w:rsid w:val="009E0CBB"/>
    <w:rsid w:val="009E0D29"/>
    <w:rsid w:val="009E0EE0"/>
    <w:rsid w:val="009E16C4"/>
    <w:rsid w:val="009E17CA"/>
    <w:rsid w:val="009E183E"/>
    <w:rsid w:val="009E1DB9"/>
    <w:rsid w:val="009E232D"/>
    <w:rsid w:val="009E2CA8"/>
    <w:rsid w:val="009E2D54"/>
    <w:rsid w:val="009E3165"/>
    <w:rsid w:val="009E31C5"/>
    <w:rsid w:val="009E3509"/>
    <w:rsid w:val="009E455E"/>
    <w:rsid w:val="009E52D3"/>
    <w:rsid w:val="009E5AA3"/>
    <w:rsid w:val="009E6D2C"/>
    <w:rsid w:val="009E6DED"/>
    <w:rsid w:val="009E6FB0"/>
    <w:rsid w:val="009E7507"/>
    <w:rsid w:val="009E7862"/>
    <w:rsid w:val="009E7CFF"/>
    <w:rsid w:val="009E7E33"/>
    <w:rsid w:val="009F1063"/>
    <w:rsid w:val="009F24D8"/>
    <w:rsid w:val="009F2BEF"/>
    <w:rsid w:val="009F398F"/>
    <w:rsid w:val="009F3AAA"/>
    <w:rsid w:val="009F3FD1"/>
    <w:rsid w:val="009F44BB"/>
    <w:rsid w:val="009F4E5C"/>
    <w:rsid w:val="009F505C"/>
    <w:rsid w:val="009F5898"/>
    <w:rsid w:val="009F667C"/>
    <w:rsid w:val="009F699B"/>
    <w:rsid w:val="009F6A39"/>
    <w:rsid w:val="00A0097D"/>
    <w:rsid w:val="00A00F5A"/>
    <w:rsid w:val="00A02DE1"/>
    <w:rsid w:val="00A034CC"/>
    <w:rsid w:val="00A0391C"/>
    <w:rsid w:val="00A04D2D"/>
    <w:rsid w:val="00A04E34"/>
    <w:rsid w:val="00A054C6"/>
    <w:rsid w:val="00A060B0"/>
    <w:rsid w:val="00A064AF"/>
    <w:rsid w:val="00A064B3"/>
    <w:rsid w:val="00A06BEF"/>
    <w:rsid w:val="00A06D5F"/>
    <w:rsid w:val="00A070EE"/>
    <w:rsid w:val="00A072FE"/>
    <w:rsid w:val="00A079B8"/>
    <w:rsid w:val="00A07E9A"/>
    <w:rsid w:val="00A10E13"/>
    <w:rsid w:val="00A10E6E"/>
    <w:rsid w:val="00A10EFB"/>
    <w:rsid w:val="00A11D09"/>
    <w:rsid w:val="00A1259A"/>
    <w:rsid w:val="00A1292B"/>
    <w:rsid w:val="00A12B34"/>
    <w:rsid w:val="00A14398"/>
    <w:rsid w:val="00A14ABB"/>
    <w:rsid w:val="00A15493"/>
    <w:rsid w:val="00A1672F"/>
    <w:rsid w:val="00A174EB"/>
    <w:rsid w:val="00A175F8"/>
    <w:rsid w:val="00A1784A"/>
    <w:rsid w:val="00A17C09"/>
    <w:rsid w:val="00A203A3"/>
    <w:rsid w:val="00A21653"/>
    <w:rsid w:val="00A218FE"/>
    <w:rsid w:val="00A21C33"/>
    <w:rsid w:val="00A243AE"/>
    <w:rsid w:val="00A24C02"/>
    <w:rsid w:val="00A25058"/>
    <w:rsid w:val="00A2657B"/>
    <w:rsid w:val="00A26974"/>
    <w:rsid w:val="00A26C3B"/>
    <w:rsid w:val="00A27109"/>
    <w:rsid w:val="00A27711"/>
    <w:rsid w:val="00A27A25"/>
    <w:rsid w:val="00A27D17"/>
    <w:rsid w:val="00A3035C"/>
    <w:rsid w:val="00A30360"/>
    <w:rsid w:val="00A30575"/>
    <w:rsid w:val="00A306CC"/>
    <w:rsid w:val="00A31072"/>
    <w:rsid w:val="00A31638"/>
    <w:rsid w:val="00A31A71"/>
    <w:rsid w:val="00A31F80"/>
    <w:rsid w:val="00A321A1"/>
    <w:rsid w:val="00A32352"/>
    <w:rsid w:val="00A32783"/>
    <w:rsid w:val="00A33A8C"/>
    <w:rsid w:val="00A35C9B"/>
    <w:rsid w:val="00A3620F"/>
    <w:rsid w:val="00A36664"/>
    <w:rsid w:val="00A37515"/>
    <w:rsid w:val="00A37E62"/>
    <w:rsid w:val="00A416D6"/>
    <w:rsid w:val="00A41D32"/>
    <w:rsid w:val="00A429E5"/>
    <w:rsid w:val="00A4309B"/>
    <w:rsid w:val="00A4318A"/>
    <w:rsid w:val="00A43283"/>
    <w:rsid w:val="00A437A2"/>
    <w:rsid w:val="00A439F8"/>
    <w:rsid w:val="00A44CD0"/>
    <w:rsid w:val="00A45158"/>
    <w:rsid w:val="00A46262"/>
    <w:rsid w:val="00A46347"/>
    <w:rsid w:val="00A46BFD"/>
    <w:rsid w:val="00A46C40"/>
    <w:rsid w:val="00A470E7"/>
    <w:rsid w:val="00A47874"/>
    <w:rsid w:val="00A508D2"/>
    <w:rsid w:val="00A51A90"/>
    <w:rsid w:val="00A52B52"/>
    <w:rsid w:val="00A52C43"/>
    <w:rsid w:val="00A530C6"/>
    <w:rsid w:val="00A53F32"/>
    <w:rsid w:val="00A549DA"/>
    <w:rsid w:val="00A54E8E"/>
    <w:rsid w:val="00A56DD9"/>
    <w:rsid w:val="00A575A9"/>
    <w:rsid w:val="00A57CFC"/>
    <w:rsid w:val="00A6137E"/>
    <w:rsid w:val="00A615BE"/>
    <w:rsid w:val="00A615ED"/>
    <w:rsid w:val="00A6215F"/>
    <w:rsid w:val="00A624A5"/>
    <w:rsid w:val="00A6285B"/>
    <w:rsid w:val="00A62D2B"/>
    <w:rsid w:val="00A63148"/>
    <w:rsid w:val="00A631FE"/>
    <w:rsid w:val="00A63888"/>
    <w:rsid w:val="00A639FA"/>
    <w:rsid w:val="00A63C0F"/>
    <w:rsid w:val="00A63E27"/>
    <w:rsid w:val="00A6455E"/>
    <w:rsid w:val="00A65A2C"/>
    <w:rsid w:val="00A668FB"/>
    <w:rsid w:val="00A671F1"/>
    <w:rsid w:val="00A678C3"/>
    <w:rsid w:val="00A70D3A"/>
    <w:rsid w:val="00A713F0"/>
    <w:rsid w:val="00A72056"/>
    <w:rsid w:val="00A72671"/>
    <w:rsid w:val="00A72A12"/>
    <w:rsid w:val="00A738A0"/>
    <w:rsid w:val="00A74123"/>
    <w:rsid w:val="00A75472"/>
    <w:rsid w:val="00A75966"/>
    <w:rsid w:val="00A803DE"/>
    <w:rsid w:val="00A810F4"/>
    <w:rsid w:val="00A8203E"/>
    <w:rsid w:val="00A82125"/>
    <w:rsid w:val="00A831E4"/>
    <w:rsid w:val="00A835DC"/>
    <w:rsid w:val="00A83900"/>
    <w:rsid w:val="00A83924"/>
    <w:rsid w:val="00A83D1B"/>
    <w:rsid w:val="00A848BC"/>
    <w:rsid w:val="00A84EA8"/>
    <w:rsid w:val="00A85576"/>
    <w:rsid w:val="00A85FC6"/>
    <w:rsid w:val="00A86093"/>
    <w:rsid w:val="00A86452"/>
    <w:rsid w:val="00A8736C"/>
    <w:rsid w:val="00A87558"/>
    <w:rsid w:val="00A87811"/>
    <w:rsid w:val="00A87E82"/>
    <w:rsid w:val="00A90CB6"/>
    <w:rsid w:val="00A90F71"/>
    <w:rsid w:val="00A9177C"/>
    <w:rsid w:val="00A917A4"/>
    <w:rsid w:val="00A919C5"/>
    <w:rsid w:val="00A94149"/>
    <w:rsid w:val="00A943AB"/>
    <w:rsid w:val="00A9499E"/>
    <w:rsid w:val="00A94CF5"/>
    <w:rsid w:val="00A957A5"/>
    <w:rsid w:val="00A95A17"/>
    <w:rsid w:val="00A960C5"/>
    <w:rsid w:val="00A96131"/>
    <w:rsid w:val="00A979B7"/>
    <w:rsid w:val="00A97AF1"/>
    <w:rsid w:val="00A97FAD"/>
    <w:rsid w:val="00AA0D99"/>
    <w:rsid w:val="00AA1952"/>
    <w:rsid w:val="00AA1C91"/>
    <w:rsid w:val="00AA1DA5"/>
    <w:rsid w:val="00AA2174"/>
    <w:rsid w:val="00AA340F"/>
    <w:rsid w:val="00AA3B92"/>
    <w:rsid w:val="00AA3E5A"/>
    <w:rsid w:val="00AA4021"/>
    <w:rsid w:val="00AA43CC"/>
    <w:rsid w:val="00AA4F38"/>
    <w:rsid w:val="00AA51E2"/>
    <w:rsid w:val="00AA56C8"/>
    <w:rsid w:val="00AA5A26"/>
    <w:rsid w:val="00AA6A1C"/>
    <w:rsid w:val="00AA6A2E"/>
    <w:rsid w:val="00AA6FC7"/>
    <w:rsid w:val="00AA70FD"/>
    <w:rsid w:val="00AA723D"/>
    <w:rsid w:val="00AA750D"/>
    <w:rsid w:val="00AB1401"/>
    <w:rsid w:val="00AB1422"/>
    <w:rsid w:val="00AB1737"/>
    <w:rsid w:val="00AB19B8"/>
    <w:rsid w:val="00AB3D17"/>
    <w:rsid w:val="00AB40A2"/>
    <w:rsid w:val="00AB43FD"/>
    <w:rsid w:val="00AB5245"/>
    <w:rsid w:val="00AB590B"/>
    <w:rsid w:val="00AB6803"/>
    <w:rsid w:val="00AB708F"/>
    <w:rsid w:val="00AB7DE4"/>
    <w:rsid w:val="00AC00BB"/>
    <w:rsid w:val="00AC016E"/>
    <w:rsid w:val="00AC0D24"/>
    <w:rsid w:val="00AC0E27"/>
    <w:rsid w:val="00AC0E83"/>
    <w:rsid w:val="00AC10EF"/>
    <w:rsid w:val="00AC1825"/>
    <w:rsid w:val="00AC1852"/>
    <w:rsid w:val="00AC1BDF"/>
    <w:rsid w:val="00AC270A"/>
    <w:rsid w:val="00AC3898"/>
    <w:rsid w:val="00AC3CC4"/>
    <w:rsid w:val="00AC3FEE"/>
    <w:rsid w:val="00AC51C9"/>
    <w:rsid w:val="00AC57BE"/>
    <w:rsid w:val="00AC60B8"/>
    <w:rsid w:val="00AC6F5A"/>
    <w:rsid w:val="00AD019F"/>
    <w:rsid w:val="00AD0314"/>
    <w:rsid w:val="00AD1E34"/>
    <w:rsid w:val="00AD1F84"/>
    <w:rsid w:val="00AD25D3"/>
    <w:rsid w:val="00AD2F17"/>
    <w:rsid w:val="00AD6E9D"/>
    <w:rsid w:val="00AD71D5"/>
    <w:rsid w:val="00AE01C0"/>
    <w:rsid w:val="00AE0342"/>
    <w:rsid w:val="00AE058B"/>
    <w:rsid w:val="00AE167E"/>
    <w:rsid w:val="00AE1CD1"/>
    <w:rsid w:val="00AE2315"/>
    <w:rsid w:val="00AE2847"/>
    <w:rsid w:val="00AE28E2"/>
    <w:rsid w:val="00AE2E94"/>
    <w:rsid w:val="00AE3467"/>
    <w:rsid w:val="00AE3D9E"/>
    <w:rsid w:val="00AE5546"/>
    <w:rsid w:val="00AE5E05"/>
    <w:rsid w:val="00AF06A2"/>
    <w:rsid w:val="00AF1963"/>
    <w:rsid w:val="00AF1D07"/>
    <w:rsid w:val="00AF25ED"/>
    <w:rsid w:val="00AF28A2"/>
    <w:rsid w:val="00AF4F1C"/>
    <w:rsid w:val="00AF548D"/>
    <w:rsid w:val="00AF6596"/>
    <w:rsid w:val="00AF6E51"/>
    <w:rsid w:val="00AF7C63"/>
    <w:rsid w:val="00B00717"/>
    <w:rsid w:val="00B00C5C"/>
    <w:rsid w:val="00B00CFF"/>
    <w:rsid w:val="00B00E33"/>
    <w:rsid w:val="00B018D9"/>
    <w:rsid w:val="00B025A0"/>
    <w:rsid w:val="00B0287E"/>
    <w:rsid w:val="00B02AB0"/>
    <w:rsid w:val="00B030D9"/>
    <w:rsid w:val="00B03305"/>
    <w:rsid w:val="00B035D6"/>
    <w:rsid w:val="00B03878"/>
    <w:rsid w:val="00B0435F"/>
    <w:rsid w:val="00B04516"/>
    <w:rsid w:val="00B055FA"/>
    <w:rsid w:val="00B0578F"/>
    <w:rsid w:val="00B05E04"/>
    <w:rsid w:val="00B06032"/>
    <w:rsid w:val="00B0764C"/>
    <w:rsid w:val="00B07E07"/>
    <w:rsid w:val="00B10991"/>
    <w:rsid w:val="00B1212A"/>
    <w:rsid w:val="00B12F67"/>
    <w:rsid w:val="00B13591"/>
    <w:rsid w:val="00B135A7"/>
    <w:rsid w:val="00B13841"/>
    <w:rsid w:val="00B1411A"/>
    <w:rsid w:val="00B14540"/>
    <w:rsid w:val="00B147B5"/>
    <w:rsid w:val="00B149D4"/>
    <w:rsid w:val="00B1550C"/>
    <w:rsid w:val="00B15EC5"/>
    <w:rsid w:val="00B15F27"/>
    <w:rsid w:val="00B165B2"/>
    <w:rsid w:val="00B17769"/>
    <w:rsid w:val="00B20011"/>
    <w:rsid w:val="00B2032E"/>
    <w:rsid w:val="00B20687"/>
    <w:rsid w:val="00B20C59"/>
    <w:rsid w:val="00B21180"/>
    <w:rsid w:val="00B223AF"/>
    <w:rsid w:val="00B2256A"/>
    <w:rsid w:val="00B22B53"/>
    <w:rsid w:val="00B22F89"/>
    <w:rsid w:val="00B240C5"/>
    <w:rsid w:val="00B24E75"/>
    <w:rsid w:val="00B25B42"/>
    <w:rsid w:val="00B2706D"/>
    <w:rsid w:val="00B27312"/>
    <w:rsid w:val="00B3079D"/>
    <w:rsid w:val="00B30A51"/>
    <w:rsid w:val="00B31103"/>
    <w:rsid w:val="00B3191F"/>
    <w:rsid w:val="00B31BCC"/>
    <w:rsid w:val="00B32B4D"/>
    <w:rsid w:val="00B33CEB"/>
    <w:rsid w:val="00B34677"/>
    <w:rsid w:val="00B34CAA"/>
    <w:rsid w:val="00B350A9"/>
    <w:rsid w:val="00B35D4B"/>
    <w:rsid w:val="00B35FDF"/>
    <w:rsid w:val="00B3690D"/>
    <w:rsid w:val="00B36A45"/>
    <w:rsid w:val="00B36D54"/>
    <w:rsid w:val="00B37BEB"/>
    <w:rsid w:val="00B37CB2"/>
    <w:rsid w:val="00B37D9E"/>
    <w:rsid w:val="00B4170D"/>
    <w:rsid w:val="00B41C25"/>
    <w:rsid w:val="00B41E0D"/>
    <w:rsid w:val="00B42138"/>
    <w:rsid w:val="00B428AC"/>
    <w:rsid w:val="00B43169"/>
    <w:rsid w:val="00B44183"/>
    <w:rsid w:val="00B445CD"/>
    <w:rsid w:val="00B45595"/>
    <w:rsid w:val="00B46107"/>
    <w:rsid w:val="00B47ABF"/>
    <w:rsid w:val="00B47EA9"/>
    <w:rsid w:val="00B50351"/>
    <w:rsid w:val="00B51A3B"/>
    <w:rsid w:val="00B53208"/>
    <w:rsid w:val="00B53BB9"/>
    <w:rsid w:val="00B54F10"/>
    <w:rsid w:val="00B555D2"/>
    <w:rsid w:val="00B5574C"/>
    <w:rsid w:val="00B558FF"/>
    <w:rsid w:val="00B562FD"/>
    <w:rsid w:val="00B56922"/>
    <w:rsid w:val="00B573F0"/>
    <w:rsid w:val="00B57E7B"/>
    <w:rsid w:val="00B60CF1"/>
    <w:rsid w:val="00B60F72"/>
    <w:rsid w:val="00B6135C"/>
    <w:rsid w:val="00B62457"/>
    <w:rsid w:val="00B626F6"/>
    <w:rsid w:val="00B62906"/>
    <w:rsid w:val="00B63F53"/>
    <w:rsid w:val="00B6496D"/>
    <w:rsid w:val="00B64B3C"/>
    <w:rsid w:val="00B64C69"/>
    <w:rsid w:val="00B64E5E"/>
    <w:rsid w:val="00B65109"/>
    <w:rsid w:val="00B65B12"/>
    <w:rsid w:val="00B65E7C"/>
    <w:rsid w:val="00B661E4"/>
    <w:rsid w:val="00B67256"/>
    <w:rsid w:val="00B672C8"/>
    <w:rsid w:val="00B70413"/>
    <w:rsid w:val="00B70BC4"/>
    <w:rsid w:val="00B71807"/>
    <w:rsid w:val="00B71DEA"/>
    <w:rsid w:val="00B721D4"/>
    <w:rsid w:val="00B721EC"/>
    <w:rsid w:val="00B726ED"/>
    <w:rsid w:val="00B72CD4"/>
    <w:rsid w:val="00B72D40"/>
    <w:rsid w:val="00B73566"/>
    <w:rsid w:val="00B74444"/>
    <w:rsid w:val="00B7476C"/>
    <w:rsid w:val="00B75A2A"/>
    <w:rsid w:val="00B76139"/>
    <w:rsid w:val="00B76869"/>
    <w:rsid w:val="00B76A3F"/>
    <w:rsid w:val="00B77074"/>
    <w:rsid w:val="00B80514"/>
    <w:rsid w:val="00B807A6"/>
    <w:rsid w:val="00B8157D"/>
    <w:rsid w:val="00B831C3"/>
    <w:rsid w:val="00B839FD"/>
    <w:rsid w:val="00B83D49"/>
    <w:rsid w:val="00B83D5F"/>
    <w:rsid w:val="00B841B8"/>
    <w:rsid w:val="00B84ED1"/>
    <w:rsid w:val="00B8509E"/>
    <w:rsid w:val="00B87244"/>
    <w:rsid w:val="00B873A2"/>
    <w:rsid w:val="00B87555"/>
    <w:rsid w:val="00B8766C"/>
    <w:rsid w:val="00B87C69"/>
    <w:rsid w:val="00B907B4"/>
    <w:rsid w:val="00B91439"/>
    <w:rsid w:val="00B91468"/>
    <w:rsid w:val="00B91A8A"/>
    <w:rsid w:val="00B92AA5"/>
    <w:rsid w:val="00B92C5C"/>
    <w:rsid w:val="00B94236"/>
    <w:rsid w:val="00B94828"/>
    <w:rsid w:val="00B94ED5"/>
    <w:rsid w:val="00B9573B"/>
    <w:rsid w:val="00B97908"/>
    <w:rsid w:val="00B97A39"/>
    <w:rsid w:val="00B97AB0"/>
    <w:rsid w:val="00BA10DA"/>
    <w:rsid w:val="00BA1332"/>
    <w:rsid w:val="00BA2312"/>
    <w:rsid w:val="00BA31C9"/>
    <w:rsid w:val="00BA3A60"/>
    <w:rsid w:val="00BA3E50"/>
    <w:rsid w:val="00BA3F95"/>
    <w:rsid w:val="00BA430A"/>
    <w:rsid w:val="00BA445B"/>
    <w:rsid w:val="00BA6440"/>
    <w:rsid w:val="00BA6B32"/>
    <w:rsid w:val="00BA6F9C"/>
    <w:rsid w:val="00BB2392"/>
    <w:rsid w:val="00BB290D"/>
    <w:rsid w:val="00BB326A"/>
    <w:rsid w:val="00BB38BC"/>
    <w:rsid w:val="00BB4323"/>
    <w:rsid w:val="00BB59EA"/>
    <w:rsid w:val="00BB6369"/>
    <w:rsid w:val="00BB7398"/>
    <w:rsid w:val="00BB756F"/>
    <w:rsid w:val="00BC0F8A"/>
    <w:rsid w:val="00BC1064"/>
    <w:rsid w:val="00BC1F59"/>
    <w:rsid w:val="00BC3370"/>
    <w:rsid w:val="00BC44FD"/>
    <w:rsid w:val="00BC4D51"/>
    <w:rsid w:val="00BC5632"/>
    <w:rsid w:val="00BC5883"/>
    <w:rsid w:val="00BC5A98"/>
    <w:rsid w:val="00BC66AE"/>
    <w:rsid w:val="00BC6E2A"/>
    <w:rsid w:val="00BD0235"/>
    <w:rsid w:val="00BD044C"/>
    <w:rsid w:val="00BD143B"/>
    <w:rsid w:val="00BD2919"/>
    <w:rsid w:val="00BD2CA9"/>
    <w:rsid w:val="00BD3080"/>
    <w:rsid w:val="00BD30AD"/>
    <w:rsid w:val="00BD313F"/>
    <w:rsid w:val="00BD31B4"/>
    <w:rsid w:val="00BD3388"/>
    <w:rsid w:val="00BD338B"/>
    <w:rsid w:val="00BD3E5B"/>
    <w:rsid w:val="00BD4D7E"/>
    <w:rsid w:val="00BD518E"/>
    <w:rsid w:val="00BD5761"/>
    <w:rsid w:val="00BD63FA"/>
    <w:rsid w:val="00BD72AF"/>
    <w:rsid w:val="00BE09E2"/>
    <w:rsid w:val="00BE1D5F"/>
    <w:rsid w:val="00BE24BC"/>
    <w:rsid w:val="00BE2723"/>
    <w:rsid w:val="00BE3695"/>
    <w:rsid w:val="00BE36CB"/>
    <w:rsid w:val="00BE433C"/>
    <w:rsid w:val="00BE4C38"/>
    <w:rsid w:val="00BE7150"/>
    <w:rsid w:val="00BE7746"/>
    <w:rsid w:val="00BE799A"/>
    <w:rsid w:val="00BE7D02"/>
    <w:rsid w:val="00BF08DD"/>
    <w:rsid w:val="00BF0FC1"/>
    <w:rsid w:val="00BF18F3"/>
    <w:rsid w:val="00BF1E3F"/>
    <w:rsid w:val="00BF1F6D"/>
    <w:rsid w:val="00BF2C97"/>
    <w:rsid w:val="00BF2D68"/>
    <w:rsid w:val="00BF427E"/>
    <w:rsid w:val="00BF43B9"/>
    <w:rsid w:val="00BF4FE1"/>
    <w:rsid w:val="00BF54C2"/>
    <w:rsid w:val="00BF5B81"/>
    <w:rsid w:val="00BF64F0"/>
    <w:rsid w:val="00C0080C"/>
    <w:rsid w:val="00C0108A"/>
    <w:rsid w:val="00C0152D"/>
    <w:rsid w:val="00C01873"/>
    <w:rsid w:val="00C029A2"/>
    <w:rsid w:val="00C02A0A"/>
    <w:rsid w:val="00C02CAF"/>
    <w:rsid w:val="00C02F6E"/>
    <w:rsid w:val="00C03317"/>
    <w:rsid w:val="00C04271"/>
    <w:rsid w:val="00C044DE"/>
    <w:rsid w:val="00C04CA5"/>
    <w:rsid w:val="00C04F51"/>
    <w:rsid w:val="00C05B71"/>
    <w:rsid w:val="00C05D12"/>
    <w:rsid w:val="00C05FDA"/>
    <w:rsid w:val="00C06BB1"/>
    <w:rsid w:val="00C070C4"/>
    <w:rsid w:val="00C102BC"/>
    <w:rsid w:val="00C106FF"/>
    <w:rsid w:val="00C10829"/>
    <w:rsid w:val="00C10FCA"/>
    <w:rsid w:val="00C113CC"/>
    <w:rsid w:val="00C117C1"/>
    <w:rsid w:val="00C124AB"/>
    <w:rsid w:val="00C12A9C"/>
    <w:rsid w:val="00C13AB2"/>
    <w:rsid w:val="00C13D26"/>
    <w:rsid w:val="00C14D55"/>
    <w:rsid w:val="00C15360"/>
    <w:rsid w:val="00C159BF"/>
    <w:rsid w:val="00C15FE7"/>
    <w:rsid w:val="00C1616D"/>
    <w:rsid w:val="00C161C2"/>
    <w:rsid w:val="00C1663C"/>
    <w:rsid w:val="00C16CF2"/>
    <w:rsid w:val="00C16E4E"/>
    <w:rsid w:val="00C170FC"/>
    <w:rsid w:val="00C173D4"/>
    <w:rsid w:val="00C21041"/>
    <w:rsid w:val="00C217BE"/>
    <w:rsid w:val="00C21B86"/>
    <w:rsid w:val="00C2225B"/>
    <w:rsid w:val="00C2234C"/>
    <w:rsid w:val="00C2283F"/>
    <w:rsid w:val="00C22D46"/>
    <w:rsid w:val="00C242B7"/>
    <w:rsid w:val="00C247E8"/>
    <w:rsid w:val="00C248BA"/>
    <w:rsid w:val="00C249A0"/>
    <w:rsid w:val="00C25278"/>
    <w:rsid w:val="00C262CF"/>
    <w:rsid w:val="00C263E9"/>
    <w:rsid w:val="00C272B4"/>
    <w:rsid w:val="00C276C3"/>
    <w:rsid w:val="00C27750"/>
    <w:rsid w:val="00C278E2"/>
    <w:rsid w:val="00C27AFF"/>
    <w:rsid w:val="00C303DD"/>
    <w:rsid w:val="00C30819"/>
    <w:rsid w:val="00C3084B"/>
    <w:rsid w:val="00C30AF4"/>
    <w:rsid w:val="00C30C59"/>
    <w:rsid w:val="00C30ECA"/>
    <w:rsid w:val="00C30F49"/>
    <w:rsid w:val="00C3100E"/>
    <w:rsid w:val="00C31102"/>
    <w:rsid w:val="00C32261"/>
    <w:rsid w:val="00C32479"/>
    <w:rsid w:val="00C32CCB"/>
    <w:rsid w:val="00C32E42"/>
    <w:rsid w:val="00C330A4"/>
    <w:rsid w:val="00C337AC"/>
    <w:rsid w:val="00C337FC"/>
    <w:rsid w:val="00C3421E"/>
    <w:rsid w:val="00C34912"/>
    <w:rsid w:val="00C34E8C"/>
    <w:rsid w:val="00C36C19"/>
    <w:rsid w:val="00C3736A"/>
    <w:rsid w:val="00C3762E"/>
    <w:rsid w:val="00C376E5"/>
    <w:rsid w:val="00C37706"/>
    <w:rsid w:val="00C41285"/>
    <w:rsid w:val="00C423A7"/>
    <w:rsid w:val="00C43177"/>
    <w:rsid w:val="00C43659"/>
    <w:rsid w:val="00C4398B"/>
    <w:rsid w:val="00C44E59"/>
    <w:rsid w:val="00C44F3B"/>
    <w:rsid w:val="00C45207"/>
    <w:rsid w:val="00C45F78"/>
    <w:rsid w:val="00C45F7A"/>
    <w:rsid w:val="00C46953"/>
    <w:rsid w:val="00C46C45"/>
    <w:rsid w:val="00C46C74"/>
    <w:rsid w:val="00C46E4F"/>
    <w:rsid w:val="00C471A3"/>
    <w:rsid w:val="00C47281"/>
    <w:rsid w:val="00C50432"/>
    <w:rsid w:val="00C50705"/>
    <w:rsid w:val="00C508BB"/>
    <w:rsid w:val="00C5216F"/>
    <w:rsid w:val="00C52977"/>
    <w:rsid w:val="00C53138"/>
    <w:rsid w:val="00C5358A"/>
    <w:rsid w:val="00C5387D"/>
    <w:rsid w:val="00C53FA5"/>
    <w:rsid w:val="00C53FAD"/>
    <w:rsid w:val="00C54059"/>
    <w:rsid w:val="00C540C4"/>
    <w:rsid w:val="00C546BD"/>
    <w:rsid w:val="00C5487B"/>
    <w:rsid w:val="00C54DE6"/>
    <w:rsid w:val="00C55034"/>
    <w:rsid w:val="00C56215"/>
    <w:rsid w:val="00C56904"/>
    <w:rsid w:val="00C57330"/>
    <w:rsid w:val="00C603DD"/>
    <w:rsid w:val="00C606CB"/>
    <w:rsid w:val="00C609FC"/>
    <w:rsid w:val="00C60C37"/>
    <w:rsid w:val="00C60E8A"/>
    <w:rsid w:val="00C620A7"/>
    <w:rsid w:val="00C620C1"/>
    <w:rsid w:val="00C622FF"/>
    <w:rsid w:val="00C63164"/>
    <w:rsid w:val="00C639F8"/>
    <w:rsid w:val="00C642D8"/>
    <w:rsid w:val="00C64F98"/>
    <w:rsid w:val="00C654D2"/>
    <w:rsid w:val="00C6585F"/>
    <w:rsid w:val="00C66205"/>
    <w:rsid w:val="00C66FBE"/>
    <w:rsid w:val="00C6769B"/>
    <w:rsid w:val="00C67E19"/>
    <w:rsid w:val="00C70371"/>
    <w:rsid w:val="00C70923"/>
    <w:rsid w:val="00C718B2"/>
    <w:rsid w:val="00C721F5"/>
    <w:rsid w:val="00C72826"/>
    <w:rsid w:val="00C72BCA"/>
    <w:rsid w:val="00C73236"/>
    <w:rsid w:val="00C73964"/>
    <w:rsid w:val="00C743DD"/>
    <w:rsid w:val="00C7498B"/>
    <w:rsid w:val="00C752D5"/>
    <w:rsid w:val="00C75B14"/>
    <w:rsid w:val="00C762B7"/>
    <w:rsid w:val="00C77950"/>
    <w:rsid w:val="00C77F2D"/>
    <w:rsid w:val="00C80077"/>
    <w:rsid w:val="00C809A5"/>
    <w:rsid w:val="00C80B8E"/>
    <w:rsid w:val="00C810D1"/>
    <w:rsid w:val="00C83402"/>
    <w:rsid w:val="00C83DE8"/>
    <w:rsid w:val="00C83F85"/>
    <w:rsid w:val="00C85657"/>
    <w:rsid w:val="00C86232"/>
    <w:rsid w:val="00C86246"/>
    <w:rsid w:val="00C86718"/>
    <w:rsid w:val="00C86D0A"/>
    <w:rsid w:val="00C87301"/>
    <w:rsid w:val="00C8732E"/>
    <w:rsid w:val="00C875B2"/>
    <w:rsid w:val="00C87C9A"/>
    <w:rsid w:val="00C87EAD"/>
    <w:rsid w:val="00C90013"/>
    <w:rsid w:val="00C90075"/>
    <w:rsid w:val="00C90520"/>
    <w:rsid w:val="00C906A2"/>
    <w:rsid w:val="00C90869"/>
    <w:rsid w:val="00C908C0"/>
    <w:rsid w:val="00C90EA8"/>
    <w:rsid w:val="00C91A62"/>
    <w:rsid w:val="00C93C91"/>
    <w:rsid w:val="00C94936"/>
    <w:rsid w:val="00C94A80"/>
    <w:rsid w:val="00C94C60"/>
    <w:rsid w:val="00C955C7"/>
    <w:rsid w:val="00C95A5A"/>
    <w:rsid w:val="00C95F78"/>
    <w:rsid w:val="00C96CF8"/>
    <w:rsid w:val="00CA137B"/>
    <w:rsid w:val="00CA16FE"/>
    <w:rsid w:val="00CA1DA3"/>
    <w:rsid w:val="00CA242A"/>
    <w:rsid w:val="00CA2FC9"/>
    <w:rsid w:val="00CA382E"/>
    <w:rsid w:val="00CA39DC"/>
    <w:rsid w:val="00CA400C"/>
    <w:rsid w:val="00CA41C0"/>
    <w:rsid w:val="00CA4E0A"/>
    <w:rsid w:val="00CA59B6"/>
    <w:rsid w:val="00CA6166"/>
    <w:rsid w:val="00CA6208"/>
    <w:rsid w:val="00CA632F"/>
    <w:rsid w:val="00CA67AF"/>
    <w:rsid w:val="00CA67D2"/>
    <w:rsid w:val="00CA7248"/>
    <w:rsid w:val="00CA732A"/>
    <w:rsid w:val="00CA74C9"/>
    <w:rsid w:val="00CA78D5"/>
    <w:rsid w:val="00CA7DC9"/>
    <w:rsid w:val="00CB00B6"/>
    <w:rsid w:val="00CB0AD0"/>
    <w:rsid w:val="00CB148C"/>
    <w:rsid w:val="00CB1677"/>
    <w:rsid w:val="00CB21CA"/>
    <w:rsid w:val="00CB26A7"/>
    <w:rsid w:val="00CB2D1E"/>
    <w:rsid w:val="00CB30A9"/>
    <w:rsid w:val="00CB33CE"/>
    <w:rsid w:val="00CB372F"/>
    <w:rsid w:val="00CB3E67"/>
    <w:rsid w:val="00CB415D"/>
    <w:rsid w:val="00CB42DA"/>
    <w:rsid w:val="00CB4733"/>
    <w:rsid w:val="00CB5488"/>
    <w:rsid w:val="00CB59F5"/>
    <w:rsid w:val="00CB5E70"/>
    <w:rsid w:val="00CB6896"/>
    <w:rsid w:val="00CC04B3"/>
    <w:rsid w:val="00CC0824"/>
    <w:rsid w:val="00CC0FE3"/>
    <w:rsid w:val="00CC127D"/>
    <w:rsid w:val="00CC19FC"/>
    <w:rsid w:val="00CC2282"/>
    <w:rsid w:val="00CC2772"/>
    <w:rsid w:val="00CC2939"/>
    <w:rsid w:val="00CC2C78"/>
    <w:rsid w:val="00CC3228"/>
    <w:rsid w:val="00CC3828"/>
    <w:rsid w:val="00CC3BA5"/>
    <w:rsid w:val="00CC44C6"/>
    <w:rsid w:val="00CC4A64"/>
    <w:rsid w:val="00CC5862"/>
    <w:rsid w:val="00CC5A1D"/>
    <w:rsid w:val="00CC652E"/>
    <w:rsid w:val="00CC7A81"/>
    <w:rsid w:val="00CC7C1F"/>
    <w:rsid w:val="00CC7D1F"/>
    <w:rsid w:val="00CD0428"/>
    <w:rsid w:val="00CD10C7"/>
    <w:rsid w:val="00CD1E51"/>
    <w:rsid w:val="00CD226A"/>
    <w:rsid w:val="00CD49B0"/>
    <w:rsid w:val="00CD5242"/>
    <w:rsid w:val="00CD60A1"/>
    <w:rsid w:val="00CD6500"/>
    <w:rsid w:val="00CD65F9"/>
    <w:rsid w:val="00CD66A1"/>
    <w:rsid w:val="00CD6719"/>
    <w:rsid w:val="00CD6F05"/>
    <w:rsid w:val="00CD72D3"/>
    <w:rsid w:val="00CD7423"/>
    <w:rsid w:val="00CD7892"/>
    <w:rsid w:val="00CD7F18"/>
    <w:rsid w:val="00CE03B5"/>
    <w:rsid w:val="00CE062D"/>
    <w:rsid w:val="00CE1077"/>
    <w:rsid w:val="00CE11D2"/>
    <w:rsid w:val="00CE217D"/>
    <w:rsid w:val="00CE2396"/>
    <w:rsid w:val="00CE257C"/>
    <w:rsid w:val="00CE2DA0"/>
    <w:rsid w:val="00CE3184"/>
    <w:rsid w:val="00CE492D"/>
    <w:rsid w:val="00CE4DDA"/>
    <w:rsid w:val="00CE4E75"/>
    <w:rsid w:val="00CE52FD"/>
    <w:rsid w:val="00CE591F"/>
    <w:rsid w:val="00CE5E7A"/>
    <w:rsid w:val="00CE6481"/>
    <w:rsid w:val="00CE66A4"/>
    <w:rsid w:val="00CE68E0"/>
    <w:rsid w:val="00CE6A2D"/>
    <w:rsid w:val="00CE7142"/>
    <w:rsid w:val="00CE7B2A"/>
    <w:rsid w:val="00CE7CCF"/>
    <w:rsid w:val="00CE7E25"/>
    <w:rsid w:val="00CF0077"/>
    <w:rsid w:val="00CF0ECB"/>
    <w:rsid w:val="00CF1553"/>
    <w:rsid w:val="00CF1972"/>
    <w:rsid w:val="00CF198E"/>
    <w:rsid w:val="00CF2199"/>
    <w:rsid w:val="00CF2AC2"/>
    <w:rsid w:val="00CF3020"/>
    <w:rsid w:val="00CF335D"/>
    <w:rsid w:val="00CF3420"/>
    <w:rsid w:val="00CF36F1"/>
    <w:rsid w:val="00CF3AE0"/>
    <w:rsid w:val="00CF446E"/>
    <w:rsid w:val="00CF4BFD"/>
    <w:rsid w:val="00CF4D4A"/>
    <w:rsid w:val="00CF598E"/>
    <w:rsid w:val="00CF6A0A"/>
    <w:rsid w:val="00CF7F9C"/>
    <w:rsid w:val="00D0005F"/>
    <w:rsid w:val="00D00F9C"/>
    <w:rsid w:val="00D013BA"/>
    <w:rsid w:val="00D019A0"/>
    <w:rsid w:val="00D034F0"/>
    <w:rsid w:val="00D041D5"/>
    <w:rsid w:val="00D04E46"/>
    <w:rsid w:val="00D05158"/>
    <w:rsid w:val="00D056BE"/>
    <w:rsid w:val="00D056C3"/>
    <w:rsid w:val="00D069FA"/>
    <w:rsid w:val="00D06B03"/>
    <w:rsid w:val="00D06D56"/>
    <w:rsid w:val="00D06F33"/>
    <w:rsid w:val="00D06FAA"/>
    <w:rsid w:val="00D079C6"/>
    <w:rsid w:val="00D10385"/>
    <w:rsid w:val="00D1053F"/>
    <w:rsid w:val="00D1079C"/>
    <w:rsid w:val="00D10A25"/>
    <w:rsid w:val="00D114E4"/>
    <w:rsid w:val="00D11908"/>
    <w:rsid w:val="00D1217F"/>
    <w:rsid w:val="00D12534"/>
    <w:rsid w:val="00D13191"/>
    <w:rsid w:val="00D132C2"/>
    <w:rsid w:val="00D13489"/>
    <w:rsid w:val="00D1351D"/>
    <w:rsid w:val="00D1571E"/>
    <w:rsid w:val="00D15750"/>
    <w:rsid w:val="00D15E4E"/>
    <w:rsid w:val="00D17397"/>
    <w:rsid w:val="00D17611"/>
    <w:rsid w:val="00D1798B"/>
    <w:rsid w:val="00D202A4"/>
    <w:rsid w:val="00D20440"/>
    <w:rsid w:val="00D20CE8"/>
    <w:rsid w:val="00D21142"/>
    <w:rsid w:val="00D22C0B"/>
    <w:rsid w:val="00D22E39"/>
    <w:rsid w:val="00D233A4"/>
    <w:rsid w:val="00D23A65"/>
    <w:rsid w:val="00D247AF"/>
    <w:rsid w:val="00D24C0C"/>
    <w:rsid w:val="00D258C2"/>
    <w:rsid w:val="00D259CD"/>
    <w:rsid w:val="00D25B95"/>
    <w:rsid w:val="00D26FB6"/>
    <w:rsid w:val="00D27585"/>
    <w:rsid w:val="00D27C91"/>
    <w:rsid w:val="00D302D2"/>
    <w:rsid w:val="00D3068B"/>
    <w:rsid w:val="00D30727"/>
    <w:rsid w:val="00D314AA"/>
    <w:rsid w:val="00D328BB"/>
    <w:rsid w:val="00D3300F"/>
    <w:rsid w:val="00D33E56"/>
    <w:rsid w:val="00D34902"/>
    <w:rsid w:val="00D353E4"/>
    <w:rsid w:val="00D35713"/>
    <w:rsid w:val="00D35E19"/>
    <w:rsid w:val="00D35FC7"/>
    <w:rsid w:val="00D362A0"/>
    <w:rsid w:val="00D37FB4"/>
    <w:rsid w:val="00D4053F"/>
    <w:rsid w:val="00D406E0"/>
    <w:rsid w:val="00D40A9D"/>
    <w:rsid w:val="00D4180F"/>
    <w:rsid w:val="00D41A86"/>
    <w:rsid w:val="00D4227A"/>
    <w:rsid w:val="00D42B83"/>
    <w:rsid w:val="00D42F13"/>
    <w:rsid w:val="00D430F1"/>
    <w:rsid w:val="00D43FB7"/>
    <w:rsid w:val="00D45137"/>
    <w:rsid w:val="00D4773C"/>
    <w:rsid w:val="00D47A29"/>
    <w:rsid w:val="00D50524"/>
    <w:rsid w:val="00D51744"/>
    <w:rsid w:val="00D51B19"/>
    <w:rsid w:val="00D51DDC"/>
    <w:rsid w:val="00D522A0"/>
    <w:rsid w:val="00D5246D"/>
    <w:rsid w:val="00D52B5E"/>
    <w:rsid w:val="00D5321E"/>
    <w:rsid w:val="00D53833"/>
    <w:rsid w:val="00D55A32"/>
    <w:rsid w:val="00D55D2D"/>
    <w:rsid w:val="00D55FB8"/>
    <w:rsid w:val="00D56529"/>
    <w:rsid w:val="00D56570"/>
    <w:rsid w:val="00D565B8"/>
    <w:rsid w:val="00D570B3"/>
    <w:rsid w:val="00D57111"/>
    <w:rsid w:val="00D5743B"/>
    <w:rsid w:val="00D609F4"/>
    <w:rsid w:val="00D60B1D"/>
    <w:rsid w:val="00D613D5"/>
    <w:rsid w:val="00D614E8"/>
    <w:rsid w:val="00D61A0C"/>
    <w:rsid w:val="00D61BD6"/>
    <w:rsid w:val="00D6234F"/>
    <w:rsid w:val="00D63414"/>
    <w:rsid w:val="00D6398A"/>
    <w:rsid w:val="00D63BC5"/>
    <w:rsid w:val="00D65455"/>
    <w:rsid w:val="00D6633D"/>
    <w:rsid w:val="00D67E7E"/>
    <w:rsid w:val="00D70A8B"/>
    <w:rsid w:val="00D70EC3"/>
    <w:rsid w:val="00D71476"/>
    <w:rsid w:val="00D72216"/>
    <w:rsid w:val="00D7237F"/>
    <w:rsid w:val="00D729E1"/>
    <w:rsid w:val="00D72C0C"/>
    <w:rsid w:val="00D74ACD"/>
    <w:rsid w:val="00D74CCB"/>
    <w:rsid w:val="00D7626B"/>
    <w:rsid w:val="00D7637E"/>
    <w:rsid w:val="00D76436"/>
    <w:rsid w:val="00D80692"/>
    <w:rsid w:val="00D8089E"/>
    <w:rsid w:val="00D80A41"/>
    <w:rsid w:val="00D81619"/>
    <w:rsid w:val="00D820ED"/>
    <w:rsid w:val="00D82100"/>
    <w:rsid w:val="00D82480"/>
    <w:rsid w:val="00D8284F"/>
    <w:rsid w:val="00D82A58"/>
    <w:rsid w:val="00D82C48"/>
    <w:rsid w:val="00D82CA1"/>
    <w:rsid w:val="00D82D54"/>
    <w:rsid w:val="00D838E6"/>
    <w:rsid w:val="00D83DFE"/>
    <w:rsid w:val="00D84076"/>
    <w:rsid w:val="00D84A8A"/>
    <w:rsid w:val="00D84FF1"/>
    <w:rsid w:val="00D85823"/>
    <w:rsid w:val="00D8596D"/>
    <w:rsid w:val="00D85F5C"/>
    <w:rsid w:val="00D867DD"/>
    <w:rsid w:val="00D86A20"/>
    <w:rsid w:val="00D86CC4"/>
    <w:rsid w:val="00D86D56"/>
    <w:rsid w:val="00D87247"/>
    <w:rsid w:val="00D877E0"/>
    <w:rsid w:val="00D87FE0"/>
    <w:rsid w:val="00D9000B"/>
    <w:rsid w:val="00D9000D"/>
    <w:rsid w:val="00D90B4B"/>
    <w:rsid w:val="00D913BA"/>
    <w:rsid w:val="00D91437"/>
    <w:rsid w:val="00D920C3"/>
    <w:rsid w:val="00D92978"/>
    <w:rsid w:val="00D930C7"/>
    <w:rsid w:val="00D9373E"/>
    <w:rsid w:val="00D942A6"/>
    <w:rsid w:val="00D9490A"/>
    <w:rsid w:val="00D94937"/>
    <w:rsid w:val="00D9514A"/>
    <w:rsid w:val="00D95275"/>
    <w:rsid w:val="00D952D1"/>
    <w:rsid w:val="00D9576E"/>
    <w:rsid w:val="00D95AD9"/>
    <w:rsid w:val="00D95E27"/>
    <w:rsid w:val="00D962CD"/>
    <w:rsid w:val="00D966DD"/>
    <w:rsid w:val="00D96DC7"/>
    <w:rsid w:val="00D9766B"/>
    <w:rsid w:val="00D97856"/>
    <w:rsid w:val="00D978F3"/>
    <w:rsid w:val="00D97F00"/>
    <w:rsid w:val="00DA0100"/>
    <w:rsid w:val="00DA09A2"/>
    <w:rsid w:val="00DA0BAE"/>
    <w:rsid w:val="00DA0BDE"/>
    <w:rsid w:val="00DA0FF8"/>
    <w:rsid w:val="00DA14A9"/>
    <w:rsid w:val="00DA1CB1"/>
    <w:rsid w:val="00DA2BF1"/>
    <w:rsid w:val="00DA32CA"/>
    <w:rsid w:val="00DA4571"/>
    <w:rsid w:val="00DA50CE"/>
    <w:rsid w:val="00DA5753"/>
    <w:rsid w:val="00DA5D1F"/>
    <w:rsid w:val="00DA60EB"/>
    <w:rsid w:val="00DA627B"/>
    <w:rsid w:val="00DA682A"/>
    <w:rsid w:val="00DB018E"/>
    <w:rsid w:val="00DB0235"/>
    <w:rsid w:val="00DB0E24"/>
    <w:rsid w:val="00DB1455"/>
    <w:rsid w:val="00DB14A1"/>
    <w:rsid w:val="00DB1A24"/>
    <w:rsid w:val="00DB2B87"/>
    <w:rsid w:val="00DB2BE2"/>
    <w:rsid w:val="00DB42C6"/>
    <w:rsid w:val="00DB4BF1"/>
    <w:rsid w:val="00DB6301"/>
    <w:rsid w:val="00DB7199"/>
    <w:rsid w:val="00DB7710"/>
    <w:rsid w:val="00DB7755"/>
    <w:rsid w:val="00DB7903"/>
    <w:rsid w:val="00DB7B2A"/>
    <w:rsid w:val="00DC081A"/>
    <w:rsid w:val="00DC0A13"/>
    <w:rsid w:val="00DC0B7F"/>
    <w:rsid w:val="00DC14C1"/>
    <w:rsid w:val="00DC199F"/>
    <w:rsid w:val="00DC2DCE"/>
    <w:rsid w:val="00DC2FAB"/>
    <w:rsid w:val="00DC3607"/>
    <w:rsid w:val="00DC3A8E"/>
    <w:rsid w:val="00DC3C08"/>
    <w:rsid w:val="00DC4212"/>
    <w:rsid w:val="00DC56CB"/>
    <w:rsid w:val="00DC6788"/>
    <w:rsid w:val="00DC68E5"/>
    <w:rsid w:val="00DC76E2"/>
    <w:rsid w:val="00DC7A07"/>
    <w:rsid w:val="00DD0815"/>
    <w:rsid w:val="00DD0AEF"/>
    <w:rsid w:val="00DD0B41"/>
    <w:rsid w:val="00DD0C0F"/>
    <w:rsid w:val="00DD154A"/>
    <w:rsid w:val="00DD19AD"/>
    <w:rsid w:val="00DD1B92"/>
    <w:rsid w:val="00DD1D8A"/>
    <w:rsid w:val="00DD282B"/>
    <w:rsid w:val="00DD2DE7"/>
    <w:rsid w:val="00DD2EE6"/>
    <w:rsid w:val="00DD3B96"/>
    <w:rsid w:val="00DD5683"/>
    <w:rsid w:val="00DD5C35"/>
    <w:rsid w:val="00DD5E19"/>
    <w:rsid w:val="00DD6A4B"/>
    <w:rsid w:val="00DD7396"/>
    <w:rsid w:val="00DE0086"/>
    <w:rsid w:val="00DE0484"/>
    <w:rsid w:val="00DE2050"/>
    <w:rsid w:val="00DE225C"/>
    <w:rsid w:val="00DE2304"/>
    <w:rsid w:val="00DE23DF"/>
    <w:rsid w:val="00DE2B73"/>
    <w:rsid w:val="00DE47EC"/>
    <w:rsid w:val="00DE4E95"/>
    <w:rsid w:val="00DE6E3F"/>
    <w:rsid w:val="00DE759F"/>
    <w:rsid w:val="00DE7747"/>
    <w:rsid w:val="00DF0971"/>
    <w:rsid w:val="00DF0B25"/>
    <w:rsid w:val="00DF0E3D"/>
    <w:rsid w:val="00DF105B"/>
    <w:rsid w:val="00DF1EE5"/>
    <w:rsid w:val="00DF23FF"/>
    <w:rsid w:val="00DF3374"/>
    <w:rsid w:val="00DF39C6"/>
    <w:rsid w:val="00DF3FFB"/>
    <w:rsid w:val="00DF4147"/>
    <w:rsid w:val="00DF48A1"/>
    <w:rsid w:val="00DF5760"/>
    <w:rsid w:val="00DF61FE"/>
    <w:rsid w:val="00DF67B6"/>
    <w:rsid w:val="00DF6FA8"/>
    <w:rsid w:val="00DF755C"/>
    <w:rsid w:val="00DF7A89"/>
    <w:rsid w:val="00E00DA7"/>
    <w:rsid w:val="00E00F32"/>
    <w:rsid w:val="00E01E2E"/>
    <w:rsid w:val="00E0222B"/>
    <w:rsid w:val="00E0223F"/>
    <w:rsid w:val="00E022A0"/>
    <w:rsid w:val="00E02967"/>
    <w:rsid w:val="00E03231"/>
    <w:rsid w:val="00E03689"/>
    <w:rsid w:val="00E03912"/>
    <w:rsid w:val="00E053E8"/>
    <w:rsid w:val="00E05574"/>
    <w:rsid w:val="00E05634"/>
    <w:rsid w:val="00E0615D"/>
    <w:rsid w:val="00E06384"/>
    <w:rsid w:val="00E0674F"/>
    <w:rsid w:val="00E068A8"/>
    <w:rsid w:val="00E06CF7"/>
    <w:rsid w:val="00E07832"/>
    <w:rsid w:val="00E07D04"/>
    <w:rsid w:val="00E07FE8"/>
    <w:rsid w:val="00E10BD3"/>
    <w:rsid w:val="00E10BDD"/>
    <w:rsid w:val="00E10CB4"/>
    <w:rsid w:val="00E11900"/>
    <w:rsid w:val="00E11BE3"/>
    <w:rsid w:val="00E11FC3"/>
    <w:rsid w:val="00E12ADC"/>
    <w:rsid w:val="00E12D3E"/>
    <w:rsid w:val="00E13253"/>
    <w:rsid w:val="00E14217"/>
    <w:rsid w:val="00E14677"/>
    <w:rsid w:val="00E14763"/>
    <w:rsid w:val="00E14922"/>
    <w:rsid w:val="00E149E0"/>
    <w:rsid w:val="00E15475"/>
    <w:rsid w:val="00E155AD"/>
    <w:rsid w:val="00E15C78"/>
    <w:rsid w:val="00E17AB9"/>
    <w:rsid w:val="00E17BB1"/>
    <w:rsid w:val="00E17BF1"/>
    <w:rsid w:val="00E2057F"/>
    <w:rsid w:val="00E21041"/>
    <w:rsid w:val="00E213FB"/>
    <w:rsid w:val="00E22869"/>
    <w:rsid w:val="00E22E37"/>
    <w:rsid w:val="00E25156"/>
    <w:rsid w:val="00E25161"/>
    <w:rsid w:val="00E255CA"/>
    <w:rsid w:val="00E261B0"/>
    <w:rsid w:val="00E263BC"/>
    <w:rsid w:val="00E26A7A"/>
    <w:rsid w:val="00E2724F"/>
    <w:rsid w:val="00E27466"/>
    <w:rsid w:val="00E2760F"/>
    <w:rsid w:val="00E27A0B"/>
    <w:rsid w:val="00E27C38"/>
    <w:rsid w:val="00E27C59"/>
    <w:rsid w:val="00E27FBD"/>
    <w:rsid w:val="00E30047"/>
    <w:rsid w:val="00E3007A"/>
    <w:rsid w:val="00E30DDB"/>
    <w:rsid w:val="00E32030"/>
    <w:rsid w:val="00E32498"/>
    <w:rsid w:val="00E32A0F"/>
    <w:rsid w:val="00E32A6A"/>
    <w:rsid w:val="00E3304E"/>
    <w:rsid w:val="00E3321E"/>
    <w:rsid w:val="00E332B1"/>
    <w:rsid w:val="00E33F17"/>
    <w:rsid w:val="00E33F9F"/>
    <w:rsid w:val="00E34386"/>
    <w:rsid w:val="00E34560"/>
    <w:rsid w:val="00E346A3"/>
    <w:rsid w:val="00E34CEE"/>
    <w:rsid w:val="00E34D8E"/>
    <w:rsid w:val="00E35185"/>
    <w:rsid w:val="00E36454"/>
    <w:rsid w:val="00E36627"/>
    <w:rsid w:val="00E36C76"/>
    <w:rsid w:val="00E37704"/>
    <w:rsid w:val="00E405FD"/>
    <w:rsid w:val="00E406A5"/>
    <w:rsid w:val="00E4098B"/>
    <w:rsid w:val="00E40E81"/>
    <w:rsid w:val="00E42080"/>
    <w:rsid w:val="00E436BD"/>
    <w:rsid w:val="00E4458C"/>
    <w:rsid w:val="00E458ED"/>
    <w:rsid w:val="00E46C33"/>
    <w:rsid w:val="00E47012"/>
    <w:rsid w:val="00E47168"/>
    <w:rsid w:val="00E47E4E"/>
    <w:rsid w:val="00E50F82"/>
    <w:rsid w:val="00E51032"/>
    <w:rsid w:val="00E51B88"/>
    <w:rsid w:val="00E51BBD"/>
    <w:rsid w:val="00E51EAE"/>
    <w:rsid w:val="00E52011"/>
    <w:rsid w:val="00E52B12"/>
    <w:rsid w:val="00E53731"/>
    <w:rsid w:val="00E538F7"/>
    <w:rsid w:val="00E53961"/>
    <w:rsid w:val="00E53F8F"/>
    <w:rsid w:val="00E556B7"/>
    <w:rsid w:val="00E55C19"/>
    <w:rsid w:val="00E55FD5"/>
    <w:rsid w:val="00E56AA4"/>
    <w:rsid w:val="00E56AAE"/>
    <w:rsid w:val="00E57030"/>
    <w:rsid w:val="00E5718A"/>
    <w:rsid w:val="00E6015F"/>
    <w:rsid w:val="00E6095A"/>
    <w:rsid w:val="00E62C63"/>
    <w:rsid w:val="00E64DD7"/>
    <w:rsid w:val="00E65C90"/>
    <w:rsid w:val="00E71B98"/>
    <w:rsid w:val="00E71C42"/>
    <w:rsid w:val="00E722DD"/>
    <w:rsid w:val="00E72DDA"/>
    <w:rsid w:val="00E740F5"/>
    <w:rsid w:val="00E75A39"/>
    <w:rsid w:val="00E76195"/>
    <w:rsid w:val="00E76CEA"/>
    <w:rsid w:val="00E77766"/>
    <w:rsid w:val="00E779A5"/>
    <w:rsid w:val="00E80170"/>
    <w:rsid w:val="00E807FD"/>
    <w:rsid w:val="00E8080B"/>
    <w:rsid w:val="00E80EBA"/>
    <w:rsid w:val="00E81682"/>
    <w:rsid w:val="00E81A4E"/>
    <w:rsid w:val="00E81DE9"/>
    <w:rsid w:val="00E82710"/>
    <w:rsid w:val="00E83CDC"/>
    <w:rsid w:val="00E85382"/>
    <w:rsid w:val="00E853EB"/>
    <w:rsid w:val="00E854F5"/>
    <w:rsid w:val="00E85A6C"/>
    <w:rsid w:val="00E863E9"/>
    <w:rsid w:val="00E86455"/>
    <w:rsid w:val="00E8693F"/>
    <w:rsid w:val="00E8733D"/>
    <w:rsid w:val="00E90211"/>
    <w:rsid w:val="00E9039F"/>
    <w:rsid w:val="00E90A24"/>
    <w:rsid w:val="00E90C34"/>
    <w:rsid w:val="00E90C44"/>
    <w:rsid w:val="00E90D9F"/>
    <w:rsid w:val="00E91201"/>
    <w:rsid w:val="00E9138C"/>
    <w:rsid w:val="00E919EB"/>
    <w:rsid w:val="00E919FA"/>
    <w:rsid w:val="00E920FD"/>
    <w:rsid w:val="00E92742"/>
    <w:rsid w:val="00E93A4E"/>
    <w:rsid w:val="00E93DDD"/>
    <w:rsid w:val="00E93E52"/>
    <w:rsid w:val="00E946BF"/>
    <w:rsid w:val="00E94BD6"/>
    <w:rsid w:val="00E95319"/>
    <w:rsid w:val="00E95838"/>
    <w:rsid w:val="00E96270"/>
    <w:rsid w:val="00E96BD9"/>
    <w:rsid w:val="00E96CA2"/>
    <w:rsid w:val="00E96D86"/>
    <w:rsid w:val="00EA05E4"/>
    <w:rsid w:val="00EA0BBF"/>
    <w:rsid w:val="00EA1918"/>
    <w:rsid w:val="00EA2079"/>
    <w:rsid w:val="00EA34D3"/>
    <w:rsid w:val="00EA37CF"/>
    <w:rsid w:val="00EA4D07"/>
    <w:rsid w:val="00EA4E78"/>
    <w:rsid w:val="00EA74C8"/>
    <w:rsid w:val="00EA7C52"/>
    <w:rsid w:val="00EA7EA8"/>
    <w:rsid w:val="00EB0B99"/>
    <w:rsid w:val="00EB0CF9"/>
    <w:rsid w:val="00EB17A2"/>
    <w:rsid w:val="00EB1876"/>
    <w:rsid w:val="00EB1953"/>
    <w:rsid w:val="00EB1E37"/>
    <w:rsid w:val="00EB1F4A"/>
    <w:rsid w:val="00EB3C22"/>
    <w:rsid w:val="00EB55EF"/>
    <w:rsid w:val="00EB600B"/>
    <w:rsid w:val="00EB7041"/>
    <w:rsid w:val="00EB71EA"/>
    <w:rsid w:val="00EB7329"/>
    <w:rsid w:val="00EC1166"/>
    <w:rsid w:val="00EC18A6"/>
    <w:rsid w:val="00EC1B1D"/>
    <w:rsid w:val="00EC1C79"/>
    <w:rsid w:val="00EC1CEB"/>
    <w:rsid w:val="00EC1DF8"/>
    <w:rsid w:val="00EC2ECD"/>
    <w:rsid w:val="00EC2F35"/>
    <w:rsid w:val="00EC2F3C"/>
    <w:rsid w:val="00EC3B1E"/>
    <w:rsid w:val="00EC4639"/>
    <w:rsid w:val="00EC484D"/>
    <w:rsid w:val="00EC4A31"/>
    <w:rsid w:val="00EC4A86"/>
    <w:rsid w:val="00EC53D3"/>
    <w:rsid w:val="00EC58DA"/>
    <w:rsid w:val="00EC5B93"/>
    <w:rsid w:val="00ED0120"/>
    <w:rsid w:val="00ED138B"/>
    <w:rsid w:val="00ED1536"/>
    <w:rsid w:val="00ED15B3"/>
    <w:rsid w:val="00ED1902"/>
    <w:rsid w:val="00ED286F"/>
    <w:rsid w:val="00ED2AA7"/>
    <w:rsid w:val="00ED3737"/>
    <w:rsid w:val="00ED3F96"/>
    <w:rsid w:val="00ED3FD5"/>
    <w:rsid w:val="00ED4A66"/>
    <w:rsid w:val="00ED5B65"/>
    <w:rsid w:val="00ED65F7"/>
    <w:rsid w:val="00ED6FDA"/>
    <w:rsid w:val="00ED76D6"/>
    <w:rsid w:val="00EE0269"/>
    <w:rsid w:val="00EE0CE8"/>
    <w:rsid w:val="00EE2163"/>
    <w:rsid w:val="00EE2642"/>
    <w:rsid w:val="00EE28B9"/>
    <w:rsid w:val="00EE3227"/>
    <w:rsid w:val="00EE3917"/>
    <w:rsid w:val="00EE3DEF"/>
    <w:rsid w:val="00EE4976"/>
    <w:rsid w:val="00EE4EAA"/>
    <w:rsid w:val="00EE5F1A"/>
    <w:rsid w:val="00EE6231"/>
    <w:rsid w:val="00EE72E3"/>
    <w:rsid w:val="00EE7CF2"/>
    <w:rsid w:val="00EF0B83"/>
    <w:rsid w:val="00EF1CAE"/>
    <w:rsid w:val="00EF2B46"/>
    <w:rsid w:val="00EF4069"/>
    <w:rsid w:val="00EF410B"/>
    <w:rsid w:val="00EF48FF"/>
    <w:rsid w:val="00EF4AE3"/>
    <w:rsid w:val="00EF6984"/>
    <w:rsid w:val="00EF6DEE"/>
    <w:rsid w:val="00EF7409"/>
    <w:rsid w:val="00F0002F"/>
    <w:rsid w:val="00F002E4"/>
    <w:rsid w:val="00F0046F"/>
    <w:rsid w:val="00F00665"/>
    <w:rsid w:val="00F0091B"/>
    <w:rsid w:val="00F0217A"/>
    <w:rsid w:val="00F024F1"/>
    <w:rsid w:val="00F02808"/>
    <w:rsid w:val="00F04370"/>
    <w:rsid w:val="00F0495F"/>
    <w:rsid w:val="00F0554F"/>
    <w:rsid w:val="00F058F8"/>
    <w:rsid w:val="00F06030"/>
    <w:rsid w:val="00F061FC"/>
    <w:rsid w:val="00F06716"/>
    <w:rsid w:val="00F06ECD"/>
    <w:rsid w:val="00F06F76"/>
    <w:rsid w:val="00F072A2"/>
    <w:rsid w:val="00F10473"/>
    <w:rsid w:val="00F109B2"/>
    <w:rsid w:val="00F10CDE"/>
    <w:rsid w:val="00F11197"/>
    <w:rsid w:val="00F1140C"/>
    <w:rsid w:val="00F11EDE"/>
    <w:rsid w:val="00F12225"/>
    <w:rsid w:val="00F12540"/>
    <w:rsid w:val="00F133AA"/>
    <w:rsid w:val="00F13ED0"/>
    <w:rsid w:val="00F14096"/>
    <w:rsid w:val="00F14CD3"/>
    <w:rsid w:val="00F17B21"/>
    <w:rsid w:val="00F2104C"/>
    <w:rsid w:val="00F2179E"/>
    <w:rsid w:val="00F22CD9"/>
    <w:rsid w:val="00F23D4B"/>
    <w:rsid w:val="00F24A95"/>
    <w:rsid w:val="00F25FC2"/>
    <w:rsid w:val="00F2603F"/>
    <w:rsid w:val="00F26AA2"/>
    <w:rsid w:val="00F2768D"/>
    <w:rsid w:val="00F301DF"/>
    <w:rsid w:val="00F31B11"/>
    <w:rsid w:val="00F31B50"/>
    <w:rsid w:val="00F3248C"/>
    <w:rsid w:val="00F32CE6"/>
    <w:rsid w:val="00F333E5"/>
    <w:rsid w:val="00F334BF"/>
    <w:rsid w:val="00F33742"/>
    <w:rsid w:val="00F33DF7"/>
    <w:rsid w:val="00F3443F"/>
    <w:rsid w:val="00F34F83"/>
    <w:rsid w:val="00F350F3"/>
    <w:rsid w:val="00F353BB"/>
    <w:rsid w:val="00F3565B"/>
    <w:rsid w:val="00F36246"/>
    <w:rsid w:val="00F371D5"/>
    <w:rsid w:val="00F37B4A"/>
    <w:rsid w:val="00F40F5D"/>
    <w:rsid w:val="00F4149A"/>
    <w:rsid w:val="00F41842"/>
    <w:rsid w:val="00F41D05"/>
    <w:rsid w:val="00F4295D"/>
    <w:rsid w:val="00F436B9"/>
    <w:rsid w:val="00F43755"/>
    <w:rsid w:val="00F43B9E"/>
    <w:rsid w:val="00F43BF9"/>
    <w:rsid w:val="00F44891"/>
    <w:rsid w:val="00F451BB"/>
    <w:rsid w:val="00F454C6"/>
    <w:rsid w:val="00F45AAA"/>
    <w:rsid w:val="00F4705F"/>
    <w:rsid w:val="00F4734C"/>
    <w:rsid w:val="00F47404"/>
    <w:rsid w:val="00F47557"/>
    <w:rsid w:val="00F47669"/>
    <w:rsid w:val="00F50040"/>
    <w:rsid w:val="00F5055E"/>
    <w:rsid w:val="00F50593"/>
    <w:rsid w:val="00F51196"/>
    <w:rsid w:val="00F51429"/>
    <w:rsid w:val="00F51B5E"/>
    <w:rsid w:val="00F51E12"/>
    <w:rsid w:val="00F51E74"/>
    <w:rsid w:val="00F51E8C"/>
    <w:rsid w:val="00F520F7"/>
    <w:rsid w:val="00F52C27"/>
    <w:rsid w:val="00F52D71"/>
    <w:rsid w:val="00F53FC8"/>
    <w:rsid w:val="00F54060"/>
    <w:rsid w:val="00F543CD"/>
    <w:rsid w:val="00F543DB"/>
    <w:rsid w:val="00F551B3"/>
    <w:rsid w:val="00F55F93"/>
    <w:rsid w:val="00F56D8D"/>
    <w:rsid w:val="00F60CF1"/>
    <w:rsid w:val="00F60F7B"/>
    <w:rsid w:val="00F6160D"/>
    <w:rsid w:val="00F61B1F"/>
    <w:rsid w:val="00F637B4"/>
    <w:rsid w:val="00F63CA7"/>
    <w:rsid w:val="00F644C6"/>
    <w:rsid w:val="00F6467D"/>
    <w:rsid w:val="00F6498C"/>
    <w:rsid w:val="00F64E40"/>
    <w:rsid w:val="00F65D41"/>
    <w:rsid w:val="00F66423"/>
    <w:rsid w:val="00F66936"/>
    <w:rsid w:val="00F66DF0"/>
    <w:rsid w:val="00F67D3F"/>
    <w:rsid w:val="00F70127"/>
    <w:rsid w:val="00F703F0"/>
    <w:rsid w:val="00F7056D"/>
    <w:rsid w:val="00F719D1"/>
    <w:rsid w:val="00F731D0"/>
    <w:rsid w:val="00F73FC8"/>
    <w:rsid w:val="00F755EC"/>
    <w:rsid w:val="00F75DA2"/>
    <w:rsid w:val="00F765F1"/>
    <w:rsid w:val="00F76B93"/>
    <w:rsid w:val="00F76BE9"/>
    <w:rsid w:val="00F771EF"/>
    <w:rsid w:val="00F80BB5"/>
    <w:rsid w:val="00F80DD4"/>
    <w:rsid w:val="00F81E04"/>
    <w:rsid w:val="00F82100"/>
    <w:rsid w:val="00F82627"/>
    <w:rsid w:val="00F82BA6"/>
    <w:rsid w:val="00F83296"/>
    <w:rsid w:val="00F85363"/>
    <w:rsid w:val="00F8575B"/>
    <w:rsid w:val="00F859DA"/>
    <w:rsid w:val="00F86168"/>
    <w:rsid w:val="00F863D3"/>
    <w:rsid w:val="00F86610"/>
    <w:rsid w:val="00F87469"/>
    <w:rsid w:val="00F877A3"/>
    <w:rsid w:val="00F90460"/>
    <w:rsid w:val="00F91166"/>
    <w:rsid w:val="00F93108"/>
    <w:rsid w:val="00F9398F"/>
    <w:rsid w:val="00F9471E"/>
    <w:rsid w:val="00F94B13"/>
    <w:rsid w:val="00F9588A"/>
    <w:rsid w:val="00F958E6"/>
    <w:rsid w:val="00F95D41"/>
    <w:rsid w:val="00F961D7"/>
    <w:rsid w:val="00F964F8"/>
    <w:rsid w:val="00F96730"/>
    <w:rsid w:val="00F96885"/>
    <w:rsid w:val="00F96F5E"/>
    <w:rsid w:val="00F97F88"/>
    <w:rsid w:val="00FA0043"/>
    <w:rsid w:val="00FA01DE"/>
    <w:rsid w:val="00FA0DC3"/>
    <w:rsid w:val="00FA1928"/>
    <w:rsid w:val="00FA2A0B"/>
    <w:rsid w:val="00FA2A31"/>
    <w:rsid w:val="00FA3E35"/>
    <w:rsid w:val="00FA3F1F"/>
    <w:rsid w:val="00FA4040"/>
    <w:rsid w:val="00FA41E6"/>
    <w:rsid w:val="00FA5B6D"/>
    <w:rsid w:val="00FB0B3D"/>
    <w:rsid w:val="00FB1A0C"/>
    <w:rsid w:val="00FB1E5A"/>
    <w:rsid w:val="00FB21CB"/>
    <w:rsid w:val="00FB2617"/>
    <w:rsid w:val="00FB265F"/>
    <w:rsid w:val="00FB26FD"/>
    <w:rsid w:val="00FB2A17"/>
    <w:rsid w:val="00FB2C11"/>
    <w:rsid w:val="00FB39E9"/>
    <w:rsid w:val="00FB3A5F"/>
    <w:rsid w:val="00FB3FD1"/>
    <w:rsid w:val="00FB5133"/>
    <w:rsid w:val="00FB5EFD"/>
    <w:rsid w:val="00FC011F"/>
    <w:rsid w:val="00FC01A1"/>
    <w:rsid w:val="00FC035B"/>
    <w:rsid w:val="00FC03FC"/>
    <w:rsid w:val="00FC0B19"/>
    <w:rsid w:val="00FC14F5"/>
    <w:rsid w:val="00FC1EA4"/>
    <w:rsid w:val="00FC20F0"/>
    <w:rsid w:val="00FC2492"/>
    <w:rsid w:val="00FC2553"/>
    <w:rsid w:val="00FC27F0"/>
    <w:rsid w:val="00FC3307"/>
    <w:rsid w:val="00FC456C"/>
    <w:rsid w:val="00FC50D0"/>
    <w:rsid w:val="00FC59B9"/>
    <w:rsid w:val="00FC5F00"/>
    <w:rsid w:val="00FC60A8"/>
    <w:rsid w:val="00FC72E7"/>
    <w:rsid w:val="00FD02EC"/>
    <w:rsid w:val="00FD0B69"/>
    <w:rsid w:val="00FD1617"/>
    <w:rsid w:val="00FD1E42"/>
    <w:rsid w:val="00FD1FEE"/>
    <w:rsid w:val="00FD2095"/>
    <w:rsid w:val="00FD22E3"/>
    <w:rsid w:val="00FD2512"/>
    <w:rsid w:val="00FD2A78"/>
    <w:rsid w:val="00FD570F"/>
    <w:rsid w:val="00FD6534"/>
    <w:rsid w:val="00FD6F4C"/>
    <w:rsid w:val="00FD7BBA"/>
    <w:rsid w:val="00FE0C4B"/>
    <w:rsid w:val="00FE0DC6"/>
    <w:rsid w:val="00FE1448"/>
    <w:rsid w:val="00FE1D5F"/>
    <w:rsid w:val="00FE24D4"/>
    <w:rsid w:val="00FE2C1C"/>
    <w:rsid w:val="00FE2E96"/>
    <w:rsid w:val="00FE30A1"/>
    <w:rsid w:val="00FE3C5D"/>
    <w:rsid w:val="00FE635E"/>
    <w:rsid w:val="00FE6B98"/>
    <w:rsid w:val="00FE70B3"/>
    <w:rsid w:val="00FE714B"/>
    <w:rsid w:val="00FE7F03"/>
    <w:rsid w:val="00FE7F1E"/>
    <w:rsid w:val="00FF03A9"/>
    <w:rsid w:val="00FF048D"/>
    <w:rsid w:val="00FF050E"/>
    <w:rsid w:val="00FF15A5"/>
    <w:rsid w:val="00FF1C78"/>
    <w:rsid w:val="00FF1DCD"/>
    <w:rsid w:val="00FF2119"/>
    <w:rsid w:val="00FF234E"/>
    <w:rsid w:val="00FF2863"/>
    <w:rsid w:val="00FF3041"/>
    <w:rsid w:val="00FF48B8"/>
    <w:rsid w:val="00FF4BA3"/>
    <w:rsid w:val="00FF4BE3"/>
    <w:rsid w:val="00FF5303"/>
    <w:rsid w:val="00FF5C33"/>
    <w:rsid w:val="00FF5D04"/>
    <w:rsid w:val="00FF6435"/>
    <w:rsid w:val="00FF6C75"/>
    <w:rsid w:val="00FF7389"/>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7D3319"/>
  <w15:docId w15:val="{1754D905-A00B-43B9-BD45-2668C8A3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DD"/>
    <w:rPr>
      <w:rFonts w:ascii="Times New Roman" w:eastAsia="Times New Roman" w:hAnsi="Times New Roman"/>
      <w:sz w:val="24"/>
      <w:szCs w:val="24"/>
    </w:rPr>
  </w:style>
  <w:style w:type="paragraph" w:styleId="1">
    <w:name w:val="heading 1"/>
    <w:basedOn w:val="a"/>
    <w:next w:val="a"/>
    <w:link w:val="10"/>
    <w:uiPriority w:val="9"/>
    <w:qFormat/>
    <w:locked/>
    <w:rsid w:val="0080573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
    <w:semiHidden/>
    <w:unhideWhenUsed/>
    <w:qFormat/>
    <w:locked/>
    <w:rsid w:val="00441BB3"/>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3">
    <w:name w:val="heading 3"/>
    <w:basedOn w:val="a"/>
    <w:next w:val="a"/>
    <w:link w:val="30"/>
    <w:uiPriority w:val="9"/>
    <w:unhideWhenUsed/>
    <w:qFormat/>
    <w:locked/>
    <w:rsid w:val="002E64B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locked/>
    <w:rsid w:val="00441BB3"/>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locked/>
    <w:rsid w:val="00515BD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locked/>
    <w:rsid w:val="001F73AF"/>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441BB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locked/>
    <w:rsid w:val="00441BB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locked/>
    <w:rsid w:val="00441BB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0573D"/>
    <w:rPr>
      <w:rFonts w:ascii="Cambria" w:hAnsi="Cambria" w:cs="Cambria"/>
      <w:b/>
      <w:bCs/>
      <w:color w:val="365F91"/>
      <w:sz w:val="28"/>
      <w:szCs w:val="28"/>
    </w:rPr>
  </w:style>
  <w:style w:type="character" w:customStyle="1" w:styleId="30">
    <w:name w:val="Заголовок 3 Знак"/>
    <w:basedOn w:val="a0"/>
    <w:link w:val="3"/>
    <w:uiPriority w:val="9"/>
    <w:rsid w:val="002E64BB"/>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515BDA"/>
    <w:rPr>
      <w:rFonts w:asciiTheme="majorHAnsi" w:eastAsiaTheme="majorEastAsia" w:hAnsiTheme="majorHAnsi" w:cstheme="majorBidi"/>
      <w:color w:val="365F91" w:themeColor="accent1" w:themeShade="BF"/>
      <w:sz w:val="24"/>
      <w:szCs w:val="24"/>
    </w:rPr>
  </w:style>
  <w:style w:type="paragraph" w:styleId="a3">
    <w:name w:val="Normal (Web)"/>
    <w:basedOn w:val="a"/>
    <w:uiPriority w:val="99"/>
    <w:rsid w:val="00736F6C"/>
    <w:pPr>
      <w:spacing w:before="100" w:beforeAutospacing="1" w:after="100" w:afterAutospacing="1"/>
    </w:pPr>
  </w:style>
  <w:style w:type="paragraph" w:styleId="a4">
    <w:name w:val="No Spacing"/>
    <w:uiPriority w:val="1"/>
    <w:qFormat/>
    <w:rsid w:val="00736F6C"/>
    <w:rPr>
      <w:rFonts w:ascii="Times New Roman" w:eastAsia="Times New Roman" w:hAnsi="Times New Roman"/>
      <w:sz w:val="24"/>
      <w:szCs w:val="24"/>
    </w:rPr>
  </w:style>
  <w:style w:type="paragraph" w:styleId="a5">
    <w:name w:val="Balloon Text"/>
    <w:basedOn w:val="a"/>
    <w:link w:val="a6"/>
    <w:uiPriority w:val="99"/>
    <w:semiHidden/>
    <w:rsid w:val="00717DBE"/>
    <w:rPr>
      <w:rFonts w:ascii="Tahoma" w:hAnsi="Tahoma" w:cs="Tahoma"/>
      <w:sz w:val="16"/>
      <w:szCs w:val="16"/>
    </w:rPr>
  </w:style>
  <w:style w:type="character" w:customStyle="1" w:styleId="a6">
    <w:name w:val="Текст выноски Знак"/>
    <w:basedOn w:val="a0"/>
    <w:link w:val="a5"/>
    <w:uiPriority w:val="99"/>
    <w:semiHidden/>
    <w:locked/>
    <w:rsid w:val="00717DBE"/>
    <w:rPr>
      <w:rFonts w:ascii="Tahoma" w:hAnsi="Tahoma" w:cs="Tahoma"/>
      <w:sz w:val="16"/>
      <w:szCs w:val="16"/>
      <w:lang w:eastAsia="ru-RU"/>
    </w:rPr>
  </w:style>
  <w:style w:type="character" w:customStyle="1" w:styleId="apple-converted-space">
    <w:name w:val="apple-converted-space"/>
    <w:basedOn w:val="a0"/>
    <w:uiPriority w:val="99"/>
    <w:rsid w:val="00F50040"/>
  </w:style>
  <w:style w:type="character" w:customStyle="1" w:styleId="a7">
    <w:name w:val="Основной текст Знак"/>
    <w:link w:val="a8"/>
    <w:uiPriority w:val="99"/>
    <w:locked/>
    <w:rsid w:val="00AC0E83"/>
    <w:rPr>
      <w:sz w:val="26"/>
      <w:szCs w:val="26"/>
      <w:shd w:val="clear" w:color="auto" w:fill="FFFFFF"/>
    </w:rPr>
  </w:style>
  <w:style w:type="paragraph" w:styleId="a8">
    <w:name w:val="Body Text"/>
    <w:basedOn w:val="a"/>
    <w:link w:val="a7"/>
    <w:uiPriority w:val="99"/>
    <w:rsid w:val="00AC0E83"/>
    <w:pPr>
      <w:shd w:val="clear" w:color="auto" w:fill="FFFFFF"/>
      <w:spacing w:line="240" w:lineRule="atLeast"/>
    </w:pPr>
    <w:rPr>
      <w:rFonts w:ascii="Calibri" w:eastAsia="Calibri" w:hAnsi="Calibri" w:cs="Calibri"/>
      <w:sz w:val="26"/>
      <w:szCs w:val="26"/>
      <w:shd w:val="clear" w:color="auto" w:fill="FFFFFF"/>
    </w:rPr>
  </w:style>
  <w:style w:type="character" w:customStyle="1" w:styleId="BodyTextChar1">
    <w:name w:val="Body Text Char1"/>
    <w:basedOn w:val="a0"/>
    <w:uiPriority w:val="99"/>
    <w:semiHidden/>
    <w:locked/>
    <w:rsid w:val="0079496C"/>
    <w:rPr>
      <w:rFonts w:ascii="Times New Roman" w:hAnsi="Times New Roman" w:cs="Times New Roman"/>
      <w:sz w:val="24"/>
      <w:szCs w:val="24"/>
    </w:rPr>
  </w:style>
  <w:style w:type="character" w:customStyle="1" w:styleId="11">
    <w:name w:val="Основной текст Знак1"/>
    <w:basedOn w:val="a0"/>
    <w:uiPriority w:val="99"/>
    <w:locked/>
    <w:rsid w:val="00AC0E83"/>
    <w:rPr>
      <w:rFonts w:ascii="Times New Roman" w:hAnsi="Times New Roman" w:cs="Times New Roman"/>
      <w:sz w:val="24"/>
      <w:szCs w:val="24"/>
      <w:lang w:eastAsia="ru-RU"/>
    </w:rPr>
  </w:style>
  <w:style w:type="paragraph" w:styleId="a9">
    <w:name w:val="List Paragraph"/>
    <w:basedOn w:val="a"/>
    <w:link w:val="aa"/>
    <w:uiPriority w:val="34"/>
    <w:qFormat/>
    <w:rsid w:val="004E2BA1"/>
    <w:pPr>
      <w:ind w:left="720"/>
    </w:pPr>
  </w:style>
  <w:style w:type="character" w:customStyle="1" w:styleId="aa">
    <w:name w:val="Абзац списка Знак"/>
    <w:link w:val="a9"/>
    <w:uiPriority w:val="34"/>
    <w:locked/>
    <w:rsid w:val="004547BE"/>
    <w:rPr>
      <w:rFonts w:ascii="Times New Roman" w:eastAsia="Times New Roman" w:hAnsi="Times New Roman"/>
      <w:sz w:val="24"/>
      <w:szCs w:val="24"/>
    </w:rPr>
  </w:style>
  <w:style w:type="character" w:styleId="ab">
    <w:name w:val="Strong"/>
    <w:basedOn w:val="a0"/>
    <w:qFormat/>
    <w:rsid w:val="0039387F"/>
    <w:rPr>
      <w:b/>
      <w:bCs/>
    </w:rPr>
  </w:style>
  <w:style w:type="paragraph" w:customStyle="1" w:styleId="110">
    <w:name w:val="Основной шрифт абзаца1 Знак1"/>
    <w:aliases w:val="Основной шрифт абзаца Знак Знак2,Основной шрифт абзаца Знак Знак Знак1,Знак1 Знак Знак Знак Знак1 Знак"/>
    <w:basedOn w:val="a"/>
    <w:autoRedefine/>
    <w:uiPriority w:val="99"/>
    <w:rsid w:val="00166C67"/>
    <w:pPr>
      <w:spacing w:after="160" w:line="240" w:lineRule="exact"/>
      <w:jc w:val="both"/>
    </w:pPr>
    <w:rPr>
      <w:sz w:val="28"/>
      <w:szCs w:val="28"/>
      <w:lang w:val="en-US" w:eastAsia="en-US"/>
    </w:rPr>
  </w:style>
  <w:style w:type="character" w:customStyle="1" w:styleId="ac">
    <w:name w:val="Знак Знак"/>
    <w:basedOn w:val="a0"/>
    <w:uiPriority w:val="99"/>
    <w:rsid w:val="008957DF"/>
    <w:rPr>
      <w:sz w:val="22"/>
      <w:szCs w:val="22"/>
    </w:rPr>
  </w:style>
  <w:style w:type="character" w:customStyle="1" w:styleId="margin">
    <w:name w:val="margin"/>
    <w:basedOn w:val="a0"/>
    <w:rsid w:val="00CE7B2A"/>
  </w:style>
  <w:style w:type="character" w:customStyle="1" w:styleId="text-small">
    <w:name w:val="text-small"/>
    <w:basedOn w:val="a0"/>
    <w:rsid w:val="00CE7B2A"/>
  </w:style>
  <w:style w:type="paragraph" w:customStyle="1" w:styleId="12">
    <w:name w:val="Без интервала1"/>
    <w:uiPriority w:val="99"/>
    <w:rsid w:val="00C906A2"/>
    <w:rPr>
      <w:rFonts w:eastAsia="Times New Roman" w:cs="Calibri"/>
      <w:sz w:val="24"/>
      <w:szCs w:val="24"/>
    </w:rPr>
  </w:style>
  <w:style w:type="paragraph" w:styleId="31">
    <w:name w:val="Body Text 3"/>
    <w:basedOn w:val="a"/>
    <w:link w:val="32"/>
    <w:uiPriority w:val="99"/>
    <w:rsid w:val="00C471A3"/>
    <w:pPr>
      <w:spacing w:after="120"/>
    </w:pPr>
    <w:rPr>
      <w:sz w:val="16"/>
      <w:szCs w:val="16"/>
    </w:rPr>
  </w:style>
  <w:style w:type="character" w:customStyle="1" w:styleId="32">
    <w:name w:val="Основной текст 3 Знак"/>
    <w:basedOn w:val="a0"/>
    <w:link w:val="31"/>
    <w:uiPriority w:val="99"/>
    <w:locked/>
    <w:rsid w:val="00C471A3"/>
    <w:rPr>
      <w:rFonts w:ascii="Times New Roman" w:hAnsi="Times New Roman" w:cs="Times New Roman"/>
      <w:sz w:val="16"/>
      <w:szCs w:val="16"/>
    </w:rPr>
  </w:style>
  <w:style w:type="paragraph" w:customStyle="1" w:styleId="0">
    <w:name w:val="Стиль0"/>
    <w:uiPriority w:val="99"/>
    <w:rsid w:val="00C471A3"/>
    <w:pPr>
      <w:jc w:val="both"/>
    </w:pPr>
    <w:rPr>
      <w:rFonts w:ascii="Arial" w:eastAsia="Times New Roman" w:hAnsi="Arial" w:cs="Arial"/>
    </w:rPr>
  </w:style>
  <w:style w:type="paragraph" w:styleId="ad">
    <w:name w:val="Plain Text"/>
    <w:aliases w:val="Знак,Текст Знак2,Текст Знак1 Знак Знак,Текст Знак Знак Знак Знак,Знак Знак Знак Знак Знак,Знак Знак Знак Знак1,Текст Знак1 Знак1,Текст Знак Знак,Текст Знак1 Знак, Знак Знак Знак Знак, Знак,Знак Знак Знак Знак,Текст Знак Знак Знак1 Знак, Знак3, , З"/>
    <w:basedOn w:val="a"/>
    <w:link w:val="ae"/>
    <w:rsid w:val="00F2179E"/>
    <w:rPr>
      <w:rFonts w:ascii="Courier New" w:hAnsi="Courier New" w:cs="Courier New"/>
      <w:sz w:val="20"/>
      <w:szCs w:val="20"/>
    </w:rPr>
  </w:style>
  <w:style w:type="character" w:customStyle="1" w:styleId="ae">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Текст Знак1 Знак1 Знак,Текст Знак Знак Знак,Текст Знак1 Знак Знак1, Знак Знак Знак Знак Знак,  Знак"/>
    <w:basedOn w:val="a0"/>
    <w:link w:val="ad"/>
    <w:rsid w:val="00F2179E"/>
    <w:rPr>
      <w:rFonts w:ascii="Courier New" w:eastAsia="Times New Roman" w:hAnsi="Courier New" w:cs="Courier New"/>
      <w:sz w:val="20"/>
      <w:szCs w:val="20"/>
    </w:rPr>
  </w:style>
  <w:style w:type="paragraph" w:styleId="21">
    <w:name w:val="Body Text 2"/>
    <w:basedOn w:val="a"/>
    <w:link w:val="22"/>
    <w:uiPriority w:val="99"/>
    <w:unhideWhenUsed/>
    <w:rsid w:val="00310EFD"/>
    <w:pPr>
      <w:spacing w:after="120" w:line="480" w:lineRule="auto"/>
    </w:pPr>
  </w:style>
  <w:style w:type="character" w:customStyle="1" w:styleId="22">
    <w:name w:val="Основной текст 2 Знак"/>
    <w:basedOn w:val="a0"/>
    <w:link w:val="21"/>
    <w:uiPriority w:val="99"/>
    <w:rsid w:val="00310EFD"/>
    <w:rPr>
      <w:rFonts w:ascii="Times New Roman" w:eastAsia="Times New Roman" w:hAnsi="Times New Roman"/>
      <w:sz w:val="24"/>
      <w:szCs w:val="24"/>
    </w:rPr>
  </w:style>
  <w:style w:type="character" w:styleId="af">
    <w:name w:val="Emphasis"/>
    <w:basedOn w:val="a0"/>
    <w:uiPriority w:val="20"/>
    <w:qFormat/>
    <w:locked/>
    <w:rsid w:val="006E61D1"/>
    <w:rPr>
      <w:i/>
      <w:iCs/>
    </w:rPr>
  </w:style>
  <w:style w:type="character" w:customStyle="1" w:styleId="23">
    <w:name w:val="Основной текст (2)"/>
    <w:basedOn w:val="a0"/>
    <w:rsid w:val="00B273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
    <w:rsid w:val="00E91201"/>
    <w:pPr>
      <w:spacing w:before="100" w:beforeAutospacing="1" w:after="100" w:afterAutospacing="1"/>
    </w:pPr>
  </w:style>
  <w:style w:type="character" w:customStyle="1" w:styleId="markedcontent">
    <w:name w:val="markedcontent"/>
    <w:basedOn w:val="a0"/>
    <w:rsid w:val="00DA32CA"/>
  </w:style>
  <w:style w:type="paragraph" w:customStyle="1" w:styleId="Default">
    <w:name w:val="Default"/>
    <w:rsid w:val="00286152"/>
    <w:pPr>
      <w:autoSpaceDE w:val="0"/>
      <w:autoSpaceDN w:val="0"/>
      <w:adjustRightInd w:val="0"/>
    </w:pPr>
    <w:rPr>
      <w:rFonts w:ascii="Times New Roman" w:hAnsi="Times New Roman"/>
      <w:color w:val="000000"/>
      <w:sz w:val="24"/>
      <w:szCs w:val="24"/>
    </w:rPr>
  </w:style>
  <w:style w:type="paragraph" w:styleId="af0">
    <w:name w:val="header"/>
    <w:basedOn w:val="a"/>
    <w:link w:val="af1"/>
    <w:uiPriority w:val="99"/>
    <w:unhideWhenUsed/>
    <w:rsid w:val="00B22B53"/>
    <w:pPr>
      <w:tabs>
        <w:tab w:val="center" w:pos="4677"/>
        <w:tab w:val="right" w:pos="9355"/>
      </w:tabs>
    </w:pPr>
  </w:style>
  <w:style w:type="character" w:customStyle="1" w:styleId="af1">
    <w:name w:val="Верхний колонтитул Знак"/>
    <w:basedOn w:val="a0"/>
    <w:link w:val="af0"/>
    <w:uiPriority w:val="99"/>
    <w:rsid w:val="00B22B53"/>
    <w:rPr>
      <w:rFonts w:ascii="Times New Roman" w:eastAsia="Times New Roman" w:hAnsi="Times New Roman"/>
      <w:sz w:val="24"/>
      <w:szCs w:val="24"/>
    </w:rPr>
  </w:style>
  <w:style w:type="paragraph" w:styleId="af2">
    <w:name w:val="footer"/>
    <w:basedOn w:val="a"/>
    <w:link w:val="af3"/>
    <w:uiPriority w:val="99"/>
    <w:unhideWhenUsed/>
    <w:rsid w:val="00B22B53"/>
    <w:pPr>
      <w:tabs>
        <w:tab w:val="center" w:pos="4677"/>
        <w:tab w:val="right" w:pos="9355"/>
      </w:tabs>
    </w:pPr>
  </w:style>
  <w:style w:type="character" w:customStyle="1" w:styleId="af3">
    <w:name w:val="Нижний колонтитул Знак"/>
    <w:basedOn w:val="a0"/>
    <w:link w:val="af2"/>
    <w:uiPriority w:val="99"/>
    <w:rsid w:val="00B22B53"/>
    <w:rPr>
      <w:rFonts w:ascii="Times New Roman" w:eastAsia="Times New Roman" w:hAnsi="Times New Roman"/>
      <w:sz w:val="24"/>
      <w:szCs w:val="24"/>
    </w:rPr>
  </w:style>
  <w:style w:type="table" w:styleId="af4">
    <w:name w:val="Table Grid"/>
    <w:basedOn w:val="a1"/>
    <w:uiPriority w:val="39"/>
    <w:locked/>
    <w:rsid w:val="00D97F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729"/>
    <w:rPr>
      <w:sz w:val="16"/>
      <w:szCs w:val="16"/>
    </w:rPr>
  </w:style>
  <w:style w:type="paragraph" w:styleId="af6">
    <w:name w:val="annotation text"/>
    <w:basedOn w:val="a"/>
    <w:link w:val="af7"/>
    <w:uiPriority w:val="99"/>
    <w:semiHidden/>
    <w:unhideWhenUsed/>
    <w:rsid w:val="007D2729"/>
    <w:rPr>
      <w:sz w:val="20"/>
      <w:szCs w:val="20"/>
    </w:rPr>
  </w:style>
  <w:style w:type="character" w:customStyle="1" w:styleId="af7">
    <w:name w:val="Текст примечания Знак"/>
    <w:basedOn w:val="a0"/>
    <w:link w:val="af6"/>
    <w:uiPriority w:val="99"/>
    <w:semiHidden/>
    <w:rsid w:val="007D2729"/>
    <w:rPr>
      <w:rFonts w:ascii="Times New Roman" w:eastAsia="Times New Roman" w:hAnsi="Times New Roman"/>
      <w:sz w:val="20"/>
      <w:szCs w:val="20"/>
    </w:rPr>
  </w:style>
  <w:style w:type="character" w:customStyle="1" w:styleId="60">
    <w:name w:val="Заголовок 6 Знак"/>
    <w:basedOn w:val="a0"/>
    <w:link w:val="6"/>
    <w:uiPriority w:val="9"/>
    <w:semiHidden/>
    <w:rsid w:val="001F73AF"/>
    <w:rPr>
      <w:rFonts w:asciiTheme="majorHAnsi" w:eastAsiaTheme="majorEastAsia" w:hAnsiTheme="majorHAnsi" w:cstheme="majorBidi"/>
      <w:color w:val="243F60" w:themeColor="accent1" w:themeShade="7F"/>
      <w:sz w:val="24"/>
      <w:szCs w:val="24"/>
    </w:rPr>
  </w:style>
  <w:style w:type="paragraph" w:styleId="af8">
    <w:name w:val="annotation subject"/>
    <w:basedOn w:val="af6"/>
    <w:next w:val="af6"/>
    <w:link w:val="af9"/>
    <w:uiPriority w:val="99"/>
    <w:semiHidden/>
    <w:unhideWhenUsed/>
    <w:rsid w:val="006B24FE"/>
    <w:rPr>
      <w:b/>
      <w:bCs/>
    </w:rPr>
  </w:style>
  <w:style w:type="character" w:customStyle="1" w:styleId="af9">
    <w:name w:val="Тема примечания Знак"/>
    <w:basedOn w:val="af7"/>
    <w:link w:val="af8"/>
    <w:uiPriority w:val="99"/>
    <w:semiHidden/>
    <w:rsid w:val="006B24FE"/>
    <w:rPr>
      <w:rFonts w:ascii="Times New Roman" w:eastAsia="Times New Roman" w:hAnsi="Times New Roman"/>
      <w:b/>
      <w:bCs/>
      <w:sz w:val="20"/>
      <w:szCs w:val="20"/>
    </w:rPr>
  </w:style>
  <w:style w:type="paragraph" w:styleId="afa">
    <w:name w:val="Revision"/>
    <w:hidden/>
    <w:uiPriority w:val="99"/>
    <w:semiHidden/>
    <w:rsid w:val="00E32A6A"/>
    <w:rPr>
      <w:rFonts w:ascii="Times New Roman" w:eastAsia="Times New Roman" w:hAnsi="Times New Roman"/>
      <w:sz w:val="24"/>
      <w:szCs w:val="24"/>
    </w:rPr>
  </w:style>
  <w:style w:type="character" w:customStyle="1" w:styleId="afb">
    <w:name w:val="Основной текст_"/>
    <w:basedOn w:val="a0"/>
    <w:link w:val="13"/>
    <w:rsid w:val="00740461"/>
    <w:rPr>
      <w:rFonts w:ascii="Times New Roman" w:eastAsia="Times New Roman" w:hAnsi="Times New Roman"/>
      <w:sz w:val="26"/>
      <w:szCs w:val="26"/>
    </w:rPr>
  </w:style>
  <w:style w:type="paragraph" w:customStyle="1" w:styleId="13">
    <w:name w:val="Основной текст1"/>
    <w:basedOn w:val="a"/>
    <w:link w:val="afb"/>
    <w:rsid w:val="00740461"/>
    <w:pPr>
      <w:widowControl w:val="0"/>
      <w:spacing w:line="259" w:lineRule="auto"/>
      <w:ind w:firstLine="400"/>
    </w:pPr>
    <w:rPr>
      <w:sz w:val="26"/>
      <w:szCs w:val="26"/>
    </w:rPr>
  </w:style>
  <w:style w:type="table" w:customStyle="1" w:styleId="120">
    <w:name w:val="Сетка таблицы12"/>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4"/>
    <w:uiPriority w:val="39"/>
    <w:rsid w:val="00021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01FB9"/>
  </w:style>
  <w:style w:type="paragraph" w:styleId="afc">
    <w:name w:val="endnote text"/>
    <w:basedOn w:val="a"/>
    <w:link w:val="afd"/>
    <w:uiPriority w:val="99"/>
    <w:semiHidden/>
    <w:unhideWhenUsed/>
    <w:rsid w:val="00431F87"/>
    <w:rPr>
      <w:sz w:val="20"/>
      <w:szCs w:val="20"/>
    </w:rPr>
  </w:style>
  <w:style w:type="character" w:customStyle="1" w:styleId="afd">
    <w:name w:val="Текст концевой сноски Знак"/>
    <w:basedOn w:val="a0"/>
    <w:link w:val="afc"/>
    <w:uiPriority w:val="99"/>
    <w:semiHidden/>
    <w:rsid w:val="00431F87"/>
    <w:rPr>
      <w:rFonts w:ascii="Times New Roman" w:eastAsia="Times New Roman" w:hAnsi="Times New Roman"/>
      <w:sz w:val="20"/>
      <w:szCs w:val="20"/>
    </w:rPr>
  </w:style>
  <w:style w:type="character" w:styleId="afe">
    <w:name w:val="endnote reference"/>
    <w:basedOn w:val="a0"/>
    <w:uiPriority w:val="99"/>
    <w:semiHidden/>
    <w:unhideWhenUsed/>
    <w:rsid w:val="00431F87"/>
    <w:rPr>
      <w:vertAlign w:val="superscript"/>
    </w:rPr>
  </w:style>
  <w:style w:type="character" w:styleId="aff">
    <w:name w:val="Hyperlink"/>
    <w:basedOn w:val="a0"/>
    <w:uiPriority w:val="99"/>
    <w:unhideWhenUsed/>
    <w:rsid w:val="00455016"/>
    <w:rPr>
      <w:color w:val="0000FF" w:themeColor="hyperlink"/>
      <w:u w:val="single"/>
    </w:rPr>
  </w:style>
  <w:style w:type="character" w:customStyle="1" w:styleId="14">
    <w:name w:val="Неразрешенное упоминание1"/>
    <w:basedOn w:val="a0"/>
    <w:uiPriority w:val="99"/>
    <w:semiHidden/>
    <w:unhideWhenUsed/>
    <w:rsid w:val="00455016"/>
    <w:rPr>
      <w:color w:val="605E5C"/>
      <w:shd w:val="clear" w:color="auto" w:fill="E1DFDD"/>
    </w:rPr>
  </w:style>
  <w:style w:type="paragraph" w:customStyle="1" w:styleId="head">
    <w:name w:val="head"/>
    <w:basedOn w:val="a"/>
    <w:uiPriority w:val="99"/>
    <w:rsid w:val="00911E65"/>
    <w:pPr>
      <w:spacing w:before="100" w:beforeAutospacing="1" w:after="100" w:afterAutospacing="1"/>
      <w:jc w:val="center"/>
    </w:pPr>
    <w:rPr>
      <w:sz w:val="28"/>
      <w:szCs w:val="20"/>
    </w:rPr>
  </w:style>
  <w:style w:type="character" w:customStyle="1" w:styleId="33">
    <w:name w:val="Основной текст (3)_"/>
    <w:basedOn w:val="a0"/>
    <w:link w:val="34"/>
    <w:locked/>
    <w:rsid w:val="003029CB"/>
    <w:rPr>
      <w:rFonts w:ascii="Times New Roman" w:eastAsia="Times New Roman" w:hAnsi="Times New Roman"/>
      <w:b/>
      <w:bCs/>
      <w:sz w:val="26"/>
      <w:szCs w:val="26"/>
      <w:shd w:val="clear" w:color="auto" w:fill="FFFFFF"/>
    </w:rPr>
  </w:style>
  <w:style w:type="paragraph" w:customStyle="1" w:styleId="34">
    <w:name w:val="Основной текст (3)"/>
    <w:basedOn w:val="a"/>
    <w:link w:val="33"/>
    <w:rsid w:val="003029CB"/>
    <w:pPr>
      <w:widowControl w:val="0"/>
      <w:shd w:val="clear" w:color="auto" w:fill="FFFFFF"/>
      <w:spacing w:line="320" w:lineRule="exact"/>
      <w:jc w:val="center"/>
    </w:pPr>
    <w:rPr>
      <w:b/>
      <w:bCs/>
      <w:sz w:val="26"/>
      <w:szCs w:val="26"/>
    </w:rPr>
  </w:style>
  <w:style w:type="character" w:customStyle="1" w:styleId="20">
    <w:name w:val="Заголовок 2 Знак"/>
    <w:basedOn w:val="a0"/>
    <w:link w:val="2"/>
    <w:uiPriority w:val="9"/>
    <w:semiHidden/>
    <w:rsid w:val="00441BB3"/>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40">
    <w:name w:val="Заголовок 4 Знак"/>
    <w:basedOn w:val="a0"/>
    <w:link w:val="4"/>
    <w:uiPriority w:val="9"/>
    <w:semiHidden/>
    <w:rsid w:val="00441BB3"/>
    <w:rPr>
      <w:rFonts w:asciiTheme="minorHAnsi" w:eastAsiaTheme="majorEastAsia" w:hAnsiTheme="minorHAnsi" w:cstheme="majorBidi"/>
      <w:i/>
      <w:iCs/>
      <w:color w:val="365F91" w:themeColor="accent1" w:themeShade="BF"/>
      <w:kern w:val="2"/>
      <w:lang w:eastAsia="en-US"/>
      <w14:ligatures w14:val="standardContextual"/>
    </w:rPr>
  </w:style>
  <w:style w:type="character" w:customStyle="1" w:styleId="70">
    <w:name w:val="Заголовок 7 Знак"/>
    <w:basedOn w:val="a0"/>
    <w:link w:val="7"/>
    <w:uiPriority w:val="9"/>
    <w:semiHidden/>
    <w:rsid w:val="00441BB3"/>
    <w:rPr>
      <w:rFonts w:asciiTheme="minorHAnsi" w:eastAsiaTheme="majorEastAsia" w:hAnsiTheme="minorHAnsi" w:cstheme="majorBidi"/>
      <w:color w:val="595959" w:themeColor="text1" w:themeTint="A6"/>
      <w:kern w:val="2"/>
      <w:lang w:eastAsia="en-US"/>
      <w14:ligatures w14:val="standardContextual"/>
    </w:rPr>
  </w:style>
  <w:style w:type="character" w:customStyle="1" w:styleId="80">
    <w:name w:val="Заголовок 8 Знак"/>
    <w:basedOn w:val="a0"/>
    <w:link w:val="8"/>
    <w:uiPriority w:val="9"/>
    <w:semiHidden/>
    <w:rsid w:val="00441BB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90">
    <w:name w:val="Заголовок 9 Знак"/>
    <w:basedOn w:val="a0"/>
    <w:link w:val="9"/>
    <w:uiPriority w:val="9"/>
    <w:semiHidden/>
    <w:rsid w:val="00441BB3"/>
    <w:rPr>
      <w:rFonts w:asciiTheme="minorHAnsi" w:eastAsiaTheme="majorEastAsia" w:hAnsiTheme="minorHAnsi" w:cstheme="majorBidi"/>
      <w:color w:val="272727" w:themeColor="text1" w:themeTint="D8"/>
      <w:kern w:val="2"/>
      <w:lang w:eastAsia="en-US"/>
      <w14:ligatures w14:val="standardContextual"/>
    </w:rPr>
  </w:style>
  <w:style w:type="paragraph" w:styleId="aff0">
    <w:name w:val="Title"/>
    <w:basedOn w:val="a"/>
    <w:next w:val="a"/>
    <w:link w:val="aff1"/>
    <w:uiPriority w:val="10"/>
    <w:qFormat/>
    <w:locked/>
    <w:rsid w:val="00441BB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ff1">
    <w:name w:val="Заголовок Знак"/>
    <w:basedOn w:val="a0"/>
    <w:link w:val="aff0"/>
    <w:uiPriority w:val="10"/>
    <w:rsid w:val="00441BB3"/>
    <w:rPr>
      <w:rFonts w:asciiTheme="majorHAnsi" w:eastAsiaTheme="majorEastAsia" w:hAnsiTheme="majorHAnsi" w:cstheme="majorBidi"/>
      <w:spacing w:val="-10"/>
      <w:kern w:val="28"/>
      <w:sz w:val="56"/>
      <w:szCs w:val="56"/>
      <w:lang w:eastAsia="en-US"/>
      <w14:ligatures w14:val="standardContextual"/>
    </w:rPr>
  </w:style>
  <w:style w:type="paragraph" w:styleId="aff2">
    <w:name w:val="Subtitle"/>
    <w:basedOn w:val="a"/>
    <w:next w:val="a"/>
    <w:link w:val="aff3"/>
    <w:uiPriority w:val="11"/>
    <w:qFormat/>
    <w:locked/>
    <w:rsid w:val="00441BB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ff3">
    <w:name w:val="Подзаголовок Знак"/>
    <w:basedOn w:val="a0"/>
    <w:link w:val="aff2"/>
    <w:uiPriority w:val="11"/>
    <w:rsid w:val="00441BB3"/>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25">
    <w:name w:val="Quote"/>
    <w:basedOn w:val="a"/>
    <w:next w:val="a"/>
    <w:link w:val="26"/>
    <w:uiPriority w:val="29"/>
    <w:qFormat/>
    <w:rsid w:val="00441BB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6">
    <w:name w:val="Цитата 2 Знак"/>
    <w:basedOn w:val="a0"/>
    <w:link w:val="25"/>
    <w:uiPriority w:val="29"/>
    <w:rsid w:val="00441BB3"/>
    <w:rPr>
      <w:rFonts w:asciiTheme="minorHAnsi" w:eastAsiaTheme="minorHAnsi" w:hAnsiTheme="minorHAnsi" w:cstheme="minorBidi"/>
      <w:i/>
      <w:iCs/>
      <w:color w:val="404040" w:themeColor="text1" w:themeTint="BF"/>
      <w:kern w:val="2"/>
      <w:lang w:eastAsia="en-US"/>
      <w14:ligatures w14:val="standardContextual"/>
    </w:rPr>
  </w:style>
  <w:style w:type="character" w:styleId="aff4">
    <w:name w:val="Intense Emphasis"/>
    <w:basedOn w:val="a0"/>
    <w:uiPriority w:val="21"/>
    <w:qFormat/>
    <w:rsid w:val="00441BB3"/>
    <w:rPr>
      <w:i/>
      <w:iCs/>
      <w:color w:val="365F91" w:themeColor="accent1" w:themeShade="BF"/>
    </w:rPr>
  </w:style>
  <w:style w:type="paragraph" w:styleId="aff5">
    <w:name w:val="Intense Quote"/>
    <w:basedOn w:val="a"/>
    <w:next w:val="a"/>
    <w:link w:val="aff6"/>
    <w:uiPriority w:val="30"/>
    <w:qFormat/>
    <w:rsid w:val="00441BB3"/>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aff6">
    <w:name w:val="Выделенная цитата Знак"/>
    <w:basedOn w:val="a0"/>
    <w:link w:val="aff5"/>
    <w:uiPriority w:val="30"/>
    <w:rsid w:val="00441BB3"/>
    <w:rPr>
      <w:rFonts w:asciiTheme="minorHAnsi" w:eastAsiaTheme="minorHAnsi" w:hAnsiTheme="minorHAnsi" w:cstheme="minorBidi"/>
      <w:i/>
      <w:iCs/>
      <w:color w:val="365F91" w:themeColor="accent1" w:themeShade="BF"/>
      <w:kern w:val="2"/>
      <w:lang w:eastAsia="en-US"/>
      <w14:ligatures w14:val="standardContextual"/>
    </w:rPr>
  </w:style>
  <w:style w:type="character" w:styleId="aff7">
    <w:name w:val="Intense Reference"/>
    <w:basedOn w:val="a0"/>
    <w:uiPriority w:val="32"/>
    <w:qFormat/>
    <w:rsid w:val="00441BB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6663">
      <w:bodyDiv w:val="1"/>
      <w:marLeft w:val="0"/>
      <w:marRight w:val="0"/>
      <w:marTop w:val="0"/>
      <w:marBottom w:val="0"/>
      <w:divBdr>
        <w:top w:val="none" w:sz="0" w:space="0" w:color="auto"/>
        <w:left w:val="none" w:sz="0" w:space="0" w:color="auto"/>
        <w:bottom w:val="none" w:sz="0" w:space="0" w:color="auto"/>
        <w:right w:val="none" w:sz="0" w:space="0" w:color="auto"/>
      </w:divBdr>
    </w:div>
    <w:div w:id="98523947">
      <w:bodyDiv w:val="1"/>
      <w:marLeft w:val="0"/>
      <w:marRight w:val="0"/>
      <w:marTop w:val="0"/>
      <w:marBottom w:val="0"/>
      <w:divBdr>
        <w:top w:val="none" w:sz="0" w:space="0" w:color="auto"/>
        <w:left w:val="none" w:sz="0" w:space="0" w:color="auto"/>
        <w:bottom w:val="none" w:sz="0" w:space="0" w:color="auto"/>
        <w:right w:val="none" w:sz="0" w:space="0" w:color="auto"/>
      </w:divBdr>
    </w:div>
    <w:div w:id="172111699">
      <w:bodyDiv w:val="1"/>
      <w:marLeft w:val="0"/>
      <w:marRight w:val="0"/>
      <w:marTop w:val="0"/>
      <w:marBottom w:val="0"/>
      <w:divBdr>
        <w:top w:val="none" w:sz="0" w:space="0" w:color="auto"/>
        <w:left w:val="none" w:sz="0" w:space="0" w:color="auto"/>
        <w:bottom w:val="none" w:sz="0" w:space="0" w:color="auto"/>
        <w:right w:val="none" w:sz="0" w:space="0" w:color="auto"/>
      </w:divBdr>
      <w:divsChild>
        <w:div w:id="791510989">
          <w:marLeft w:val="0"/>
          <w:marRight w:val="0"/>
          <w:marTop w:val="0"/>
          <w:marBottom w:val="0"/>
          <w:divBdr>
            <w:top w:val="none" w:sz="0" w:space="0" w:color="auto"/>
            <w:left w:val="none" w:sz="0" w:space="0" w:color="auto"/>
            <w:bottom w:val="none" w:sz="0" w:space="0" w:color="auto"/>
            <w:right w:val="none" w:sz="0" w:space="0" w:color="auto"/>
          </w:divBdr>
        </w:div>
      </w:divsChild>
    </w:div>
    <w:div w:id="189614086">
      <w:bodyDiv w:val="1"/>
      <w:marLeft w:val="0"/>
      <w:marRight w:val="0"/>
      <w:marTop w:val="0"/>
      <w:marBottom w:val="0"/>
      <w:divBdr>
        <w:top w:val="none" w:sz="0" w:space="0" w:color="auto"/>
        <w:left w:val="none" w:sz="0" w:space="0" w:color="auto"/>
        <w:bottom w:val="none" w:sz="0" w:space="0" w:color="auto"/>
        <w:right w:val="none" w:sz="0" w:space="0" w:color="auto"/>
      </w:divBdr>
    </w:div>
    <w:div w:id="196625877">
      <w:bodyDiv w:val="1"/>
      <w:marLeft w:val="0"/>
      <w:marRight w:val="0"/>
      <w:marTop w:val="0"/>
      <w:marBottom w:val="0"/>
      <w:divBdr>
        <w:top w:val="none" w:sz="0" w:space="0" w:color="auto"/>
        <w:left w:val="none" w:sz="0" w:space="0" w:color="auto"/>
        <w:bottom w:val="none" w:sz="0" w:space="0" w:color="auto"/>
        <w:right w:val="none" w:sz="0" w:space="0" w:color="auto"/>
      </w:divBdr>
      <w:divsChild>
        <w:div w:id="1743867677">
          <w:marLeft w:val="0"/>
          <w:marRight w:val="0"/>
          <w:marTop w:val="0"/>
          <w:marBottom w:val="0"/>
          <w:divBdr>
            <w:top w:val="none" w:sz="0" w:space="0" w:color="auto"/>
            <w:left w:val="none" w:sz="0" w:space="0" w:color="auto"/>
            <w:bottom w:val="none" w:sz="0" w:space="0" w:color="auto"/>
            <w:right w:val="none" w:sz="0" w:space="0" w:color="auto"/>
          </w:divBdr>
        </w:div>
        <w:div w:id="730081660">
          <w:marLeft w:val="0"/>
          <w:marRight w:val="0"/>
          <w:marTop w:val="0"/>
          <w:marBottom w:val="0"/>
          <w:divBdr>
            <w:top w:val="none" w:sz="0" w:space="0" w:color="auto"/>
            <w:left w:val="none" w:sz="0" w:space="0" w:color="auto"/>
            <w:bottom w:val="none" w:sz="0" w:space="0" w:color="auto"/>
            <w:right w:val="none" w:sz="0" w:space="0" w:color="auto"/>
          </w:divBdr>
        </w:div>
      </w:divsChild>
    </w:div>
    <w:div w:id="212158314">
      <w:bodyDiv w:val="1"/>
      <w:marLeft w:val="0"/>
      <w:marRight w:val="0"/>
      <w:marTop w:val="0"/>
      <w:marBottom w:val="0"/>
      <w:divBdr>
        <w:top w:val="none" w:sz="0" w:space="0" w:color="auto"/>
        <w:left w:val="none" w:sz="0" w:space="0" w:color="auto"/>
        <w:bottom w:val="none" w:sz="0" w:space="0" w:color="auto"/>
        <w:right w:val="none" w:sz="0" w:space="0" w:color="auto"/>
      </w:divBdr>
      <w:divsChild>
        <w:div w:id="1892031999">
          <w:marLeft w:val="0"/>
          <w:marRight w:val="0"/>
          <w:marTop w:val="0"/>
          <w:marBottom w:val="0"/>
          <w:divBdr>
            <w:top w:val="none" w:sz="0" w:space="0" w:color="auto"/>
            <w:left w:val="none" w:sz="0" w:space="0" w:color="auto"/>
            <w:bottom w:val="none" w:sz="0" w:space="0" w:color="auto"/>
            <w:right w:val="none" w:sz="0" w:space="0" w:color="auto"/>
          </w:divBdr>
          <w:divsChild>
            <w:div w:id="319358355">
              <w:marLeft w:val="0"/>
              <w:marRight w:val="0"/>
              <w:marTop w:val="0"/>
              <w:marBottom w:val="240"/>
              <w:divBdr>
                <w:top w:val="none" w:sz="0" w:space="0" w:color="auto"/>
                <w:left w:val="none" w:sz="0" w:space="0" w:color="auto"/>
                <w:bottom w:val="none" w:sz="0" w:space="0" w:color="auto"/>
                <w:right w:val="none" w:sz="0" w:space="0" w:color="auto"/>
              </w:divBdr>
              <w:divsChild>
                <w:div w:id="65503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6984262">
          <w:marLeft w:val="0"/>
          <w:marRight w:val="0"/>
          <w:marTop w:val="0"/>
          <w:marBottom w:val="0"/>
          <w:divBdr>
            <w:top w:val="none" w:sz="0" w:space="0" w:color="auto"/>
            <w:left w:val="none" w:sz="0" w:space="0" w:color="auto"/>
            <w:bottom w:val="none" w:sz="0" w:space="0" w:color="auto"/>
            <w:right w:val="none" w:sz="0" w:space="0" w:color="auto"/>
          </w:divBdr>
          <w:divsChild>
            <w:div w:id="247538414">
              <w:marLeft w:val="0"/>
              <w:marRight w:val="0"/>
              <w:marTop w:val="0"/>
              <w:marBottom w:val="240"/>
              <w:divBdr>
                <w:top w:val="none" w:sz="0" w:space="0" w:color="auto"/>
                <w:left w:val="none" w:sz="0" w:space="0" w:color="auto"/>
                <w:bottom w:val="none" w:sz="0" w:space="0" w:color="auto"/>
                <w:right w:val="none" w:sz="0" w:space="0" w:color="auto"/>
              </w:divBdr>
              <w:divsChild>
                <w:div w:id="1129124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762139">
          <w:marLeft w:val="0"/>
          <w:marRight w:val="0"/>
          <w:marTop w:val="0"/>
          <w:marBottom w:val="0"/>
          <w:divBdr>
            <w:top w:val="none" w:sz="0" w:space="0" w:color="auto"/>
            <w:left w:val="none" w:sz="0" w:space="0" w:color="auto"/>
            <w:bottom w:val="none" w:sz="0" w:space="0" w:color="auto"/>
            <w:right w:val="none" w:sz="0" w:space="0" w:color="auto"/>
          </w:divBdr>
          <w:divsChild>
            <w:div w:id="633101021">
              <w:marLeft w:val="0"/>
              <w:marRight w:val="0"/>
              <w:marTop w:val="0"/>
              <w:marBottom w:val="240"/>
              <w:divBdr>
                <w:top w:val="none" w:sz="0" w:space="0" w:color="auto"/>
                <w:left w:val="none" w:sz="0" w:space="0" w:color="auto"/>
                <w:bottom w:val="none" w:sz="0" w:space="0" w:color="auto"/>
                <w:right w:val="none" w:sz="0" w:space="0" w:color="auto"/>
              </w:divBdr>
              <w:divsChild>
                <w:div w:id="892081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797417">
          <w:marLeft w:val="0"/>
          <w:marRight w:val="0"/>
          <w:marTop w:val="0"/>
          <w:marBottom w:val="0"/>
          <w:divBdr>
            <w:top w:val="none" w:sz="0" w:space="0" w:color="auto"/>
            <w:left w:val="none" w:sz="0" w:space="0" w:color="auto"/>
            <w:bottom w:val="none" w:sz="0" w:space="0" w:color="auto"/>
            <w:right w:val="none" w:sz="0" w:space="0" w:color="auto"/>
          </w:divBdr>
          <w:divsChild>
            <w:div w:id="213542481">
              <w:marLeft w:val="0"/>
              <w:marRight w:val="0"/>
              <w:marTop w:val="0"/>
              <w:marBottom w:val="240"/>
              <w:divBdr>
                <w:top w:val="none" w:sz="0" w:space="0" w:color="auto"/>
                <w:left w:val="none" w:sz="0" w:space="0" w:color="auto"/>
                <w:bottom w:val="none" w:sz="0" w:space="0" w:color="auto"/>
                <w:right w:val="none" w:sz="0" w:space="0" w:color="auto"/>
              </w:divBdr>
              <w:divsChild>
                <w:div w:id="1105226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48869">
          <w:marLeft w:val="0"/>
          <w:marRight w:val="0"/>
          <w:marTop w:val="0"/>
          <w:marBottom w:val="0"/>
          <w:divBdr>
            <w:top w:val="none" w:sz="0" w:space="0" w:color="auto"/>
            <w:left w:val="none" w:sz="0" w:space="0" w:color="auto"/>
            <w:bottom w:val="none" w:sz="0" w:space="0" w:color="auto"/>
            <w:right w:val="none" w:sz="0" w:space="0" w:color="auto"/>
          </w:divBdr>
          <w:divsChild>
            <w:div w:id="1948271424">
              <w:marLeft w:val="0"/>
              <w:marRight w:val="0"/>
              <w:marTop w:val="0"/>
              <w:marBottom w:val="240"/>
              <w:divBdr>
                <w:top w:val="none" w:sz="0" w:space="0" w:color="auto"/>
                <w:left w:val="none" w:sz="0" w:space="0" w:color="auto"/>
                <w:bottom w:val="none" w:sz="0" w:space="0" w:color="auto"/>
                <w:right w:val="none" w:sz="0" w:space="0" w:color="auto"/>
              </w:divBdr>
              <w:divsChild>
                <w:div w:id="1926188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7373432">
          <w:marLeft w:val="0"/>
          <w:marRight w:val="0"/>
          <w:marTop w:val="0"/>
          <w:marBottom w:val="0"/>
          <w:divBdr>
            <w:top w:val="none" w:sz="0" w:space="0" w:color="auto"/>
            <w:left w:val="none" w:sz="0" w:space="0" w:color="auto"/>
            <w:bottom w:val="none" w:sz="0" w:space="0" w:color="auto"/>
            <w:right w:val="none" w:sz="0" w:space="0" w:color="auto"/>
          </w:divBdr>
          <w:divsChild>
            <w:div w:id="895703551">
              <w:marLeft w:val="0"/>
              <w:marRight w:val="0"/>
              <w:marTop w:val="0"/>
              <w:marBottom w:val="240"/>
              <w:divBdr>
                <w:top w:val="none" w:sz="0" w:space="0" w:color="auto"/>
                <w:left w:val="none" w:sz="0" w:space="0" w:color="auto"/>
                <w:bottom w:val="none" w:sz="0" w:space="0" w:color="auto"/>
                <w:right w:val="none" w:sz="0" w:space="0" w:color="auto"/>
              </w:divBdr>
              <w:divsChild>
                <w:div w:id="1086267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683071">
          <w:marLeft w:val="0"/>
          <w:marRight w:val="0"/>
          <w:marTop w:val="0"/>
          <w:marBottom w:val="0"/>
          <w:divBdr>
            <w:top w:val="none" w:sz="0" w:space="0" w:color="auto"/>
            <w:left w:val="none" w:sz="0" w:space="0" w:color="auto"/>
            <w:bottom w:val="none" w:sz="0" w:space="0" w:color="auto"/>
            <w:right w:val="none" w:sz="0" w:space="0" w:color="auto"/>
          </w:divBdr>
          <w:divsChild>
            <w:div w:id="1374116038">
              <w:marLeft w:val="0"/>
              <w:marRight w:val="0"/>
              <w:marTop w:val="0"/>
              <w:marBottom w:val="240"/>
              <w:divBdr>
                <w:top w:val="none" w:sz="0" w:space="0" w:color="auto"/>
                <w:left w:val="none" w:sz="0" w:space="0" w:color="auto"/>
                <w:bottom w:val="none" w:sz="0" w:space="0" w:color="auto"/>
                <w:right w:val="none" w:sz="0" w:space="0" w:color="auto"/>
              </w:divBdr>
              <w:divsChild>
                <w:div w:id="620570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488149">
          <w:marLeft w:val="0"/>
          <w:marRight w:val="0"/>
          <w:marTop w:val="0"/>
          <w:marBottom w:val="0"/>
          <w:divBdr>
            <w:top w:val="none" w:sz="0" w:space="0" w:color="auto"/>
            <w:left w:val="none" w:sz="0" w:space="0" w:color="auto"/>
            <w:bottom w:val="none" w:sz="0" w:space="0" w:color="auto"/>
            <w:right w:val="none" w:sz="0" w:space="0" w:color="auto"/>
          </w:divBdr>
          <w:divsChild>
            <w:div w:id="1834370181">
              <w:marLeft w:val="0"/>
              <w:marRight w:val="0"/>
              <w:marTop w:val="0"/>
              <w:marBottom w:val="240"/>
              <w:divBdr>
                <w:top w:val="none" w:sz="0" w:space="0" w:color="auto"/>
                <w:left w:val="none" w:sz="0" w:space="0" w:color="auto"/>
                <w:bottom w:val="none" w:sz="0" w:space="0" w:color="auto"/>
                <w:right w:val="none" w:sz="0" w:space="0" w:color="auto"/>
              </w:divBdr>
              <w:divsChild>
                <w:div w:id="15777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724117">
          <w:marLeft w:val="0"/>
          <w:marRight w:val="0"/>
          <w:marTop w:val="0"/>
          <w:marBottom w:val="0"/>
          <w:divBdr>
            <w:top w:val="none" w:sz="0" w:space="0" w:color="auto"/>
            <w:left w:val="none" w:sz="0" w:space="0" w:color="auto"/>
            <w:bottom w:val="none" w:sz="0" w:space="0" w:color="auto"/>
            <w:right w:val="none" w:sz="0" w:space="0" w:color="auto"/>
          </w:divBdr>
          <w:divsChild>
            <w:div w:id="1231385654">
              <w:marLeft w:val="0"/>
              <w:marRight w:val="0"/>
              <w:marTop w:val="0"/>
              <w:marBottom w:val="240"/>
              <w:divBdr>
                <w:top w:val="none" w:sz="0" w:space="0" w:color="auto"/>
                <w:left w:val="none" w:sz="0" w:space="0" w:color="auto"/>
                <w:bottom w:val="none" w:sz="0" w:space="0" w:color="auto"/>
                <w:right w:val="none" w:sz="0" w:space="0" w:color="auto"/>
              </w:divBdr>
              <w:divsChild>
                <w:div w:id="407845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351007">
          <w:marLeft w:val="0"/>
          <w:marRight w:val="0"/>
          <w:marTop w:val="0"/>
          <w:marBottom w:val="0"/>
          <w:divBdr>
            <w:top w:val="none" w:sz="0" w:space="0" w:color="auto"/>
            <w:left w:val="none" w:sz="0" w:space="0" w:color="auto"/>
            <w:bottom w:val="none" w:sz="0" w:space="0" w:color="auto"/>
            <w:right w:val="none" w:sz="0" w:space="0" w:color="auto"/>
          </w:divBdr>
          <w:divsChild>
            <w:div w:id="754282372">
              <w:marLeft w:val="0"/>
              <w:marRight w:val="0"/>
              <w:marTop w:val="0"/>
              <w:marBottom w:val="240"/>
              <w:divBdr>
                <w:top w:val="none" w:sz="0" w:space="0" w:color="auto"/>
                <w:left w:val="none" w:sz="0" w:space="0" w:color="auto"/>
                <w:bottom w:val="none" w:sz="0" w:space="0" w:color="auto"/>
                <w:right w:val="none" w:sz="0" w:space="0" w:color="auto"/>
              </w:divBdr>
              <w:divsChild>
                <w:div w:id="299844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299376">
          <w:marLeft w:val="0"/>
          <w:marRight w:val="0"/>
          <w:marTop w:val="0"/>
          <w:marBottom w:val="0"/>
          <w:divBdr>
            <w:top w:val="none" w:sz="0" w:space="0" w:color="auto"/>
            <w:left w:val="none" w:sz="0" w:space="0" w:color="auto"/>
            <w:bottom w:val="none" w:sz="0" w:space="0" w:color="auto"/>
            <w:right w:val="none" w:sz="0" w:space="0" w:color="auto"/>
          </w:divBdr>
          <w:divsChild>
            <w:div w:id="691078137">
              <w:marLeft w:val="0"/>
              <w:marRight w:val="0"/>
              <w:marTop w:val="0"/>
              <w:marBottom w:val="240"/>
              <w:divBdr>
                <w:top w:val="none" w:sz="0" w:space="0" w:color="auto"/>
                <w:left w:val="none" w:sz="0" w:space="0" w:color="auto"/>
                <w:bottom w:val="none" w:sz="0" w:space="0" w:color="auto"/>
                <w:right w:val="none" w:sz="0" w:space="0" w:color="auto"/>
              </w:divBdr>
              <w:divsChild>
                <w:div w:id="237717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284005">
          <w:marLeft w:val="0"/>
          <w:marRight w:val="0"/>
          <w:marTop w:val="0"/>
          <w:marBottom w:val="0"/>
          <w:divBdr>
            <w:top w:val="none" w:sz="0" w:space="0" w:color="auto"/>
            <w:left w:val="none" w:sz="0" w:space="0" w:color="auto"/>
            <w:bottom w:val="none" w:sz="0" w:space="0" w:color="auto"/>
            <w:right w:val="none" w:sz="0" w:space="0" w:color="auto"/>
          </w:divBdr>
          <w:divsChild>
            <w:div w:id="1756709053">
              <w:marLeft w:val="0"/>
              <w:marRight w:val="0"/>
              <w:marTop w:val="0"/>
              <w:marBottom w:val="240"/>
              <w:divBdr>
                <w:top w:val="none" w:sz="0" w:space="0" w:color="auto"/>
                <w:left w:val="none" w:sz="0" w:space="0" w:color="auto"/>
                <w:bottom w:val="none" w:sz="0" w:space="0" w:color="auto"/>
                <w:right w:val="none" w:sz="0" w:space="0" w:color="auto"/>
              </w:divBdr>
              <w:divsChild>
                <w:div w:id="372273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87548">
          <w:marLeft w:val="0"/>
          <w:marRight w:val="0"/>
          <w:marTop w:val="0"/>
          <w:marBottom w:val="0"/>
          <w:divBdr>
            <w:top w:val="none" w:sz="0" w:space="0" w:color="auto"/>
            <w:left w:val="none" w:sz="0" w:space="0" w:color="auto"/>
            <w:bottom w:val="none" w:sz="0" w:space="0" w:color="auto"/>
            <w:right w:val="none" w:sz="0" w:space="0" w:color="auto"/>
          </w:divBdr>
          <w:divsChild>
            <w:div w:id="222757064">
              <w:marLeft w:val="0"/>
              <w:marRight w:val="0"/>
              <w:marTop w:val="0"/>
              <w:marBottom w:val="240"/>
              <w:divBdr>
                <w:top w:val="none" w:sz="0" w:space="0" w:color="auto"/>
                <w:left w:val="none" w:sz="0" w:space="0" w:color="auto"/>
                <w:bottom w:val="none" w:sz="0" w:space="0" w:color="auto"/>
                <w:right w:val="none" w:sz="0" w:space="0" w:color="auto"/>
              </w:divBdr>
              <w:divsChild>
                <w:div w:id="1546333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5934">
          <w:marLeft w:val="0"/>
          <w:marRight w:val="0"/>
          <w:marTop w:val="0"/>
          <w:marBottom w:val="0"/>
          <w:divBdr>
            <w:top w:val="none" w:sz="0" w:space="0" w:color="auto"/>
            <w:left w:val="none" w:sz="0" w:space="0" w:color="auto"/>
            <w:bottom w:val="none" w:sz="0" w:space="0" w:color="auto"/>
            <w:right w:val="none" w:sz="0" w:space="0" w:color="auto"/>
          </w:divBdr>
          <w:divsChild>
            <w:div w:id="2037851902">
              <w:marLeft w:val="0"/>
              <w:marRight w:val="0"/>
              <w:marTop w:val="0"/>
              <w:marBottom w:val="240"/>
              <w:divBdr>
                <w:top w:val="none" w:sz="0" w:space="0" w:color="auto"/>
                <w:left w:val="none" w:sz="0" w:space="0" w:color="auto"/>
                <w:bottom w:val="none" w:sz="0" w:space="0" w:color="auto"/>
                <w:right w:val="none" w:sz="0" w:space="0" w:color="auto"/>
              </w:divBdr>
              <w:divsChild>
                <w:div w:id="1588927480">
                  <w:marLeft w:val="-450"/>
                  <w:marRight w:val="0"/>
                  <w:marTop w:val="0"/>
                  <w:marBottom w:val="240"/>
                  <w:divBdr>
                    <w:top w:val="none" w:sz="0" w:space="0" w:color="auto"/>
                    <w:left w:val="none" w:sz="0" w:space="0" w:color="auto"/>
                    <w:bottom w:val="none" w:sz="0" w:space="0" w:color="auto"/>
                    <w:right w:val="none" w:sz="0" w:space="0" w:color="auto"/>
                  </w:divBdr>
                  <w:divsChild>
                    <w:div w:id="788162590">
                      <w:marLeft w:val="0"/>
                      <w:marRight w:val="0"/>
                      <w:marTop w:val="0"/>
                      <w:marBottom w:val="240"/>
                      <w:divBdr>
                        <w:top w:val="none" w:sz="0" w:space="0" w:color="auto"/>
                        <w:left w:val="none" w:sz="0" w:space="0" w:color="auto"/>
                        <w:bottom w:val="none" w:sz="0" w:space="0" w:color="auto"/>
                        <w:right w:val="none" w:sz="0" w:space="0" w:color="auto"/>
                      </w:divBdr>
                    </w:div>
                  </w:divsChild>
                </w:div>
                <w:div w:id="33695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38102788">
      <w:bodyDiv w:val="1"/>
      <w:marLeft w:val="0"/>
      <w:marRight w:val="0"/>
      <w:marTop w:val="0"/>
      <w:marBottom w:val="0"/>
      <w:divBdr>
        <w:top w:val="none" w:sz="0" w:space="0" w:color="auto"/>
        <w:left w:val="none" w:sz="0" w:space="0" w:color="auto"/>
        <w:bottom w:val="none" w:sz="0" w:space="0" w:color="auto"/>
        <w:right w:val="none" w:sz="0" w:space="0" w:color="auto"/>
      </w:divBdr>
    </w:div>
    <w:div w:id="282999454">
      <w:bodyDiv w:val="1"/>
      <w:marLeft w:val="0"/>
      <w:marRight w:val="0"/>
      <w:marTop w:val="0"/>
      <w:marBottom w:val="0"/>
      <w:divBdr>
        <w:top w:val="none" w:sz="0" w:space="0" w:color="auto"/>
        <w:left w:val="none" w:sz="0" w:space="0" w:color="auto"/>
        <w:bottom w:val="none" w:sz="0" w:space="0" w:color="auto"/>
        <w:right w:val="none" w:sz="0" w:space="0" w:color="auto"/>
      </w:divBdr>
    </w:div>
    <w:div w:id="286088841">
      <w:bodyDiv w:val="1"/>
      <w:marLeft w:val="0"/>
      <w:marRight w:val="0"/>
      <w:marTop w:val="0"/>
      <w:marBottom w:val="0"/>
      <w:divBdr>
        <w:top w:val="none" w:sz="0" w:space="0" w:color="auto"/>
        <w:left w:val="none" w:sz="0" w:space="0" w:color="auto"/>
        <w:bottom w:val="none" w:sz="0" w:space="0" w:color="auto"/>
        <w:right w:val="none" w:sz="0" w:space="0" w:color="auto"/>
      </w:divBdr>
    </w:div>
    <w:div w:id="314603424">
      <w:bodyDiv w:val="1"/>
      <w:marLeft w:val="0"/>
      <w:marRight w:val="0"/>
      <w:marTop w:val="0"/>
      <w:marBottom w:val="0"/>
      <w:divBdr>
        <w:top w:val="none" w:sz="0" w:space="0" w:color="auto"/>
        <w:left w:val="none" w:sz="0" w:space="0" w:color="auto"/>
        <w:bottom w:val="none" w:sz="0" w:space="0" w:color="auto"/>
        <w:right w:val="none" w:sz="0" w:space="0" w:color="auto"/>
      </w:divBdr>
    </w:div>
    <w:div w:id="322248299">
      <w:bodyDiv w:val="1"/>
      <w:marLeft w:val="0"/>
      <w:marRight w:val="0"/>
      <w:marTop w:val="0"/>
      <w:marBottom w:val="0"/>
      <w:divBdr>
        <w:top w:val="none" w:sz="0" w:space="0" w:color="auto"/>
        <w:left w:val="none" w:sz="0" w:space="0" w:color="auto"/>
        <w:bottom w:val="none" w:sz="0" w:space="0" w:color="auto"/>
        <w:right w:val="none" w:sz="0" w:space="0" w:color="auto"/>
      </w:divBdr>
    </w:div>
    <w:div w:id="324743757">
      <w:bodyDiv w:val="1"/>
      <w:marLeft w:val="0"/>
      <w:marRight w:val="0"/>
      <w:marTop w:val="0"/>
      <w:marBottom w:val="0"/>
      <w:divBdr>
        <w:top w:val="none" w:sz="0" w:space="0" w:color="auto"/>
        <w:left w:val="none" w:sz="0" w:space="0" w:color="auto"/>
        <w:bottom w:val="none" w:sz="0" w:space="0" w:color="auto"/>
        <w:right w:val="none" w:sz="0" w:space="0" w:color="auto"/>
      </w:divBdr>
    </w:div>
    <w:div w:id="466969550">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617487299">
      <w:bodyDiv w:val="1"/>
      <w:marLeft w:val="0"/>
      <w:marRight w:val="0"/>
      <w:marTop w:val="0"/>
      <w:marBottom w:val="0"/>
      <w:divBdr>
        <w:top w:val="none" w:sz="0" w:space="0" w:color="auto"/>
        <w:left w:val="none" w:sz="0" w:space="0" w:color="auto"/>
        <w:bottom w:val="none" w:sz="0" w:space="0" w:color="auto"/>
        <w:right w:val="none" w:sz="0" w:space="0" w:color="auto"/>
      </w:divBdr>
    </w:div>
    <w:div w:id="711272220">
      <w:bodyDiv w:val="1"/>
      <w:marLeft w:val="0"/>
      <w:marRight w:val="0"/>
      <w:marTop w:val="0"/>
      <w:marBottom w:val="0"/>
      <w:divBdr>
        <w:top w:val="none" w:sz="0" w:space="0" w:color="auto"/>
        <w:left w:val="none" w:sz="0" w:space="0" w:color="auto"/>
        <w:bottom w:val="none" w:sz="0" w:space="0" w:color="auto"/>
        <w:right w:val="none" w:sz="0" w:space="0" w:color="auto"/>
      </w:divBdr>
    </w:div>
    <w:div w:id="730735659">
      <w:bodyDiv w:val="1"/>
      <w:marLeft w:val="0"/>
      <w:marRight w:val="0"/>
      <w:marTop w:val="0"/>
      <w:marBottom w:val="0"/>
      <w:divBdr>
        <w:top w:val="none" w:sz="0" w:space="0" w:color="auto"/>
        <w:left w:val="none" w:sz="0" w:space="0" w:color="auto"/>
        <w:bottom w:val="none" w:sz="0" w:space="0" w:color="auto"/>
        <w:right w:val="none" w:sz="0" w:space="0" w:color="auto"/>
      </w:divBdr>
      <w:divsChild>
        <w:div w:id="1525365912">
          <w:marLeft w:val="0"/>
          <w:marRight w:val="0"/>
          <w:marTop w:val="0"/>
          <w:marBottom w:val="0"/>
          <w:divBdr>
            <w:top w:val="none" w:sz="0" w:space="0" w:color="auto"/>
            <w:left w:val="none" w:sz="0" w:space="0" w:color="auto"/>
            <w:bottom w:val="none" w:sz="0" w:space="0" w:color="auto"/>
            <w:right w:val="none" w:sz="0" w:space="0" w:color="auto"/>
          </w:divBdr>
        </w:div>
        <w:div w:id="865097091">
          <w:marLeft w:val="0"/>
          <w:marRight w:val="0"/>
          <w:marTop w:val="0"/>
          <w:marBottom w:val="0"/>
          <w:divBdr>
            <w:top w:val="none" w:sz="0" w:space="0" w:color="auto"/>
            <w:left w:val="none" w:sz="0" w:space="0" w:color="auto"/>
            <w:bottom w:val="none" w:sz="0" w:space="0" w:color="auto"/>
            <w:right w:val="none" w:sz="0" w:space="0" w:color="auto"/>
          </w:divBdr>
        </w:div>
      </w:divsChild>
    </w:div>
    <w:div w:id="757093741">
      <w:bodyDiv w:val="1"/>
      <w:marLeft w:val="0"/>
      <w:marRight w:val="0"/>
      <w:marTop w:val="0"/>
      <w:marBottom w:val="0"/>
      <w:divBdr>
        <w:top w:val="none" w:sz="0" w:space="0" w:color="auto"/>
        <w:left w:val="none" w:sz="0" w:space="0" w:color="auto"/>
        <w:bottom w:val="none" w:sz="0" w:space="0" w:color="auto"/>
        <w:right w:val="none" w:sz="0" w:space="0" w:color="auto"/>
      </w:divBdr>
    </w:div>
    <w:div w:id="758257472">
      <w:bodyDiv w:val="1"/>
      <w:marLeft w:val="0"/>
      <w:marRight w:val="0"/>
      <w:marTop w:val="0"/>
      <w:marBottom w:val="0"/>
      <w:divBdr>
        <w:top w:val="none" w:sz="0" w:space="0" w:color="auto"/>
        <w:left w:val="none" w:sz="0" w:space="0" w:color="auto"/>
        <w:bottom w:val="none" w:sz="0" w:space="0" w:color="auto"/>
        <w:right w:val="none" w:sz="0" w:space="0" w:color="auto"/>
      </w:divBdr>
    </w:div>
    <w:div w:id="784272661">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58928303">
      <w:bodyDiv w:val="1"/>
      <w:marLeft w:val="0"/>
      <w:marRight w:val="0"/>
      <w:marTop w:val="0"/>
      <w:marBottom w:val="0"/>
      <w:divBdr>
        <w:top w:val="none" w:sz="0" w:space="0" w:color="auto"/>
        <w:left w:val="none" w:sz="0" w:space="0" w:color="auto"/>
        <w:bottom w:val="none" w:sz="0" w:space="0" w:color="auto"/>
        <w:right w:val="none" w:sz="0" w:space="0" w:color="auto"/>
      </w:divBdr>
    </w:div>
    <w:div w:id="911550015">
      <w:bodyDiv w:val="1"/>
      <w:marLeft w:val="0"/>
      <w:marRight w:val="0"/>
      <w:marTop w:val="0"/>
      <w:marBottom w:val="0"/>
      <w:divBdr>
        <w:top w:val="none" w:sz="0" w:space="0" w:color="auto"/>
        <w:left w:val="none" w:sz="0" w:space="0" w:color="auto"/>
        <w:bottom w:val="none" w:sz="0" w:space="0" w:color="auto"/>
        <w:right w:val="none" w:sz="0" w:space="0" w:color="auto"/>
      </w:divBdr>
    </w:div>
    <w:div w:id="949819619">
      <w:bodyDiv w:val="1"/>
      <w:marLeft w:val="0"/>
      <w:marRight w:val="0"/>
      <w:marTop w:val="0"/>
      <w:marBottom w:val="0"/>
      <w:divBdr>
        <w:top w:val="none" w:sz="0" w:space="0" w:color="auto"/>
        <w:left w:val="none" w:sz="0" w:space="0" w:color="auto"/>
        <w:bottom w:val="none" w:sz="0" w:space="0" w:color="auto"/>
        <w:right w:val="none" w:sz="0" w:space="0" w:color="auto"/>
      </w:divBdr>
    </w:div>
    <w:div w:id="975910852">
      <w:bodyDiv w:val="1"/>
      <w:marLeft w:val="0"/>
      <w:marRight w:val="0"/>
      <w:marTop w:val="0"/>
      <w:marBottom w:val="0"/>
      <w:divBdr>
        <w:top w:val="none" w:sz="0" w:space="0" w:color="auto"/>
        <w:left w:val="none" w:sz="0" w:space="0" w:color="auto"/>
        <w:bottom w:val="none" w:sz="0" w:space="0" w:color="auto"/>
        <w:right w:val="none" w:sz="0" w:space="0" w:color="auto"/>
      </w:divBdr>
    </w:div>
    <w:div w:id="1015108719">
      <w:bodyDiv w:val="1"/>
      <w:marLeft w:val="0"/>
      <w:marRight w:val="0"/>
      <w:marTop w:val="0"/>
      <w:marBottom w:val="0"/>
      <w:divBdr>
        <w:top w:val="none" w:sz="0" w:space="0" w:color="auto"/>
        <w:left w:val="none" w:sz="0" w:space="0" w:color="auto"/>
        <w:bottom w:val="none" w:sz="0" w:space="0" w:color="auto"/>
        <w:right w:val="none" w:sz="0" w:space="0" w:color="auto"/>
      </w:divBdr>
    </w:div>
    <w:div w:id="1069576525">
      <w:bodyDiv w:val="1"/>
      <w:marLeft w:val="0"/>
      <w:marRight w:val="0"/>
      <w:marTop w:val="0"/>
      <w:marBottom w:val="0"/>
      <w:divBdr>
        <w:top w:val="none" w:sz="0" w:space="0" w:color="auto"/>
        <w:left w:val="none" w:sz="0" w:space="0" w:color="auto"/>
        <w:bottom w:val="none" w:sz="0" w:space="0" w:color="auto"/>
        <w:right w:val="none" w:sz="0" w:space="0" w:color="auto"/>
      </w:divBdr>
    </w:div>
    <w:div w:id="1091857080">
      <w:bodyDiv w:val="1"/>
      <w:marLeft w:val="0"/>
      <w:marRight w:val="0"/>
      <w:marTop w:val="0"/>
      <w:marBottom w:val="0"/>
      <w:divBdr>
        <w:top w:val="none" w:sz="0" w:space="0" w:color="auto"/>
        <w:left w:val="none" w:sz="0" w:space="0" w:color="auto"/>
        <w:bottom w:val="none" w:sz="0" w:space="0" w:color="auto"/>
        <w:right w:val="none" w:sz="0" w:space="0" w:color="auto"/>
      </w:divBdr>
    </w:div>
    <w:div w:id="1096437649">
      <w:bodyDiv w:val="1"/>
      <w:marLeft w:val="0"/>
      <w:marRight w:val="0"/>
      <w:marTop w:val="0"/>
      <w:marBottom w:val="0"/>
      <w:divBdr>
        <w:top w:val="none" w:sz="0" w:space="0" w:color="auto"/>
        <w:left w:val="none" w:sz="0" w:space="0" w:color="auto"/>
        <w:bottom w:val="none" w:sz="0" w:space="0" w:color="auto"/>
        <w:right w:val="none" w:sz="0" w:space="0" w:color="auto"/>
      </w:divBdr>
    </w:div>
    <w:div w:id="1131366811">
      <w:bodyDiv w:val="1"/>
      <w:marLeft w:val="0"/>
      <w:marRight w:val="0"/>
      <w:marTop w:val="0"/>
      <w:marBottom w:val="0"/>
      <w:divBdr>
        <w:top w:val="none" w:sz="0" w:space="0" w:color="auto"/>
        <w:left w:val="none" w:sz="0" w:space="0" w:color="auto"/>
        <w:bottom w:val="none" w:sz="0" w:space="0" w:color="auto"/>
        <w:right w:val="none" w:sz="0" w:space="0" w:color="auto"/>
      </w:divBdr>
    </w:div>
    <w:div w:id="1132792905">
      <w:bodyDiv w:val="1"/>
      <w:marLeft w:val="0"/>
      <w:marRight w:val="0"/>
      <w:marTop w:val="0"/>
      <w:marBottom w:val="0"/>
      <w:divBdr>
        <w:top w:val="none" w:sz="0" w:space="0" w:color="auto"/>
        <w:left w:val="none" w:sz="0" w:space="0" w:color="auto"/>
        <w:bottom w:val="none" w:sz="0" w:space="0" w:color="auto"/>
        <w:right w:val="none" w:sz="0" w:space="0" w:color="auto"/>
      </w:divBdr>
    </w:div>
    <w:div w:id="1149055728">
      <w:bodyDiv w:val="1"/>
      <w:marLeft w:val="0"/>
      <w:marRight w:val="0"/>
      <w:marTop w:val="0"/>
      <w:marBottom w:val="0"/>
      <w:divBdr>
        <w:top w:val="none" w:sz="0" w:space="0" w:color="auto"/>
        <w:left w:val="none" w:sz="0" w:space="0" w:color="auto"/>
        <w:bottom w:val="none" w:sz="0" w:space="0" w:color="auto"/>
        <w:right w:val="none" w:sz="0" w:space="0" w:color="auto"/>
      </w:divBdr>
    </w:div>
    <w:div w:id="1167749241">
      <w:marLeft w:val="0"/>
      <w:marRight w:val="0"/>
      <w:marTop w:val="0"/>
      <w:marBottom w:val="0"/>
      <w:divBdr>
        <w:top w:val="none" w:sz="0" w:space="0" w:color="auto"/>
        <w:left w:val="none" w:sz="0" w:space="0" w:color="auto"/>
        <w:bottom w:val="none" w:sz="0" w:space="0" w:color="auto"/>
        <w:right w:val="none" w:sz="0" w:space="0" w:color="auto"/>
      </w:divBdr>
    </w:div>
    <w:div w:id="1167749242">
      <w:marLeft w:val="0"/>
      <w:marRight w:val="0"/>
      <w:marTop w:val="0"/>
      <w:marBottom w:val="0"/>
      <w:divBdr>
        <w:top w:val="none" w:sz="0" w:space="0" w:color="auto"/>
        <w:left w:val="none" w:sz="0" w:space="0" w:color="auto"/>
        <w:bottom w:val="none" w:sz="0" w:space="0" w:color="auto"/>
        <w:right w:val="none" w:sz="0" w:space="0" w:color="auto"/>
      </w:divBdr>
    </w:div>
    <w:div w:id="1167749243">
      <w:marLeft w:val="0"/>
      <w:marRight w:val="0"/>
      <w:marTop w:val="0"/>
      <w:marBottom w:val="0"/>
      <w:divBdr>
        <w:top w:val="none" w:sz="0" w:space="0" w:color="auto"/>
        <w:left w:val="none" w:sz="0" w:space="0" w:color="auto"/>
        <w:bottom w:val="none" w:sz="0" w:space="0" w:color="auto"/>
        <w:right w:val="none" w:sz="0" w:space="0" w:color="auto"/>
      </w:divBdr>
    </w:div>
    <w:div w:id="1167749244">
      <w:marLeft w:val="0"/>
      <w:marRight w:val="0"/>
      <w:marTop w:val="0"/>
      <w:marBottom w:val="0"/>
      <w:divBdr>
        <w:top w:val="none" w:sz="0" w:space="0" w:color="auto"/>
        <w:left w:val="none" w:sz="0" w:space="0" w:color="auto"/>
        <w:bottom w:val="none" w:sz="0" w:space="0" w:color="auto"/>
        <w:right w:val="none" w:sz="0" w:space="0" w:color="auto"/>
      </w:divBdr>
    </w:div>
    <w:div w:id="1167749245">
      <w:marLeft w:val="0"/>
      <w:marRight w:val="0"/>
      <w:marTop w:val="0"/>
      <w:marBottom w:val="0"/>
      <w:divBdr>
        <w:top w:val="none" w:sz="0" w:space="0" w:color="auto"/>
        <w:left w:val="none" w:sz="0" w:space="0" w:color="auto"/>
        <w:bottom w:val="none" w:sz="0" w:space="0" w:color="auto"/>
        <w:right w:val="none" w:sz="0" w:space="0" w:color="auto"/>
      </w:divBdr>
    </w:div>
    <w:div w:id="1167749246">
      <w:marLeft w:val="0"/>
      <w:marRight w:val="0"/>
      <w:marTop w:val="0"/>
      <w:marBottom w:val="0"/>
      <w:divBdr>
        <w:top w:val="none" w:sz="0" w:space="0" w:color="auto"/>
        <w:left w:val="none" w:sz="0" w:space="0" w:color="auto"/>
        <w:bottom w:val="none" w:sz="0" w:space="0" w:color="auto"/>
        <w:right w:val="none" w:sz="0" w:space="0" w:color="auto"/>
      </w:divBdr>
    </w:div>
    <w:div w:id="1167749247">
      <w:marLeft w:val="0"/>
      <w:marRight w:val="0"/>
      <w:marTop w:val="0"/>
      <w:marBottom w:val="0"/>
      <w:divBdr>
        <w:top w:val="none" w:sz="0" w:space="0" w:color="auto"/>
        <w:left w:val="none" w:sz="0" w:space="0" w:color="auto"/>
        <w:bottom w:val="none" w:sz="0" w:space="0" w:color="auto"/>
        <w:right w:val="none" w:sz="0" w:space="0" w:color="auto"/>
      </w:divBdr>
    </w:div>
    <w:div w:id="1167749248">
      <w:marLeft w:val="0"/>
      <w:marRight w:val="0"/>
      <w:marTop w:val="0"/>
      <w:marBottom w:val="0"/>
      <w:divBdr>
        <w:top w:val="none" w:sz="0" w:space="0" w:color="auto"/>
        <w:left w:val="none" w:sz="0" w:space="0" w:color="auto"/>
        <w:bottom w:val="none" w:sz="0" w:space="0" w:color="auto"/>
        <w:right w:val="none" w:sz="0" w:space="0" w:color="auto"/>
      </w:divBdr>
    </w:div>
    <w:div w:id="1167749249">
      <w:marLeft w:val="0"/>
      <w:marRight w:val="0"/>
      <w:marTop w:val="0"/>
      <w:marBottom w:val="0"/>
      <w:divBdr>
        <w:top w:val="none" w:sz="0" w:space="0" w:color="auto"/>
        <w:left w:val="none" w:sz="0" w:space="0" w:color="auto"/>
        <w:bottom w:val="none" w:sz="0" w:space="0" w:color="auto"/>
        <w:right w:val="none" w:sz="0" w:space="0" w:color="auto"/>
      </w:divBdr>
    </w:div>
    <w:div w:id="1167749250">
      <w:marLeft w:val="0"/>
      <w:marRight w:val="0"/>
      <w:marTop w:val="0"/>
      <w:marBottom w:val="0"/>
      <w:divBdr>
        <w:top w:val="none" w:sz="0" w:space="0" w:color="auto"/>
        <w:left w:val="none" w:sz="0" w:space="0" w:color="auto"/>
        <w:bottom w:val="none" w:sz="0" w:space="0" w:color="auto"/>
        <w:right w:val="none" w:sz="0" w:space="0" w:color="auto"/>
      </w:divBdr>
    </w:div>
    <w:div w:id="1167749251">
      <w:marLeft w:val="0"/>
      <w:marRight w:val="0"/>
      <w:marTop w:val="0"/>
      <w:marBottom w:val="0"/>
      <w:divBdr>
        <w:top w:val="none" w:sz="0" w:space="0" w:color="auto"/>
        <w:left w:val="none" w:sz="0" w:space="0" w:color="auto"/>
        <w:bottom w:val="none" w:sz="0" w:space="0" w:color="auto"/>
        <w:right w:val="none" w:sz="0" w:space="0" w:color="auto"/>
      </w:divBdr>
    </w:div>
    <w:div w:id="1167749252">
      <w:marLeft w:val="0"/>
      <w:marRight w:val="0"/>
      <w:marTop w:val="0"/>
      <w:marBottom w:val="0"/>
      <w:divBdr>
        <w:top w:val="none" w:sz="0" w:space="0" w:color="auto"/>
        <w:left w:val="none" w:sz="0" w:space="0" w:color="auto"/>
        <w:bottom w:val="none" w:sz="0" w:space="0" w:color="auto"/>
        <w:right w:val="none" w:sz="0" w:space="0" w:color="auto"/>
      </w:divBdr>
    </w:div>
    <w:div w:id="1167749253">
      <w:marLeft w:val="0"/>
      <w:marRight w:val="0"/>
      <w:marTop w:val="0"/>
      <w:marBottom w:val="0"/>
      <w:divBdr>
        <w:top w:val="none" w:sz="0" w:space="0" w:color="auto"/>
        <w:left w:val="none" w:sz="0" w:space="0" w:color="auto"/>
        <w:bottom w:val="none" w:sz="0" w:space="0" w:color="auto"/>
        <w:right w:val="none" w:sz="0" w:space="0" w:color="auto"/>
      </w:divBdr>
    </w:div>
    <w:div w:id="1198398071">
      <w:bodyDiv w:val="1"/>
      <w:marLeft w:val="0"/>
      <w:marRight w:val="0"/>
      <w:marTop w:val="0"/>
      <w:marBottom w:val="0"/>
      <w:divBdr>
        <w:top w:val="none" w:sz="0" w:space="0" w:color="auto"/>
        <w:left w:val="none" w:sz="0" w:space="0" w:color="auto"/>
        <w:bottom w:val="none" w:sz="0" w:space="0" w:color="auto"/>
        <w:right w:val="none" w:sz="0" w:space="0" w:color="auto"/>
      </w:divBdr>
    </w:div>
    <w:div w:id="1204057871">
      <w:bodyDiv w:val="1"/>
      <w:marLeft w:val="0"/>
      <w:marRight w:val="0"/>
      <w:marTop w:val="0"/>
      <w:marBottom w:val="0"/>
      <w:divBdr>
        <w:top w:val="none" w:sz="0" w:space="0" w:color="auto"/>
        <w:left w:val="none" w:sz="0" w:space="0" w:color="auto"/>
        <w:bottom w:val="none" w:sz="0" w:space="0" w:color="auto"/>
        <w:right w:val="none" w:sz="0" w:space="0" w:color="auto"/>
      </w:divBdr>
    </w:div>
    <w:div w:id="1237742911">
      <w:bodyDiv w:val="1"/>
      <w:marLeft w:val="0"/>
      <w:marRight w:val="0"/>
      <w:marTop w:val="0"/>
      <w:marBottom w:val="0"/>
      <w:divBdr>
        <w:top w:val="none" w:sz="0" w:space="0" w:color="auto"/>
        <w:left w:val="none" w:sz="0" w:space="0" w:color="auto"/>
        <w:bottom w:val="none" w:sz="0" w:space="0" w:color="auto"/>
        <w:right w:val="none" w:sz="0" w:space="0" w:color="auto"/>
      </w:divBdr>
    </w:div>
    <w:div w:id="1278101224">
      <w:bodyDiv w:val="1"/>
      <w:marLeft w:val="0"/>
      <w:marRight w:val="0"/>
      <w:marTop w:val="0"/>
      <w:marBottom w:val="0"/>
      <w:divBdr>
        <w:top w:val="none" w:sz="0" w:space="0" w:color="auto"/>
        <w:left w:val="none" w:sz="0" w:space="0" w:color="auto"/>
        <w:bottom w:val="none" w:sz="0" w:space="0" w:color="auto"/>
        <w:right w:val="none" w:sz="0" w:space="0" w:color="auto"/>
      </w:divBdr>
    </w:div>
    <w:div w:id="1384282828">
      <w:bodyDiv w:val="1"/>
      <w:marLeft w:val="0"/>
      <w:marRight w:val="0"/>
      <w:marTop w:val="0"/>
      <w:marBottom w:val="0"/>
      <w:divBdr>
        <w:top w:val="none" w:sz="0" w:space="0" w:color="auto"/>
        <w:left w:val="none" w:sz="0" w:space="0" w:color="auto"/>
        <w:bottom w:val="none" w:sz="0" w:space="0" w:color="auto"/>
        <w:right w:val="none" w:sz="0" w:space="0" w:color="auto"/>
      </w:divBdr>
    </w:div>
    <w:div w:id="1441951395">
      <w:bodyDiv w:val="1"/>
      <w:marLeft w:val="0"/>
      <w:marRight w:val="0"/>
      <w:marTop w:val="0"/>
      <w:marBottom w:val="0"/>
      <w:divBdr>
        <w:top w:val="none" w:sz="0" w:space="0" w:color="auto"/>
        <w:left w:val="none" w:sz="0" w:space="0" w:color="auto"/>
        <w:bottom w:val="none" w:sz="0" w:space="0" w:color="auto"/>
        <w:right w:val="none" w:sz="0" w:space="0" w:color="auto"/>
      </w:divBdr>
    </w:div>
    <w:div w:id="1472555249">
      <w:bodyDiv w:val="1"/>
      <w:marLeft w:val="0"/>
      <w:marRight w:val="0"/>
      <w:marTop w:val="0"/>
      <w:marBottom w:val="0"/>
      <w:divBdr>
        <w:top w:val="none" w:sz="0" w:space="0" w:color="auto"/>
        <w:left w:val="none" w:sz="0" w:space="0" w:color="auto"/>
        <w:bottom w:val="none" w:sz="0" w:space="0" w:color="auto"/>
        <w:right w:val="none" w:sz="0" w:space="0" w:color="auto"/>
      </w:divBdr>
    </w:div>
    <w:div w:id="1527715325">
      <w:bodyDiv w:val="1"/>
      <w:marLeft w:val="0"/>
      <w:marRight w:val="0"/>
      <w:marTop w:val="0"/>
      <w:marBottom w:val="0"/>
      <w:divBdr>
        <w:top w:val="none" w:sz="0" w:space="0" w:color="auto"/>
        <w:left w:val="none" w:sz="0" w:space="0" w:color="auto"/>
        <w:bottom w:val="none" w:sz="0" w:space="0" w:color="auto"/>
        <w:right w:val="none" w:sz="0" w:space="0" w:color="auto"/>
      </w:divBdr>
    </w:div>
    <w:div w:id="1568154103">
      <w:bodyDiv w:val="1"/>
      <w:marLeft w:val="0"/>
      <w:marRight w:val="0"/>
      <w:marTop w:val="0"/>
      <w:marBottom w:val="0"/>
      <w:divBdr>
        <w:top w:val="none" w:sz="0" w:space="0" w:color="auto"/>
        <w:left w:val="none" w:sz="0" w:space="0" w:color="auto"/>
        <w:bottom w:val="none" w:sz="0" w:space="0" w:color="auto"/>
        <w:right w:val="none" w:sz="0" w:space="0" w:color="auto"/>
      </w:divBdr>
    </w:div>
    <w:div w:id="1592009839">
      <w:bodyDiv w:val="1"/>
      <w:marLeft w:val="0"/>
      <w:marRight w:val="0"/>
      <w:marTop w:val="0"/>
      <w:marBottom w:val="0"/>
      <w:divBdr>
        <w:top w:val="none" w:sz="0" w:space="0" w:color="auto"/>
        <w:left w:val="none" w:sz="0" w:space="0" w:color="auto"/>
        <w:bottom w:val="none" w:sz="0" w:space="0" w:color="auto"/>
        <w:right w:val="none" w:sz="0" w:space="0" w:color="auto"/>
      </w:divBdr>
      <w:divsChild>
        <w:div w:id="655957143">
          <w:marLeft w:val="0"/>
          <w:marRight w:val="0"/>
          <w:marTop w:val="0"/>
          <w:marBottom w:val="0"/>
          <w:divBdr>
            <w:top w:val="none" w:sz="0" w:space="0" w:color="auto"/>
            <w:left w:val="none" w:sz="0" w:space="0" w:color="auto"/>
            <w:bottom w:val="none" w:sz="0" w:space="0" w:color="auto"/>
            <w:right w:val="none" w:sz="0" w:space="0" w:color="auto"/>
          </w:divBdr>
        </w:div>
        <w:div w:id="1622951763">
          <w:marLeft w:val="0"/>
          <w:marRight w:val="0"/>
          <w:marTop w:val="0"/>
          <w:marBottom w:val="0"/>
          <w:divBdr>
            <w:top w:val="none" w:sz="0" w:space="0" w:color="auto"/>
            <w:left w:val="none" w:sz="0" w:space="0" w:color="auto"/>
            <w:bottom w:val="none" w:sz="0" w:space="0" w:color="auto"/>
            <w:right w:val="none" w:sz="0" w:space="0" w:color="auto"/>
          </w:divBdr>
        </w:div>
      </w:divsChild>
    </w:div>
    <w:div w:id="1635483391">
      <w:bodyDiv w:val="1"/>
      <w:marLeft w:val="0"/>
      <w:marRight w:val="0"/>
      <w:marTop w:val="0"/>
      <w:marBottom w:val="0"/>
      <w:divBdr>
        <w:top w:val="none" w:sz="0" w:space="0" w:color="auto"/>
        <w:left w:val="none" w:sz="0" w:space="0" w:color="auto"/>
        <w:bottom w:val="none" w:sz="0" w:space="0" w:color="auto"/>
        <w:right w:val="none" w:sz="0" w:space="0" w:color="auto"/>
      </w:divBdr>
    </w:div>
    <w:div w:id="1659074638">
      <w:bodyDiv w:val="1"/>
      <w:marLeft w:val="0"/>
      <w:marRight w:val="0"/>
      <w:marTop w:val="0"/>
      <w:marBottom w:val="0"/>
      <w:divBdr>
        <w:top w:val="none" w:sz="0" w:space="0" w:color="auto"/>
        <w:left w:val="none" w:sz="0" w:space="0" w:color="auto"/>
        <w:bottom w:val="none" w:sz="0" w:space="0" w:color="auto"/>
        <w:right w:val="none" w:sz="0" w:space="0" w:color="auto"/>
      </w:divBdr>
    </w:div>
    <w:div w:id="1683585383">
      <w:bodyDiv w:val="1"/>
      <w:marLeft w:val="0"/>
      <w:marRight w:val="0"/>
      <w:marTop w:val="0"/>
      <w:marBottom w:val="0"/>
      <w:divBdr>
        <w:top w:val="none" w:sz="0" w:space="0" w:color="auto"/>
        <w:left w:val="none" w:sz="0" w:space="0" w:color="auto"/>
        <w:bottom w:val="none" w:sz="0" w:space="0" w:color="auto"/>
        <w:right w:val="none" w:sz="0" w:space="0" w:color="auto"/>
      </w:divBdr>
      <w:divsChild>
        <w:div w:id="2074113300">
          <w:marLeft w:val="0"/>
          <w:marRight w:val="0"/>
          <w:marTop w:val="0"/>
          <w:marBottom w:val="0"/>
          <w:divBdr>
            <w:top w:val="none" w:sz="0" w:space="0" w:color="auto"/>
            <w:left w:val="none" w:sz="0" w:space="0" w:color="auto"/>
            <w:bottom w:val="none" w:sz="0" w:space="0" w:color="auto"/>
            <w:right w:val="none" w:sz="0" w:space="0" w:color="auto"/>
          </w:divBdr>
        </w:div>
        <w:div w:id="1045762899">
          <w:marLeft w:val="0"/>
          <w:marRight w:val="0"/>
          <w:marTop w:val="0"/>
          <w:marBottom w:val="0"/>
          <w:divBdr>
            <w:top w:val="none" w:sz="0" w:space="0" w:color="auto"/>
            <w:left w:val="none" w:sz="0" w:space="0" w:color="auto"/>
            <w:bottom w:val="none" w:sz="0" w:space="0" w:color="auto"/>
            <w:right w:val="none" w:sz="0" w:space="0" w:color="auto"/>
          </w:divBdr>
        </w:div>
      </w:divsChild>
    </w:div>
    <w:div w:id="1717852838">
      <w:bodyDiv w:val="1"/>
      <w:marLeft w:val="0"/>
      <w:marRight w:val="0"/>
      <w:marTop w:val="0"/>
      <w:marBottom w:val="0"/>
      <w:divBdr>
        <w:top w:val="none" w:sz="0" w:space="0" w:color="auto"/>
        <w:left w:val="none" w:sz="0" w:space="0" w:color="auto"/>
        <w:bottom w:val="none" w:sz="0" w:space="0" w:color="auto"/>
        <w:right w:val="none" w:sz="0" w:space="0" w:color="auto"/>
      </w:divBdr>
    </w:div>
    <w:div w:id="1733890830">
      <w:bodyDiv w:val="1"/>
      <w:marLeft w:val="0"/>
      <w:marRight w:val="0"/>
      <w:marTop w:val="0"/>
      <w:marBottom w:val="0"/>
      <w:divBdr>
        <w:top w:val="none" w:sz="0" w:space="0" w:color="auto"/>
        <w:left w:val="none" w:sz="0" w:space="0" w:color="auto"/>
        <w:bottom w:val="none" w:sz="0" w:space="0" w:color="auto"/>
        <w:right w:val="none" w:sz="0" w:space="0" w:color="auto"/>
      </w:divBdr>
    </w:div>
    <w:div w:id="1756854483">
      <w:bodyDiv w:val="1"/>
      <w:marLeft w:val="0"/>
      <w:marRight w:val="0"/>
      <w:marTop w:val="0"/>
      <w:marBottom w:val="0"/>
      <w:divBdr>
        <w:top w:val="none" w:sz="0" w:space="0" w:color="auto"/>
        <w:left w:val="none" w:sz="0" w:space="0" w:color="auto"/>
        <w:bottom w:val="none" w:sz="0" w:space="0" w:color="auto"/>
        <w:right w:val="none" w:sz="0" w:space="0" w:color="auto"/>
      </w:divBdr>
    </w:div>
    <w:div w:id="1937788397">
      <w:bodyDiv w:val="1"/>
      <w:marLeft w:val="0"/>
      <w:marRight w:val="0"/>
      <w:marTop w:val="0"/>
      <w:marBottom w:val="0"/>
      <w:divBdr>
        <w:top w:val="none" w:sz="0" w:space="0" w:color="auto"/>
        <w:left w:val="none" w:sz="0" w:space="0" w:color="auto"/>
        <w:bottom w:val="none" w:sz="0" w:space="0" w:color="auto"/>
        <w:right w:val="none" w:sz="0" w:space="0" w:color="auto"/>
      </w:divBdr>
    </w:div>
    <w:div w:id="1943100654">
      <w:bodyDiv w:val="1"/>
      <w:marLeft w:val="0"/>
      <w:marRight w:val="0"/>
      <w:marTop w:val="0"/>
      <w:marBottom w:val="0"/>
      <w:divBdr>
        <w:top w:val="none" w:sz="0" w:space="0" w:color="auto"/>
        <w:left w:val="none" w:sz="0" w:space="0" w:color="auto"/>
        <w:bottom w:val="none" w:sz="0" w:space="0" w:color="auto"/>
        <w:right w:val="none" w:sz="0" w:space="0" w:color="auto"/>
      </w:divBdr>
    </w:div>
    <w:div w:id="1964116363">
      <w:bodyDiv w:val="1"/>
      <w:marLeft w:val="0"/>
      <w:marRight w:val="0"/>
      <w:marTop w:val="0"/>
      <w:marBottom w:val="0"/>
      <w:divBdr>
        <w:top w:val="none" w:sz="0" w:space="0" w:color="auto"/>
        <w:left w:val="none" w:sz="0" w:space="0" w:color="auto"/>
        <w:bottom w:val="none" w:sz="0" w:space="0" w:color="auto"/>
        <w:right w:val="none" w:sz="0" w:space="0" w:color="auto"/>
      </w:divBdr>
    </w:div>
    <w:div w:id="1973904233">
      <w:bodyDiv w:val="1"/>
      <w:marLeft w:val="0"/>
      <w:marRight w:val="0"/>
      <w:marTop w:val="0"/>
      <w:marBottom w:val="0"/>
      <w:divBdr>
        <w:top w:val="none" w:sz="0" w:space="0" w:color="auto"/>
        <w:left w:val="none" w:sz="0" w:space="0" w:color="auto"/>
        <w:bottom w:val="none" w:sz="0" w:space="0" w:color="auto"/>
        <w:right w:val="none" w:sz="0" w:space="0" w:color="auto"/>
      </w:divBdr>
      <w:divsChild>
        <w:div w:id="12002779">
          <w:marLeft w:val="0"/>
          <w:marRight w:val="0"/>
          <w:marTop w:val="0"/>
          <w:marBottom w:val="0"/>
          <w:divBdr>
            <w:top w:val="none" w:sz="0" w:space="0" w:color="auto"/>
            <w:left w:val="none" w:sz="0" w:space="0" w:color="auto"/>
            <w:bottom w:val="none" w:sz="0" w:space="0" w:color="auto"/>
            <w:right w:val="none" w:sz="0" w:space="0" w:color="auto"/>
          </w:divBdr>
        </w:div>
        <w:div w:id="1529441908">
          <w:marLeft w:val="0"/>
          <w:marRight w:val="0"/>
          <w:marTop w:val="0"/>
          <w:marBottom w:val="0"/>
          <w:divBdr>
            <w:top w:val="none" w:sz="0" w:space="0" w:color="auto"/>
            <w:left w:val="none" w:sz="0" w:space="0" w:color="auto"/>
            <w:bottom w:val="none" w:sz="0" w:space="0" w:color="auto"/>
            <w:right w:val="none" w:sz="0" w:space="0" w:color="auto"/>
          </w:divBdr>
        </w:div>
      </w:divsChild>
    </w:div>
    <w:div w:id="2034572682">
      <w:bodyDiv w:val="1"/>
      <w:marLeft w:val="0"/>
      <w:marRight w:val="0"/>
      <w:marTop w:val="0"/>
      <w:marBottom w:val="0"/>
      <w:divBdr>
        <w:top w:val="none" w:sz="0" w:space="0" w:color="auto"/>
        <w:left w:val="none" w:sz="0" w:space="0" w:color="auto"/>
        <w:bottom w:val="none" w:sz="0" w:space="0" w:color="auto"/>
        <w:right w:val="none" w:sz="0" w:space="0" w:color="auto"/>
      </w:divBdr>
    </w:div>
    <w:div w:id="2046445024">
      <w:bodyDiv w:val="1"/>
      <w:marLeft w:val="0"/>
      <w:marRight w:val="0"/>
      <w:marTop w:val="0"/>
      <w:marBottom w:val="0"/>
      <w:divBdr>
        <w:top w:val="none" w:sz="0" w:space="0" w:color="auto"/>
        <w:left w:val="none" w:sz="0" w:space="0" w:color="auto"/>
        <w:bottom w:val="none" w:sz="0" w:space="0" w:color="auto"/>
        <w:right w:val="none" w:sz="0" w:space="0" w:color="auto"/>
      </w:divBdr>
    </w:div>
    <w:div w:id="21152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vitie-online.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4903-EA83-4A4F-A55E-34D3D672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26795</Words>
  <Characters>152732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dc:creator>
  <cp:lastModifiedBy>Елена Л. Племянник</cp:lastModifiedBy>
  <cp:revision>2</cp:revision>
  <cp:lastPrinted>2020-07-17T12:52:00Z</cp:lastPrinted>
  <dcterms:created xsi:type="dcterms:W3CDTF">2025-03-10T13:57:00Z</dcterms:created>
  <dcterms:modified xsi:type="dcterms:W3CDTF">2025-03-10T13:57:00Z</dcterms:modified>
</cp:coreProperties>
</file>